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198" w:rsidRPr="00C94258" w:rsidRDefault="007D5198" w:rsidP="007D5198">
      <w:pPr>
        <w:pStyle w:val="Akti"/>
        <w:keepNext w:val="0"/>
        <w:rPr>
          <w:sz w:val="21"/>
          <w:szCs w:val="21"/>
          <w:lang w:val="sq-AL"/>
        </w:rPr>
      </w:pPr>
      <w:bookmarkStart w:id="0" w:name="_GoBack"/>
      <w:bookmarkEnd w:id="0"/>
      <w:r w:rsidRPr="00C94258">
        <w:rPr>
          <w:sz w:val="21"/>
          <w:szCs w:val="21"/>
          <w:lang w:val="sq-AL"/>
        </w:rPr>
        <w:t>LIGJ</w:t>
      </w:r>
    </w:p>
    <w:p w:rsidR="007D5198" w:rsidRPr="00C94258" w:rsidRDefault="007D5198" w:rsidP="007D5198">
      <w:pPr>
        <w:pStyle w:val="NumriData"/>
        <w:keepNext w:val="0"/>
        <w:rPr>
          <w:sz w:val="21"/>
          <w:szCs w:val="21"/>
          <w:lang w:val="sq-AL"/>
        </w:rPr>
      </w:pPr>
      <w:r w:rsidRPr="00C94258">
        <w:rPr>
          <w:sz w:val="21"/>
          <w:szCs w:val="21"/>
          <w:lang w:val="sq-AL"/>
        </w:rPr>
        <w:t>Nr. 110/2012</w:t>
      </w:r>
    </w:p>
    <w:p w:rsidR="007D5198" w:rsidRPr="00C94258" w:rsidRDefault="007D5198" w:rsidP="007D5198">
      <w:pPr>
        <w:pStyle w:val="Paragrafi"/>
        <w:rPr>
          <w:sz w:val="21"/>
          <w:szCs w:val="21"/>
          <w:lang w:val="sq-AL"/>
        </w:rPr>
      </w:pPr>
    </w:p>
    <w:p w:rsidR="007D5198" w:rsidRPr="00C94258" w:rsidRDefault="007D5198" w:rsidP="007D5198">
      <w:pPr>
        <w:pStyle w:val="Titulli"/>
        <w:keepNext w:val="0"/>
        <w:rPr>
          <w:sz w:val="21"/>
          <w:szCs w:val="21"/>
          <w:lang w:val="sq-AL"/>
        </w:rPr>
      </w:pPr>
      <w:r w:rsidRPr="00C94258">
        <w:rPr>
          <w:sz w:val="21"/>
          <w:szCs w:val="21"/>
          <w:lang w:val="sq-AL"/>
        </w:rPr>
        <w:t>PËR BASHKIMIN NDËRKUFITAR TË SHOQËRIVE TREGTARE</w:t>
      </w:r>
      <w:r w:rsidRPr="00C94258">
        <w:rPr>
          <w:sz w:val="21"/>
          <w:szCs w:val="21"/>
          <w:vertAlign w:val="superscript"/>
          <w:lang w:val="sq-AL"/>
        </w:rPr>
        <w:footnoteReference w:id="1"/>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 xml:space="preserve">Në mbështetje të neneve 78 dhe 83 pika 1 të Kushtetutës, me propozimin e Këshillit të Ministrave, </w:t>
      </w:r>
    </w:p>
    <w:p w:rsidR="007D5198" w:rsidRPr="00C94258" w:rsidRDefault="007D5198" w:rsidP="007D5198">
      <w:pPr>
        <w:pStyle w:val="Paragrafi"/>
        <w:rPr>
          <w:sz w:val="21"/>
          <w:szCs w:val="21"/>
          <w:lang w:val="sq-AL"/>
        </w:rPr>
      </w:pPr>
    </w:p>
    <w:p w:rsidR="007D5198" w:rsidRPr="00C94258" w:rsidRDefault="007D5198" w:rsidP="007D5198">
      <w:pPr>
        <w:pStyle w:val="Institucioni"/>
        <w:keepNext w:val="0"/>
        <w:rPr>
          <w:sz w:val="21"/>
          <w:szCs w:val="21"/>
          <w:lang w:val="sq-AL"/>
        </w:rPr>
      </w:pPr>
      <w:r w:rsidRPr="00C94258">
        <w:rPr>
          <w:sz w:val="21"/>
          <w:szCs w:val="21"/>
          <w:lang w:val="sq-AL"/>
        </w:rPr>
        <w:t>KUVENDI</w:t>
      </w:r>
    </w:p>
    <w:p w:rsidR="007D5198" w:rsidRPr="00C94258" w:rsidRDefault="007D5198" w:rsidP="007D5198">
      <w:pPr>
        <w:pStyle w:val="Institucioni"/>
        <w:keepNext w:val="0"/>
        <w:rPr>
          <w:sz w:val="21"/>
          <w:szCs w:val="21"/>
          <w:lang w:val="sq-AL"/>
        </w:rPr>
      </w:pPr>
      <w:r w:rsidRPr="00C94258">
        <w:rPr>
          <w:sz w:val="21"/>
          <w:szCs w:val="21"/>
          <w:lang w:val="sq-AL"/>
        </w:rPr>
        <w:t>I REPUBLIKËS SË SHQIPËRISË</w:t>
      </w:r>
    </w:p>
    <w:p w:rsidR="007D5198" w:rsidRPr="00C94258" w:rsidRDefault="007D5198" w:rsidP="007D5198">
      <w:pPr>
        <w:pStyle w:val="Paragrafi"/>
        <w:rPr>
          <w:sz w:val="21"/>
          <w:szCs w:val="21"/>
          <w:lang w:val="sq-AL"/>
        </w:rPr>
      </w:pPr>
    </w:p>
    <w:p w:rsidR="007D5198" w:rsidRPr="00C94258" w:rsidRDefault="007D5198" w:rsidP="007D5198">
      <w:pPr>
        <w:pStyle w:val="VENDOSI"/>
        <w:rPr>
          <w:sz w:val="21"/>
          <w:szCs w:val="21"/>
          <w:lang w:val="sq-AL"/>
        </w:rPr>
      </w:pPr>
      <w:r w:rsidRPr="00C94258">
        <w:rPr>
          <w:sz w:val="21"/>
          <w:szCs w:val="21"/>
          <w:lang w:val="sq-AL"/>
        </w:rPr>
        <w:t>VENDOSI:</w:t>
      </w:r>
    </w:p>
    <w:p w:rsidR="007D5198" w:rsidRPr="00C94258" w:rsidRDefault="007D5198" w:rsidP="007D5198">
      <w:pPr>
        <w:pStyle w:val="Paragrafi"/>
        <w:rPr>
          <w:sz w:val="21"/>
          <w:szCs w:val="21"/>
          <w:lang w:val="sq-AL"/>
        </w:rPr>
      </w:pPr>
    </w:p>
    <w:p w:rsidR="007D5198" w:rsidRPr="00C94258" w:rsidRDefault="007D5198" w:rsidP="007D5198">
      <w:pPr>
        <w:pStyle w:val="KapitulliNr"/>
        <w:rPr>
          <w:sz w:val="21"/>
          <w:szCs w:val="21"/>
          <w:lang w:val="sq-AL"/>
        </w:rPr>
      </w:pPr>
      <w:r w:rsidRPr="00C94258">
        <w:rPr>
          <w:sz w:val="21"/>
          <w:szCs w:val="21"/>
          <w:lang w:val="sq-AL"/>
        </w:rPr>
        <w:t>KREU I</w:t>
      </w:r>
    </w:p>
    <w:p w:rsidR="007D5198" w:rsidRPr="00C94258" w:rsidRDefault="007D5198" w:rsidP="007D5198">
      <w:pPr>
        <w:pStyle w:val="KapitulliNr"/>
        <w:rPr>
          <w:sz w:val="21"/>
          <w:szCs w:val="21"/>
          <w:lang w:val="sq-AL"/>
        </w:rPr>
      </w:pPr>
      <w:r w:rsidRPr="00C94258">
        <w:rPr>
          <w:sz w:val="21"/>
          <w:szCs w:val="21"/>
          <w:lang w:val="sq-AL"/>
        </w:rPr>
        <w:t>DISPOZITA TË PËRGJITHSHME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w:t>
      </w:r>
    </w:p>
    <w:p w:rsidR="007D5198" w:rsidRPr="00C94258" w:rsidRDefault="007D5198" w:rsidP="007D5198">
      <w:pPr>
        <w:pStyle w:val="NeniTitull"/>
        <w:rPr>
          <w:sz w:val="21"/>
          <w:szCs w:val="21"/>
          <w:lang w:val="sq-AL"/>
        </w:rPr>
      </w:pPr>
      <w:r w:rsidRPr="00C94258">
        <w:rPr>
          <w:sz w:val="21"/>
          <w:szCs w:val="21"/>
          <w:lang w:val="sq-AL"/>
        </w:rPr>
        <w:t>Qëllimi</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Qëllimi i këtij ligji është përcaktimi i kushteve, procedurave dhe pasojave juridike të një bashkimi ndërkufitar ndërmjet shoqërive shqiptare dhe shoqërive europiane, si dhe parashikimi i masave mbrojtëse për punëmarrësit dhe kreditorët e këtyre shoqërive.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w:t>
      </w:r>
    </w:p>
    <w:p w:rsidR="007D5198" w:rsidRPr="00C94258" w:rsidRDefault="007D5198" w:rsidP="007D5198">
      <w:pPr>
        <w:pStyle w:val="NeniTitull"/>
        <w:rPr>
          <w:sz w:val="21"/>
          <w:szCs w:val="21"/>
          <w:lang w:val="sq-AL"/>
        </w:rPr>
      </w:pPr>
      <w:r w:rsidRPr="00C94258">
        <w:rPr>
          <w:sz w:val="21"/>
          <w:szCs w:val="21"/>
          <w:lang w:val="sq-AL"/>
        </w:rPr>
        <w:t>Fusha e zbatimit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Ky ligj zbatohet për bashkimet ndërkufitare, të përcaktuara sipas nenit 3 të këtij ligji, nëse, të paktën, njëra nga shoqëritë pjesëmarrëse në bashkim është shoqëri shqiptare.</w:t>
      </w:r>
    </w:p>
    <w:p w:rsidR="007D5198" w:rsidRPr="00C94258" w:rsidRDefault="007D5198" w:rsidP="007D5198">
      <w:pPr>
        <w:pStyle w:val="Paragrafi"/>
        <w:rPr>
          <w:sz w:val="21"/>
          <w:szCs w:val="21"/>
          <w:lang w:val="sq-AL"/>
        </w:rPr>
      </w:pPr>
      <w:r w:rsidRPr="00C94258">
        <w:rPr>
          <w:sz w:val="21"/>
          <w:szCs w:val="21"/>
          <w:lang w:val="sq-AL"/>
        </w:rPr>
        <w:t>2. Dispozitat e neneve 11 dhe 16 deri në 26 të këtij ligji janë të zbatueshme vetëm nëse shoqëria që rezulton nga bashkimi është shoqëri shqiptare. Nëse shoqëria që rezulton nga bashkimi është shoqëri europiane, atëherë çështjet e trajtuara në këto nene rregullohen sipas ligjeve të zbatueshme në territorin e vendit europian, në të cilin është vendosur shoqëria europiane që rezulton nga bashkimi, por parashikimet e nenit 19 pika 2 shkronjat “c” dhe “ç” të këtij ligji gjejnë zbatim për emërimin apo zgjedhjen e anëtarëve të organit të posaçëm të negocimit, nga punëmarrësit e punësuar në Shqipëri prej njësive të prekura nga bashkimi.</w:t>
      </w:r>
    </w:p>
    <w:p w:rsidR="007D5198" w:rsidRPr="00C94258" w:rsidRDefault="007D5198" w:rsidP="007D5198">
      <w:pPr>
        <w:pStyle w:val="Paragrafi"/>
        <w:rPr>
          <w:sz w:val="21"/>
          <w:szCs w:val="21"/>
          <w:lang w:val="sq-AL"/>
        </w:rPr>
      </w:pPr>
      <w:r w:rsidRPr="00C94258">
        <w:rPr>
          <w:sz w:val="21"/>
          <w:szCs w:val="21"/>
          <w:lang w:val="sq-AL"/>
        </w:rPr>
        <w:t>3. Ky ligj nuk zbatohet për bashkimet ndërkufitare që përfshijnë shoqëri, objekt i aktivitetit të të cilave është investimi kolektiv i kapitalit të dhënë nga publiku, që veprojnë në bazë të parimit të shpërndarjes së rrezikut dhe që titujt e të cilave, me kërkesë të mbajtësit të tyre, riblihen ose shlyhen, drejtpërdrejt apo në mënyrë të tërthortë, nëpërmjet aktiveve të kësaj shoqërie. Çdo veprim i kryer nga këto shoqëri për të garantuar që vlera e këmbimit të titujve të mos ndryshojë në mënyrë të konsiderueshme me vlerën neto të aktiveve njësohet me veprimet e riblerjes ose të shlyerjes së titujve të tyre.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3</w:t>
      </w:r>
    </w:p>
    <w:p w:rsidR="007D5198" w:rsidRPr="00C94258" w:rsidRDefault="007D5198" w:rsidP="007D5198">
      <w:pPr>
        <w:pStyle w:val="NeniTitull"/>
        <w:rPr>
          <w:sz w:val="21"/>
          <w:szCs w:val="21"/>
          <w:lang w:val="sq-AL"/>
        </w:rPr>
      </w:pPr>
      <w:r w:rsidRPr="00C94258">
        <w:rPr>
          <w:sz w:val="21"/>
          <w:szCs w:val="21"/>
          <w:lang w:val="sq-AL"/>
        </w:rPr>
        <w:t>Përkufizime</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Në këtë ligj termat e mëposhtëm kanë këto kuptime:</w:t>
      </w:r>
    </w:p>
    <w:p w:rsidR="007D5198" w:rsidRPr="00C94258" w:rsidRDefault="007D5198" w:rsidP="007D5198">
      <w:pPr>
        <w:pStyle w:val="Paragrafi"/>
        <w:rPr>
          <w:sz w:val="21"/>
          <w:szCs w:val="21"/>
          <w:lang w:val="sq-AL"/>
        </w:rPr>
      </w:pPr>
      <w:r w:rsidRPr="00C94258">
        <w:rPr>
          <w:sz w:val="21"/>
          <w:szCs w:val="21"/>
          <w:lang w:val="sq-AL"/>
        </w:rPr>
        <w:t>1. “Bashkim” është tërësia e veprimeve juridike përmes të cilave:</w:t>
      </w:r>
    </w:p>
    <w:p w:rsidR="007D5198" w:rsidRPr="00C94258" w:rsidRDefault="007D5198" w:rsidP="007D5198">
      <w:pPr>
        <w:pStyle w:val="Paragrafi"/>
        <w:rPr>
          <w:sz w:val="21"/>
          <w:szCs w:val="21"/>
          <w:lang w:val="sq-AL"/>
        </w:rPr>
      </w:pPr>
      <w:r w:rsidRPr="00C94258">
        <w:rPr>
          <w:sz w:val="21"/>
          <w:szCs w:val="21"/>
          <w:lang w:val="sq-AL"/>
        </w:rPr>
        <w:t xml:space="preserve">a) një ose më shumë shoqëri tregtare prishen pa kaluar në procesin e likuidimit në gjendjen e aftësisë paguese (shoqëria objekt), duke transferuar të gjitha aktivet dhe pasivet e veta në favor të një shoqërie tjetër </w:t>
      </w:r>
      <w:r w:rsidRPr="00C94258">
        <w:rPr>
          <w:sz w:val="21"/>
          <w:szCs w:val="21"/>
          <w:lang w:val="sq-AL"/>
        </w:rPr>
        <w:lastRenderedPageBreak/>
        <w:t>tregtare ekzistuese (shoqëria përthithëse), në këmbim të emetimit në favor të ortakëve/aksionarëve të shoqërisë objekt, të titujve apo aksioneve/kuotave të kapitalit të shoqërisë përthithëse dhe, nëse është e zbatueshme, të një pagese në mjete monetare, e cila nuk është më e madhe se 10 për qind e vlerës nominale ose, në mungesë të vlerës nominale, të vlerës kontabël të këtyre titujve apo aksioneve/kuotave të kapitalit; ose</w:t>
      </w:r>
    </w:p>
    <w:p w:rsidR="007D5198" w:rsidRPr="00C94258" w:rsidRDefault="007D5198" w:rsidP="007D5198">
      <w:pPr>
        <w:pStyle w:val="Paragrafi"/>
        <w:rPr>
          <w:sz w:val="21"/>
          <w:szCs w:val="21"/>
          <w:lang w:val="sq-AL"/>
        </w:rPr>
      </w:pPr>
      <w:r w:rsidRPr="00C94258">
        <w:rPr>
          <w:sz w:val="21"/>
          <w:szCs w:val="21"/>
          <w:lang w:val="sq-AL"/>
        </w:rPr>
        <w:t>b) dy a më shumë shoqëri tregtare prishen pa kaluar në procesin e likuidimit në gjendjen e aftësisë paguese (shoqëria objekt), duke transferuar të gjitha aktivet dhe pasivet e veta në favor të një shoqërie tjetër tregtare të themeluar rishtazi (shoqëria e re), në këmbim të emetimit për ortakët/aksionarët e shoqërisë objekt të titujve apo aksioneve/kuotave të kapitalit të shoqërisë së re dhe, nëse është e zbatueshme, të një pagese në mjete monetare, e cila nuk është më e madhe se 10 për qind e vlerës nominale ose, në mungesë të vlerës nominale, të vlerës kontabël të këtyre titujve apo aksioneve/kuotave të kapitalit; ose</w:t>
      </w:r>
    </w:p>
    <w:p w:rsidR="007D5198" w:rsidRPr="00C94258" w:rsidRDefault="007D5198" w:rsidP="007D5198">
      <w:pPr>
        <w:pStyle w:val="Paragrafi"/>
        <w:rPr>
          <w:sz w:val="21"/>
          <w:szCs w:val="21"/>
          <w:lang w:val="sq-AL"/>
        </w:rPr>
      </w:pPr>
      <w:r w:rsidRPr="00C94258">
        <w:rPr>
          <w:sz w:val="21"/>
          <w:szCs w:val="21"/>
          <w:lang w:val="sq-AL"/>
        </w:rPr>
        <w:t>c) një shoqëri tregtare, pas prishjes, pa kaluar në procesin e likuidimit në gjendjen e aftësisë paguese (shoqëria objekt), i transferon të gjitha aktivet dhe pasivet e veta në favor të shoqërisë tregtare, e cila zotëron të gjithë titujt apo aksionet/kuotat e kapitalit të shoqërisë që prishet (shoqëria përthithëse).</w:t>
      </w:r>
    </w:p>
    <w:p w:rsidR="007D5198" w:rsidRPr="00C94258" w:rsidRDefault="007D5198" w:rsidP="007D5198">
      <w:pPr>
        <w:pStyle w:val="Paragrafi"/>
        <w:rPr>
          <w:sz w:val="21"/>
          <w:szCs w:val="21"/>
          <w:lang w:val="sq-AL"/>
        </w:rPr>
      </w:pPr>
      <w:r w:rsidRPr="00C94258">
        <w:rPr>
          <w:sz w:val="21"/>
          <w:szCs w:val="21"/>
          <w:lang w:val="sq-AL"/>
        </w:rPr>
        <w:t>2. “Bashkim ndërkufitar” është bashkimi, siç është përcaktuar në këtë nen, ndërmjet një ose më shumë shoqërive shqiptare dhe një a më shumë shoqërive europiane. Një bashkim ndërkufitar konsiderohet i përfshirë në përcaktimet e pikës 1 të këtij neni, edhe në rastin kur, sipas legjislacionit të një a më shumë vendeve europiane, në territorin e të cilave janë vendosur shoqëritë europiane që marrin pjesë në bashkimin ndërkufitar, lejohet që pagesa në mjete monetare, përmendur në shkronjat “a” dhe “b” të pikës 1 të këtij neni, të jetë më e madhe se 10 për qind e vlerës nominale të titujve apo aksioneve/kuotave të kapitalit, cituar në këto pika, apo në mungesë të vlerës nominale, të vlerës kontabël të këtyre titujve apo aksioneve/kuotave të kapitalit.</w:t>
      </w:r>
    </w:p>
    <w:p w:rsidR="007D5198" w:rsidRPr="00C94258" w:rsidRDefault="007D5198" w:rsidP="007D5198">
      <w:pPr>
        <w:pStyle w:val="Paragrafi"/>
        <w:rPr>
          <w:sz w:val="21"/>
          <w:szCs w:val="21"/>
          <w:lang w:val="sq-AL"/>
        </w:rPr>
      </w:pPr>
      <w:r w:rsidRPr="00C94258">
        <w:rPr>
          <w:sz w:val="21"/>
          <w:szCs w:val="21"/>
          <w:lang w:val="sq-AL"/>
        </w:rPr>
        <w:t>3. “Certifikata e parabashkimit” është deklarata e redaktuar nga noteri i autorizuar, në bazë të kërkesave të ligjit shqiptar që rregullon noterinë e në përputhje dhe me parashikimet e këtij ligji, me kërkesë të përfaqësuesit ligjor të shoqërive shqiptare pjesëmarrëse në bashkim, që vërteton përmbushjen e kushteve juridike të parabashkimit ndërkufitar, sipas parashikimeve të nenit 10 të këtij ligji.</w:t>
      </w:r>
    </w:p>
    <w:p w:rsidR="007D5198" w:rsidRPr="00C94258" w:rsidRDefault="007D5198" w:rsidP="007D5198">
      <w:pPr>
        <w:pStyle w:val="Paragrafi"/>
        <w:rPr>
          <w:sz w:val="21"/>
          <w:szCs w:val="21"/>
          <w:lang w:val="sq-AL"/>
        </w:rPr>
      </w:pPr>
      <w:r w:rsidRPr="00C94258">
        <w:rPr>
          <w:sz w:val="21"/>
          <w:szCs w:val="21"/>
          <w:lang w:val="sq-AL"/>
        </w:rPr>
        <w:t>4. “Direktiva e Bashkimit Ndërkufitar” është direktiva 2005/56/EC e Parlamentit Europian dhe e Këshillit e 26 tetorit 2005 “Për bashkimet ndërkufitare të shoqërive me përgjegjësi të kufizuara, të cilat ofrojnë përgjegjësi të kufizuar për ortakët ose aksionarët tyre”, ndryshuar me direktivën 2009/109/EC.</w:t>
      </w:r>
    </w:p>
    <w:p w:rsidR="007D5198" w:rsidRPr="00C94258" w:rsidRDefault="007D5198" w:rsidP="007D5198">
      <w:pPr>
        <w:pStyle w:val="Paragrafi"/>
        <w:rPr>
          <w:sz w:val="21"/>
          <w:szCs w:val="21"/>
          <w:lang w:val="sq-AL"/>
        </w:rPr>
      </w:pPr>
      <w:r w:rsidRPr="00C94258">
        <w:rPr>
          <w:sz w:val="21"/>
          <w:szCs w:val="21"/>
          <w:lang w:val="sq-AL"/>
        </w:rPr>
        <w:t>5. “Ministria” është ministria përgjegjëse për ekonominë.</w:t>
      </w:r>
    </w:p>
    <w:p w:rsidR="007D5198" w:rsidRPr="00C94258" w:rsidRDefault="007D5198" w:rsidP="007D5198">
      <w:pPr>
        <w:pStyle w:val="Paragrafi"/>
        <w:rPr>
          <w:sz w:val="21"/>
          <w:szCs w:val="21"/>
          <w:lang w:val="sq-AL"/>
        </w:rPr>
      </w:pPr>
      <w:r w:rsidRPr="00C94258">
        <w:rPr>
          <w:sz w:val="21"/>
          <w:szCs w:val="21"/>
          <w:lang w:val="sq-AL"/>
        </w:rPr>
        <w:t>6. “Noteri i autorizuar” është noteri i licencuar, i cili ka kaluar testimin për bashkimet ndërkufitare, të përgatitur nga Dhoma Kombëtare e Noterëve, dhe që është përfshirë në listën e noterëve të autorizuar për bashkimet ndërkufitare, të hartuar dhe të mbajtur nga Dhoma Kombëtare e Noterëve.</w:t>
      </w:r>
    </w:p>
    <w:p w:rsidR="007D5198" w:rsidRPr="00C94258" w:rsidRDefault="007D5198" w:rsidP="007D5198">
      <w:pPr>
        <w:pStyle w:val="Paragrafi"/>
        <w:rPr>
          <w:sz w:val="21"/>
          <w:szCs w:val="21"/>
          <w:lang w:val="sq-AL"/>
        </w:rPr>
      </w:pPr>
      <w:r w:rsidRPr="00C94258">
        <w:rPr>
          <w:sz w:val="21"/>
          <w:szCs w:val="21"/>
          <w:lang w:val="sq-AL"/>
        </w:rPr>
        <w:t>7. “Njësitë e prekura” janë, sipas rastit, të gjitha shoqëritë pjesëmarrëse, shqiptare dhe europiane, shoqëritë e kontrolluara prej tyre dhe njësitë e tyre që preken nga bashkimi ndërkufitar.</w:t>
      </w:r>
    </w:p>
    <w:p w:rsidR="007D5198" w:rsidRPr="00C94258" w:rsidRDefault="007D5198" w:rsidP="007D5198">
      <w:pPr>
        <w:pStyle w:val="Paragrafi"/>
        <w:rPr>
          <w:sz w:val="21"/>
          <w:szCs w:val="21"/>
          <w:lang w:val="sq-AL"/>
        </w:rPr>
      </w:pPr>
      <w:r w:rsidRPr="00C94258">
        <w:rPr>
          <w:sz w:val="21"/>
          <w:szCs w:val="21"/>
          <w:lang w:val="sq-AL"/>
        </w:rPr>
        <w:t>8. “QKR” është Qendra Kombëtare e Regjistrimit, e cila mban regjistrin tregtar të Republikës së Shqipërisë, në përputhje me ligjin që rregullon organizimin dhe funksionimin e këtij institucioni.</w:t>
      </w:r>
    </w:p>
    <w:p w:rsidR="007D5198" w:rsidRPr="00C94258" w:rsidRDefault="007D5198" w:rsidP="007D5198">
      <w:pPr>
        <w:pStyle w:val="Paragrafi"/>
        <w:rPr>
          <w:sz w:val="21"/>
          <w:szCs w:val="21"/>
          <w:lang w:val="sq-AL"/>
        </w:rPr>
      </w:pPr>
      <w:r w:rsidRPr="00C94258">
        <w:rPr>
          <w:sz w:val="21"/>
          <w:szCs w:val="21"/>
          <w:lang w:val="sq-AL"/>
        </w:rPr>
        <w:t>9. “Shoqëri europiane” është shoqëria tregtare me selinë e regjistruar, zyrën qendrore apo vendndodhjen kryesore të veprimtarisë në territorin e një vendi europian, e cila ka formën ligjore të përcaktuar sipas Direktivës së Bashkimit Ndërkufitar dhe që merr pjesë në bashkimin ndërkufitar, sipas këtij ligji.</w:t>
      </w:r>
    </w:p>
    <w:p w:rsidR="007D5198" w:rsidRPr="00C94258" w:rsidRDefault="007D5198" w:rsidP="007D5198">
      <w:pPr>
        <w:pStyle w:val="Paragrafi"/>
        <w:rPr>
          <w:sz w:val="21"/>
          <w:szCs w:val="21"/>
          <w:lang w:val="sq-AL"/>
        </w:rPr>
      </w:pPr>
      <w:r w:rsidRPr="00C94258">
        <w:rPr>
          <w:sz w:val="21"/>
          <w:szCs w:val="21"/>
          <w:lang w:val="sq-AL"/>
        </w:rPr>
        <w:t>10. “Shoqëri shqiptare” është shoqëria me përgjegjësi të kufizuar dhe/ose shoqëria aksionare, me zyrë qendrore në territorin e Republikës së Shqipërisë, e përcaktuar sipas ligjit shqiptar që rregullon organizimin dhe funksionimin e shoqërive tregtare, që merr pjesë në bashkimin ndërkufitar, sipas këtij ligji.</w:t>
      </w:r>
    </w:p>
    <w:p w:rsidR="007D5198" w:rsidRPr="00C94258" w:rsidRDefault="007D5198" w:rsidP="007D5198">
      <w:pPr>
        <w:pStyle w:val="Paragrafi"/>
        <w:rPr>
          <w:sz w:val="21"/>
          <w:szCs w:val="21"/>
          <w:lang w:val="sq-AL"/>
        </w:rPr>
      </w:pPr>
      <w:r w:rsidRPr="00C94258">
        <w:rPr>
          <w:sz w:val="21"/>
          <w:szCs w:val="21"/>
          <w:lang w:val="sq-AL"/>
        </w:rPr>
        <w:t>11. “Shoqëritë pjesëmarrëse” janë bashkërisht secila nga shoqëritë shqiptare dhe ato europiane që marrin pjesë në bashkimin ndërkufitar, përveçse kur ky ligj i referohet shprehimisht vetëm një a më shumë shoqërive shqiptare apo atyre europiane që marrin pjesë në bashkimin ndërkufitar.</w:t>
      </w:r>
    </w:p>
    <w:p w:rsidR="007D5198" w:rsidRPr="00C94258" w:rsidRDefault="007D5198" w:rsidP="007D5198">
      <w:pPr>
        <w:pStyle w:val="Paragrafi"/>
        <w:rPr>
          <w:sz w:val="21"/>
          <w:szCs w:val="21"/>
          <w:lang w:val="sq-AL"/>
        </w:rPr>
      </w:pPr>
      <w:r w:rsidRPr="00C94258">
        <w:rPr>
          <w:sz w:val="21"/>
          <w:szCs w:val="21"/>
          <w:lang w:val="sq-AL"/>
        </w:rPr>
        <w:t>12. “Shoqëria që rezulton nga bashkimi” është, sipas rastit, shoqëria, shqiptare apo shoqëria europiane, që është shoqëri përthithëse apo shoqëri e re, sipas përcaktimeve të pikës 1 të këtij neni.</w:t>
      </w:r>
    </w:p>
    <w:p w:rsidR="007D5198" w:rsidRPr="00C94258" w:rsidRDefault="007D5198" w:rsidP="007D5198">
      <w:pPr>
        <w:pStyle w:val="Paragrafi"/>
        <w:rPr>
          <w:sz w:val="21"/>
          <w:szCs w:val="21"/>
          <w:lang w:val="sq-AL"/>
        </w:rPr>
      </w:pPr>
      <w:r w:rsidRPr="00C94258">
        <w:rPr>
          <w:sz w:val="21"/>
          <w:szCs w:val="21"/>
          <w:lang w:val="sq-AL"/>
        </w:rPr>
        <w:t>13. “Vend europian” është shteti që është palë në traktatet e Bashkimit Europian dhe të Zonës Ekonomike Europiane.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4</w:t>
      </w:r>
    </w:p>
    <w:p w:rsidR="007D5198" w:rsidRPr="00C94258" w:rsidRDefault="007D5198" w:rsidP="007D5198">
      <w:pPr>
        <w:pStyle w:val="NeniTitull"/>
        <w:rPr>
          <w:sz w:val="21"/>
          <w:szCs w:val="21"/>
          <w:lang w:val="sq-AL"/>
        </w:rPr>
      </w:pPr>
      <w:r w:rsidRPr="00C94258">
        <w:rPr>
          <w:sz w:val="21"/>
          <w:szCs w:val="21"/>
          <w:lang w:val="sq-AL"/>
        </w:rPr>
        <w:t>Zbatimi i ligjeve të tjera</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 xml:space="preserve">1. Shoqëritë shqiptare pjesëmarrëse mbeten të detyruara të zbatojnë dispozitat e ligjit shqiptar që </w:t>
      </w:r>
      <w:r w:rsidRPr="00C94258">
        <w:rPr>
          <w:sz w:val="21"/>
          <w:szCs w:val="21"/>
          <w:lang w:val="sq-AL"/>
        </w:rPr>
        <w:lastRenderedPageBreak/>
        <w:t>rregullon organizimin dhe funksionimin e shoqërive tregtare, duke përfshirë edhe dispozitat që mbrojnë kreditorët dhe ortakët/aksionarët në pakicë, që janë kundër bashkimit ndërkufitar, për aq sa këto dispozita nuk bien në kundërshtim me dispozitat e këtij ligji.</w:t>
      </w:r>
    </w:p>
    <w:p w:rsidR="007D5198" w:rsidRPr="00C94258" w:rsidRDefault="007D5198" w:rsidP="007D5198">
      <w:pPr>
        <w:pStyle w:val="Paragrafi"/>
        <w:rPr>
          <w:sz w:val="21"/>
          <w:szCs w:val="21"/>
          <w:lang w:val="sq-AL"/>
        </w:rPr>
      </w:pPr>
      <w:r w:rsidRPr="00C94258">
        <w:rPr>
          <w:sz w:val="21"/>
          <w:szCs w:val="21"/>
          <w:lang w:val="sq-AL"/>
        </w:rPr>
        <w:t>2. Bashkimi ndërkufitar i shoqërive, sipas parashikimeve të këtij ligji, nuk përjashton zbatimin e kërkesave dhe miratimeve rregullatore, të përcaktuara nga legjislacioni i zbatueshëm shqiptar, në lidhje me përqendrimet e ndërmarrjeve dhe mbrojtjen e konkurrencës apo të kërkesave dhe miratimeve të autoriteteve të tjera rregullatore e licencuese, të parashikuara me ligj.</w:t>
      </w:r>
    </w:p>
    <w:p w:rsidR="007D5198" w:rsidRPr="00C94258" w:rsidRDefault="007D5198" w:rsidP="007D5198">
      <w:pPr>
        <w:pStyle w:val="Paragrafi"/>
        <w:rPr>
          <w:sz w:val="21"/>
          <w:szCs w:val="21"/>
          <w:lang w:val="sq-AL"/>
        </w:rPr>
      </w:pPr>
    </w:p>
    <w:p w:rsidR="007D5198" w:rsidRPr="00C94258" w:rsidRDefault="007D5198" w:rsidP="007D5198">
      <w:pPr>
        <w:pStyle w:val="KapitulliNr"/>
        <w:rPr>
          <w:sz w:val="21"/>
          <w:szCs w:val="21"/>
          <w:lang w:val="sq-AL"/>
        </w:rPr>
      </w:pPr>
      <w:r w:rsidRPr="00C94258">
        <w:rPr>
          <w:sz w:val="21"/>
          <w:szCs w:val="21"/>
          <w:lang w:val="sq-AL"/>
        </w:rPr>
        <w:t>KREU II</w:t>
      </w:r>
    </w:p>
    <w:p w:rsidR="007D5198" w:rsidRPr="00C94258" w:rsidRDefault="007D5198" w:rsidP="007D5198">
      <w:pPr>
        <w:pStyle w:val="KapitulliNr"/>
        <w:rPr>
          <w:sz w:val="21"/>
          <w:szCs w:val="21"/>
          <w:lang w:val="sq-AL"/>
        </w:rPr>
      </w:pPr>
      <w:r w:rsidRPr="00C94258">
        <w:rPr>
          <w:sz w:val="21"/>
          <w:szCs w:val="21"/>
          <w:lang w:val="sq-AL"/>
        </w:rPr>
        <w:t>PROCEDURA E BASHKIMIT</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5</w:t>
      </w:r>
    </w:p>
    <w:p w:rsidR="007D5198" w:rsidRPr="00C94258" w:rsidRDefault="007D5198" w:rsidP="007D5198">
      <w:pPr>
        <w:pStyle w:val="NeniTitull"/>
        <w:rPr>
          <w:sz w:val="21"/>
          <w:szCs w:val="21"/>
          <w:lang w:val="sq-AL"/>
        </w:rPr>
      </w:pPr>
      <w:r w:rsidRPr="00C94258">
        <w:rPr>
          <w:sz w:val="21"/>
          <w:szCs w:val="21"/>
          <w:lang w:val="sq-AL"/>
        </w:rPr>
        <w:t>Kushtet e përbashkëta të projektmarrëveshjes së bashkimit ndërkufitar</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Përfaqësuesit ligjorë të secilës shoqëri tregtare shqiptare, pjesëmarrëse në bashkim, duhet të hartojnë një projektmarrëveshje me shkrim, për kushtet e përbashkëta të bashkimit ndërkufitar, ku të parashikohen, të paktën, këto çështje:</w:t>
      </w:r>
    </w:p>
    <w:p w:rsidR="007D5198" w:rsidRPr="00C94258" w:rsidRDefault="007D5198" w:rsidP="007D5198">
      <w:pPr>
        <w:pStyle w:val="Paragrafi"/>
        <w:rPr>
          <w:sz w:val="21"/>
          <w:szCs w:val="21"/>
          <w:lang w:val="sq-AL"/>
        </w:rPr>
      </w:pPr>
      <w:r w:rsidRPr="00C94258">
        <w:rPr>
          <w:sz w:val="21"/>
          <w:szCs w:val="21"/>
          <w:lang w:val="sq-AL"/>
        </w:rPr>
        <w:t>a) forma, emërtimi dhe selia e regjistruar e shoqërive pjesëmarrëse dhe, në rastin e parashikuar sipas shkronjës “b” të pikës 1 të nenit 3 e këtij ligji, të dhënat që propozohen për shoqërinë e re;</w:t>
      </w:r>
    </w:p>
    <w:p w:rsidR="007D5198" w:rsidRPr="00C94258" w:rsidRDefault="007D5198" w:rsidP="007D5198">
      <w:pPr>
        <w:pStyle w:val="Paragrafi"/>
        <w:rPr>
          <w:sz w:val="21"/>
          <w:szCs w:val="21"/>
          <w:lang w:val="sq-AL"/>
        </w:rPr>
      </w:pPr>
      <w:r w:rsidRPr="00C94258">
        <w:rPr>
          <w:sz w:val="21"/>
          <w:szCs w:val="21"/>
          <w:lang w:val="sq-AL"/>
        </w:rPr>
        <w:t>b) raporti i zbatueshëm për këmbimin e titujve apo aksioneve/kuotave të kapitalit të shoqërisë dhe vlera e pagesës në mjete monetare, nëse ka;</w:t>
      </w:r>
    </w:p>
    <w:p w:rsidR="007D5198" w:rsidRPr="00C94258" w:rsidRDefault="007D5198" w:rsidP="007D5198">
      <w:pPr>
        <w:pStyle w:val="Paragrafi"/>
        <w:rPr>
          <w:sz w:val="21"/>
          <w:szCs w:val="21"/>
          <w:lang w:val="sq-AL"/>
        </w:rPr>
      </w:pPr>
      <w:r w:rsidRPr="00C94258">
        <w:rPr>
          <w:sz w:val="21"/>
          <w:szCs w:val="21"/>
          <w:lang w:val="sq-AL"/>
        </w:rPr>
        <w:t>c) kushtet e shpërndarjes së titujve apo aksioneve/kuotave të kapitalit të shoqërisë që rezulton nga bashkimi;</w:t>
      </w:r>
    </w:p>
    <w:p w:rsidR="007D5198" w:rsidRPr="00C94258" w:rsidRDefault="007D5198" w:rsidP="007D5198">
      <w:pPr>
        <w:pStyle w:val="Paragrafi"/>
        <w:rPr>
          <w:sz w:val="21"/>
          <w:szCs w:val="21"/>
          <w:lang w:val="sq-AL"/>
        </w:rPr>
      </w:pPr>
      <w:r w:rsidRPr="00C94258">
        <w:rPr>
          <w:sz w:val="21"/>
          <w:szCs w:val="21"/>
          <w:lang w:val="sq-AL"/>
        </w:rPr>
        <w:t>ç) pasojat që bashkimi ndërkufitar mund të ketë mbi marrëdhëniet e punësimit të shoqërisë;</w:t>
      </w:r>
    </w:p>
    <w:p w:rsidR="007D5198" w:rsidRPr="00C94258" w:rsidRDefault="007D5198" w:rsidP="007D5198">
      <w:pPr>
        <w:pStyle w:val="Paragrafi"/>
        <w:rPr>
          <w:sz w:val="21"/>
          <w:szCs w:val="21"/>
          <w:lang w:val="sq-AL"/>
        </w:rPr>
      </w:pPr>
      <w:r w:rsidRPr="00C94258">
        <w:rPr>
          <w:sz w:val="21"/>
          <w:szCs w:val="21"/>
          <w:lang w:val="sq-AL"/>
        </w:rPr>
        <w:t>d) data e mbajtjes së titujve apo aksioneve/kuotave të kapitalit të shoqërisë që rezulton nga bashkimi, që u jep të drejtë mbajtësve të tyre të marrin pjesë në fitim dhe çdo kusht të veçantë që prek këtë të drejtë;</w:t>
      </w:r>
    </w:p>
    <w:p w:rsidR="007D5198" w:rsidRPr="00C94258" w:rsidRDefault="007D5198" w:rsidP="007D5198">
      <w:pPr>
        <w:pStyle w:val="Paragrafi"/>
        <w:rPr>
          <w:sz w:val="21"/>
          <w:szCs w:val="21"/>
          <w:lang w:val="sq-AL"/>
        </w:rPr>
      </w:pPr>
      <w:r w:rsidRPr="00C94258">
        <w:rPr>
          <w:sz w:val="21"/>
          <w:szCs w:val="21"/>
          <w:lang w:val="sq-AL"/>
        </w:rPr>
        <w:t>dh) data kur veprimet e shoqërive pjesëmarrëse do të trajtohen në kontabilitet si veprime të shoqërisë që rezulton nga bashkimi;</w:t>
      </w:r>
    </w:p>
    <w:p w:rsidR="007D5198" w:rsidRPr="00C94258" w:rsidRDefault="007D5198" w:rsidP="007D5198">
      <w:pPr>
        <w:pStyle w:val="Paragrafi"/>
        <w:rPr>
          <w:sz w:val="21"/>
          <w:szCs w:val="21"/>
          <w:lang w:val="sq-AL"/>
        </w:rPr>
      </w:pPr>
      <w:r w:rsidRPr="00C94258">
        <w:rPr>
          <w:sz w:val="21"/>
          <w:szCs w:val="21"/>
          <w:lang w:val="sq-AL"/>
        </w:rPr>
        <w:t>e) të drejtat që shoqëria që rezulton nga bashkimi u njeh ortakëve/aksionarëve me të drejta të veçanta apo mbajtësve të titujve, që nuk janë aksione të shoqërisë objekt, si dhe masat që propozohen në lidhje me ta;</w:t>
      </w:r>
    </w:p>
    <w:p w:rsidR="007D5198" w:rsidRPr="00C94258" w:rsidRDefault="007D5198" w:rsidP="007D5198">
      <w:pPr>
        <w:pStyle w:val="Paragrafi"/>
        <w:rPr>
          <w:sz w:val="21"/>
          <w:szCs w:val="21"/>
          <w:lang w:val="sq-AL"/>
        </w:rPr>
      </w:pPr>
      <w:r w:rsidRPr="00C94258">
        <w:rPr>
          <w:sz w:val="21"/>
          <w:szCs w:val="21"/>
          <w:lang w:val="sq-AL"/>
        </w:rPr>
        <w:t>ë) çdo avantazh a përfitim që u jepet ekspertëve, të cilët bëjnë vlerësimin e kushteve të përbashkëta të projektmarrëveshjes së bashkimit ndërkufitar, apo që u jepet anëtarëve të organeve administrative, drejtuese, mbikëqyrëse a kontrolluese të shoqërive pjesëmarrëse;</w:t>
      </w:r>
    </w:p>
    <w:p w:rsidR="007D5198" w:rsidRPr="00C94258" w:rsidRDefault="007D5198" w:rsidP="007D5198">
      <w:pPr>
        <w:pStyle w:val="Paragrafi"/>
        <w:rPr>
          <w:sz w:val="21"/>
          <w:szCs w:val="21"/>
          <w:lang w:val="sq-AL"/>
        </w:rPr>
      </w:pPr>
      <w:r w:rsidRPr="00C94258">
        <w:rPr>
          <w:sz w:val="21"/>
          <w:szCs w:val="21"/>
          <w:lang w:val="sq-AL"/>
        </w:rPr>
        <w:t>f) statuti i shoqërisë përthithëse ose, në rastin e parashikuar sipas shkronjës “b” të pikës 1 të nenit 3 të këtij ligji, projektstatuti i shoqërisë e re;</w:t>
      </w:r>
    </w:p>
    <w:p w:rsidR="007D5198" w:rsidRPr="00C94258" w:rsidRDefault="007D5198" w:rsidP="007D5198">
      <w:pPr>
        <w:pStyle w:val="Paragrafi"/>
        <w:rPr>
          <w:sz w:val="21"/>
          <w:szCs w:val="21"/>
          <w:lang w:val="sq-AL"/>
        </w:rPr>
      </w:pPr>
      <w:r w:rsidRPr="00C94258">
        <w:rPr>
          <w:sz w:val="21"/>
          <w:szCs w:val="21"/>
          <w:lang w:val="sq-AL"/>
        </w:rPr>
        <w:t>g) sipas rastit, informacioni për procedurat, përmes të cilave vendosen masat për përfshirjen e punëmarrësve në përcaktimin, sipas nenit 16 të këtij ligji, të të drejtave të tyre për të marrë pjesë në organizimin dhe funksionimin e shoqërisë që rezulton nga bashkimi;</w:t>
      </w:r>
    </w:p>
    <w:p w:rsidR="007D5198" w:rsidRPr="00C94258" w:rsidRDefault="007D5198" w:rsidP="007D5198">
      <w:pPr>
        <w:pStyle w:val="Paragrafi"/>
        <w:rPr>
          <w:sz w:val="21"/>
          <w:szCs w:val="21"/>
          <w:lang w:val="sq-AL"/>
        </w:rPr>
      </w:pPr>
      <w:r w:rsidRPr="00C94258">
        <w:rPr>
          <w:sz w:val="21"/>
          <w:szCs w:val="21"/>
          <w:lang w:val="sq-AL"/>
        </w:rPr>
        <w:t>gj) informacioni për vlerësimin e aktiveve dhe pasiveve që i kalojnë shoqërisë që rezulton nga bashkimi;</w:t>
      </w:r>
    </w:p>
    <w:p w:rsidR="007D5198" w:rsidRPr="00C94258" w:rsidRDefault="007D5198" w:rsidP="007D5198">
      <w:pPr>
        <w:pStyle w:val="Paragrafi"/>
        <w:rPr>
          <w:sz w:val="21"/>
          <w:szCs w:val="21"/>
          <w:lang w:val="sq-AL"/>
        </w:rPr>
      </w:pPr>
      <w:r w:rsidRPr="00C94258">
        <w:rPr>
          <w:sz w:val="21"/>
          <w:szCs w:val="21"/>
          <w:lang w:val="sq-AL"/>
        </w:rPr>
        <w:t>h) datat e mbylljes ushtrimore të pasqyrave financiare të shoqërive pjesëmarrëse, që do të përdoren për caktimin e kushteve të bashkimit ndërkufitar.</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6</w:t>
      </w:r>
    </w:p>
    <w:p w:rsidR="007D5198" w:rsidRPr="00C94258" w:rsidRDefault="007D5198" w:rsidP="007D5198">
      <w:pPr>
        <w:pStyle w:val="NeniTitull"/>
        <w:rPr>
          <w:sz w:val="21"/>
          <w:szCs w:val="21"/>
          <w:lang w:val="sq-AL"/>
        </w:rPr>
      </w:pPr>
      <w:r w:rsidRPr="00C94258">
        <w:rPr>
          <w:sz w:val="21"/>
          <w:szCs w:val="21"/>
          <w:lang w:val="sq-AL"/>
        </w:rPr>
        <w:t>Raporti i bashkimit të organit administrativ</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Përfaqësuesit ligjorë të secilës shoqëri shqiptare pjesëmarrëse duhet të hartojnë një raport të hollësishëm, ku të shpjegohet marrëveshja e bashkimit dhe të përshkruhen bazat ligjore dhe ekonomike për të e, në veçanti, raporti i këmbimit të aksioneve, kuotave apo të drejtave të veçanta. Në këtë raport duhet të përshkruhen edhe vështirësitë që janë hasur, lidhur me vlerësimet e kryera, si dhe pasojat që do të ketë bashkimi ndërkufitar mbi ortakët/aksionarët, kreditorët dhe punëmarrësit e shoqërive pjesëmarrëse.</w:t>
      </w:r>
    </w:p>
    <w:p w:rsidR="007D5198" w:rsidRPr="00C94258" w:rsidRDefault="007D5198" w:rsidP="007D5198">
      <w:pPr>
        <w:pStyle w:val="Paragrafi"/>
        <w:rPr>
          <w:sz w:val="21"/>
          <w:szCs w:val="21"/>
          <w:highlight w:val="yellow"/>
          <w:lang w:val="sq-AL"/>
        </w:rPr>
      </w:pPr>
    </w:p>
    <w:p w:rsidR="007D5198" w:rsidRPr="00C94258" w:rsidRDefault="007D5198" w:rsidP="007D5198">
      <w:pPr>
        <w:pStyle w:val="NeniNr"/>
        <w:rPr>
          <w:sz w:val="21"/>
          <w:szCs w:val="21"/>
          <w:lang w:val="sq-AL"/>
        </w:rPr>
      </w:pPr>
      <w:r w:rsidRPr="00C94258">
        <w:rPr>
          <w:sz w:val="21"/>
          <w:szCs w:val="21"/>
          <w:lang w:val="sq-AL"/>
        </w:rPr>
        <w:lastRenderedPageBreak/>
        <w:t>Neni 7</w:t>
      </w:r>
    </w:p>
    <w:p w:rsidR="007D5198" w:rsidRPr="00C94258" w:rsidRDefault="007D5198" w:rsidP="007D5198">
      <w:pPr>
        <w:pStyle w:val="NeniTitull"/>
        <w:rPr>
          <w:sz w:val="21"/>
          <w:szCs w:val="21"/>
          <w:lang w:val="sq-AL"/>
        </w:rPr>
      </w:pPr>
      <w:r w:rsidRPr="00C94258">
        <w:rPr>
          <w:sz w:val="21"/>
          <w:szCs w:val="21"/>
          <w:lang w:val="sq-AL"/>
        </w:rPr>
        <w:t>Raporti i ekspertit të pavarur</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Përfaqësuesit ligjorë të secilës shoqëri shqiptare pjesëmarrëse caktojnë një a më shumë ekspertë të pavarur, të licencuar, për të shqyrtuar kushtet e përbashkëta të projektmarrëveshjes së bashkimit ndërkufitar. Ekspertët mund të caktohen për secilën shoqëri shqiptare ose bashkërisht për të gjitha shoqëritë pjesëmarrëse. Të gjitha shoqëritë pjesëmarrëse mund të vendosin bashkërisht që ekspertët të caktohen nga autoritetet kompetente të një vendi europian, në territorin e të cilit është vendosur njëra prej shoqërive europiane pjesëmarrëse, ose në Shqipëri, nga gjykata kompetente.</w:t>
      </w:r>
    </w:p>
    <w:p w:rsidR="007D5198" w:rsidRPr="00C94258" w:rsidRDefault="007D5198" w:rsidP="007D5198">
      <w:pPr>
        <w:pStyle w:val="Paragrafi"/>
        <w:rPr>
          <w:sz w:val="21"/>
          <w:szCs w:val="21"/>
          <w:lang w:val="sq-AL"/>
        </w:rPr>
      </w:pPr>
      <w:r w:rsidRPr="00C94258">
        <w:rPr>
          <w:sz w:val="21"/>
          <w:szCs w:val="21"/>
          <w:lang w:val="sq-AL"/>
        </w:rPr>
        <w:t>2. Ekspertët hartojnë një raport me shkrim, në të cilin duhet të deklarojnë se, sipas mendimit të tyre, raporti i këmbimit të aksioneve/kuotave është i drejtë e i arsyeshëm. Në deklaratën e tyre ekspertët duhet të shprehen dhe të përshkruajnë, të paktën:</w:t>
      </w:r>
    </w:p>
    <w:p w:rsidR="007D5198" w:rsidRPr="00C94258" w:rsidRDefault="007D5198" w:rsidP="007D5198">
      <w:pPr>
        <w:pStyle w:val="Paragrafi"/>
        <w:rPr>
          <w:sz w:val="21"/>
          <w:szCs w:val="21"/>
          <w:lang w:val="sq-AL"/>
        </w:rPr>
      </w:pPr>
      <w:r w:rsidRPr="00C94258">
        <w:rPr>
          <w:sz w:val="21"/>
          <w:szCs w:val="21"/>
          <w:lang w:val="sq-AL"/>
        </w:rPr>
        <w:t>a) metodën ose metodat që janë përdorur për të arritur në raportin e propozuar të këmbimit të aksioneve/kuotave;</w:t>
      </w:r>
    </w:p>
    <w:p w:rsidR="007D5198" w:rsidRPr="00C94258" w:rsidRDefault="007D5198" w:rsidP="007D5198">
      <w:pPr>
        <w:pStyle w:val="Paragrafi"/>
        <w:rPr>
          <w:sz w:val="21"/>
          <w:szCs w:val="21"/>
          <w:lang w:val="sq-AL"/>
        </w:rPr>
      </w:pPr>
      <w:r w:rsidRPr="00C94258">
        <w:rPr>
          <w:sz w:val="21"/>
          <w:szCs w:val="21"/>
          <w:lang w:val="sq-AL"/>
        </w:rPr>
        <w:t>b) nëse kjo metodë apo këto metoda janë të përshtatshme për rastin në fjalë, të tregojnë vlerat e arritura përmes përdorimit të metodës dhe të japin një mendim për rëndësinë relative që i jepet secilës metodë për të arritur në vlerën e përcaktuar;</w:t>
      </w:r>
    </w:p>
    <w:p w:rsidR="007D5198" w:rsidRPr="00C94258" w:rsidRDefault="007D5198" w:rsidP="007D5198">
      <w:pPr>
        <w:pStyle w:val="Paragrafi"/>
        <w:rPr>
          <w:sz w:val="21"/>
          <w:szCs w:val="21"/>
          <w:lang w:val="sq-AL"/>
        </w:rPr>
      </w:pPr>
      <w:r w:rsidRPr="00C94258">
        <w:rPr>
          <w:sz w:val="21"/>
          <w:szCs w:val="21"/>
          <w:lang w:val="sq-AL"/>
        </w:rPr>
        <w:t>c) vështirësitë e veçanta të hasura gjatë vlerësimit.</w:t>
      </w:r>
    </w:p>
    <w:p w:rsidR="007D5198" w:rsidRPr="00C94258" w:rsidRDefault="007D5198" w:rsidP="007D5198">
      <w:pPr>
        <w:pStyle w:val="Paragrafi"/>
        <w:rPr>
          <w:sz w:val="21"/>
          <w:szCs w:val="21"/>
          <w:lang w:val="sq-AL"/>
        </w:rPr>
      </w:pPr>
      <w:r w:rsidRPr="00C94258">
        <w:rPr>
          <w:sz w:val="21"/>
          <w:szCs w:val="21"/>
          <w:lang w:val="sq-AL"/>
        </w:rPr>
        <w:t>3. Secili prej ekspertëve ka të drejtë të marrë nga shoqëritë pjesëmarrëse gjithë informacionin dhe dokumentet përkatëse, si dhe të kryejë të gjitha hetimet e nevojshme.</w:t>
      </w:r>
    </w:p>
    <w:p w:rsidR="007D5198" w:rsidRPr="00C94258" w:rsidRDefault="007D5198" w:rsidP="007D5198">
      <w:pPr>
        <w:pStyle w:val="Paragrafi"/>
        <w:rPr>
          <w:sz w:val="21"/>
          <w:szCs w:val="21"/>
          <w:lang w:val="sq-AL"/>
        </w:rPr>
      </w:pPr>
      <w:r w:rsidRPr="00C94258">
        <w:rPr>
          <w:sz w:val="21"/>
          <w:szCs w:val="21"/>
          <w:lang w:val="sq-AL"/>
        </w:rPr>
        <w:t>4. Detyrimi për angazhimin e ekspertëve, sipas pikave 1 deri në 3 të këtij neni, si dhe detyrimi për publikimin e raportit të ekspertëve, sipas nenit 8 të këtij ligji, mund të përjashtohen, nëse për këtë japin miratimin të gjithë aksionarët/ortakët e shoqërive pjesëmarrëse.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8</w:t>
      </w:r>
    </w:p>
    <w:p w:rsidR="007D5198" w:rsidRPr="00C94258" w:rsidRDefault="007D5198" w:rsidP="007D5198">
      <w:pPr>
        <w:pStyle w:val="NeniTitull"/>
        <w:rPr>
          <w:sz w:val="21"/>
          <w:szCs w:val="21"/>
          <w:lang w:val="sq-AL"/>
        </w:rPr>
      </w:pPr>
      <w:r w:rsidRPr="00C94258">
        <w:rPr>
          <w:sz w:val="21"/>
          <w:szCs w:val="21"/>
          <w:lang w:val="sq-AL"/>
        </w:rPr>
        <w:t>Publikimi</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Përfaqësuesit ligjorë të secilës shoqëri shqiptare pjesëmarrëse, të paktën një muaj përpara datës së caktuar për mbledhjen e asamblesë së përgjithshme, të  referuar në nenin 9 të këtij ligji, publikojnë pranë QKR-së dhe në faqen e internetit të shoqërisë, nëse ka:</w:t>
      </w:r>
    </w:p>
    <w:p w:rsidR="007D5198" w:rsidRDefault="007D5198" w:rsidP="007D5198">
      <w:pPr>
        <w:pStyle w:val="Paragrafi"/>
        <w:rPr>
          <w:sz w:val="21"/>
          <w:szCs w:val="21"/>
          <w:lang w:val="sq-AL"/>
        </w:rPr>
      </w:pPr>
      <w:r w:rsidRPr="00C94258">
        <w:rPr>
          <w:sz w:val="21"/>
          <w:szCs w:val="21"/>
          <w:lang w:val="sq-AL"/>
        </w:rPr>
        <w:t>a) kushtet e përbashkëta të projektmarrëveshjes së bashkimit ndërkufitar, të hartuara sipas nenit 5 të këtij ligji;</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b) raportin e përfaqësuesve ligjorë të shoqërisë, të përgatitur sipas përcaktimeve të nenit 6 të këtij ligji, së bashku me pasqyrat financiare dhe raportet e ecurisë së veprimtarisë së shoqërisë, për tre vitet e fundit, apo të gjitha pasqyrat financiare dhe raportet e ecurisë së veprimtarisë, nëse shoqëria është regjistruar prej më pak se tre vjetësh;</w:t>
      </w:r>
    </w:p>
    <w:p w:rsidR="007D5198" w:rsidRPr="00C94258" w:rsidRDefault="007D5198" w:rsidP="007D5198">
      <w:pPr>
        <w:pStyle w:val="Paragrafi"/>
        <w:rPr>
          <w:sz w:val="21"/>
          <w:szCs w:val="21"/>
          <w:lang w:val="sq-AL"/>
        </w:rPr>
      </w:pPr>
      <w:r w:rsidRPr="00C94258">
        <w:rPr>
          <w:sz w:val="21"/>
          <w:szCs w:val="21"/>
          <w:lang w:val="sq-AL"/>
        </w:rPr>
        <w:t>c) raportet e ekspertit/ekspertëve të pavarur, të përgatitur sipas përcaktimeve të nenit 7 të këtij ligji;</w:t>
      </w:r>
    </w:p>
    <w:p w:rsidR="007D5198" w:rsidRPr="00C94258" w:rsidRDefault="007D5198" w:rsidP="007D5198">
      <w:pPr>
        <w:pStyle w:val="Paragrafi"/>
        <w:rPr>
          <w:sz w:val="21"/>
          <w:szCs w:val="21"/>
          <w:lang w:val="sq-AL"/>
        </w:rPr>
      </w:pPr>
      <w:r w:rsidRPr="00C94258">
        <w:rPr>
          <w:sz w:val="21"/>
          <w:szCs w:val="21"/>
          <w:lang w:val="sq-AL"/>
        </w:rPr>
        <w:t>ç) nëse përfaqësuesit ligjorë të secilës shoqëri shqiptare pjesëmarrëse, përpara përfundimit të afatit të përcaktuar në pikën 1 të këtij neni, marrin nga përfaqësuesit e punëmarrësve një opinion në lidhje me bashkimin ndërkufitar, atëherë përfaqësuesit ligjorë të këtyre shoqërive janë të detyruar të publikojnë, sipas kërkesave të pikës 1 të këtij neni, edhe opinionin e dhënë nga përfaqësuesit e punëmarrësve.</w:t>
      </w:r>
    </w:p>
    <w:p w:rsidR="007D5198" w:rsidRPr="00C94258" w:rsidRDefault="007D5198" w:rsidP="007D5198">
      <w:pPr>
        <w:pStyle w:val="Paragrafi"/>
        <w:rPr>
          <w:sz w:val="21"/>
          <w:szCs w:val="21"/>
          <w:lang w:val="sq-AL"/>
        </w:rPr>
      </w:pPr>
      <w:r w:rsidRPr="00C94258">
        <w:rPr>
          <w:sz w:val="21"/>
          <w:szCs w:val="21"/>
          <w:lang w:val="sq-AL"/>
        </w:rPr>
        <w:t>2. QKR-ja, në bazë të aplikimit për publikim të secilës shoqëri shqiptare pjesëmarrëse, regjistron dhe publikon, sipas dispozitave të ligjit që rregullon organizimin dhe funksionimin e Qendrës Kombëtare të Regjistrimit:</w:t>
      </w:r>
    </w:p>
    <w:p w:rsidR="007D5198" w:rsidRPr="00C94258" w:rsidRDefault="007D5198" w:rsidP="007D5198">
      <w:pPr>
        <w:pStyle w:val="Paragrafi"/>
        <w:rPr>
          <w:sz w:val="21"/>
          <w:szCs w:val="21"/>
          <w:lang w:val="sq-AL"/>
        </w:rPr>
      </w:pPr>
      <w:r w:rsidRPr="00C94258">
        <w:rPr>
          <w:sz w:val="21"/>
          <w:szCs w:val="21"/>
          <w:lang w:val="sq-AL"/>
        </w:rPr>
        <w:t>a) shënimin, ku të vërtetohet se janë depozituar për publikim kushtet e përbashkëta të projektmarrëveshjes së bashkimit ndërkufitar, përfaqësuesve ligjorë të shoqërisë, pasqyrat financiare dhe raportet e ecurisë së veprimtarisë së tre viteve të fundit, apo të gjitha pasqyrat financiare e raportet e ecurisë së veprimtarisë, nëse shoqëria është regjistruar prej më pak se tre vjetësh, si dhe raportet e ekspertit/ekspertëve të pavarur;</w:t>
      </w:r>
    </w:p>
    <w:p w:rsidR="007D5198" w:rsidRPr="00C94258" w:rsidRDefault="007D5198" w:rsidP="007D5198">
      <w:pPr>
        <w:pStyle w:val="Paragrafi"/>
        <w:rPr>
          <w:sz w:val="21"/>
          <w:szCs w:val="21"/>
          <w:lang w:val="sq-AL"/>
        </w:rPr>
      </w:pPr>
      <w:r w:rsidRPr="00C94258">
        <w:rPr>
          <w:sz w:val="21"/>
          <w:szCs w:val="21"/>
          <w:lang w:val="sq-AL"/>
        </w:rPr>
        <w:t>b) formën ligjore, emërtimin dhe selinë e regjistruar të secilës shoqëri pjesëmarrëse;</w:t>
      </w:r>
    </w:p>
    <w:p w:rsidR="007D5198" w:rsidRPr="00C94258" w:rsidRDefault="007D5198" w:rsidP="007D5198">
      <w:pPr>
        <w:pStyle w:val="Paragrafi"/>
        <w:rPr>
          <w:sz w:val="21"/>
          <w:szCs w:val="21"/>
          <w:lang w:val="sq-AL"/>
        </w:rPr>
      </w:pPr>
      <w:r w:rsidRPr="00C94258">
        <w:rPr>
          <w:sz w:val="21"/>
          <w:szCs w:val="21"/>
          <w:lang w:val="sq-AL"/>
        </w:rPr>
        <w:t>c) regjistrin tregtar, në të cilin janë regjistruar shoqëritë pjesëmarrëse, dhe numrin e tyre të regjistrimit;</w:t>
      </w:r>
    </w:p>
    <w:p w:rsidR="007D5198" w:rsidRPr="00C94258" w:rsidRDefault="007D5198" w:rsidP="007D5198">
      <w:pPr>
        <w:pStyle w:val="Paragrafi"/>
        <w:rPr>
          <w:sz w:val="21"/>
          <w:szCs w:val="21"/>
          <w:lang w:val="sq-AL"/>
        </w:rPr>
      </w:pPr>
      <w:r w:rsidRPr="00C94258">
        <w:rPr>
          <w:sz w:val="21"/>
          <w:szCs w:val="21"/>
          <w:lang w:val="sq-AL"/>
        </w:rPr>
        <w:t xml:space="preserve">ç) shënimin për masat e marra nga shoqëritë shqiptare pjesëmarrëse për ushtrimin e të drejtave të </w:t>
      </w:r>
      <w:r w:rsidRPr="00C94258">
        <w:rPr>
          <w:sz w:val="21"/>
          <w:szCs w:val="21"/>
          <w:lang w:val="sq-AL"/>
        </w:rPr>
        <w:lastRenderedPageBreak/>
        <w:t>kreditorëve dhe të ortakëve/aksionarëve të tyre të pakicës, nëse ka, dhe adresën ku mund të merret informacioni i plotë, pa pagesë, për këto masa.</w:t>
      </w:r>
    </w:p>
    <w:p w:rsidR="007D5198" w:rsidRPr="00C94258" w:rsidRDefault="007D5198" w:rsidP="007D5198">
      <w:pPr>
        <w:pStyle w:val="Paragrafi"/>
        <w:rPr>
          <w:sz w:val="21"/>
          <w:szCs w:val="21"/>
          <w:lang w:val="sq-AL"/>
        </w:rPr>
      </w:pPr>
      <w:r w:rsidRPr="00C94258">
        <w:rPr>
          <w:sz w:val="21"/>
          <w:szCs w:val="21"/>
          <w:lang w:val="sq-AL"/>
        </w:rPr>
        <w:t>3. Ministria, në përputhje me kërkesat e parashikimeve të ligjit që rregullon organizimin dhe funksionimin e Qendrës Kombëtare të Regjistrimit, miraton formatin dhe përmbajtjen e dokumenteve të nevojshme për kryerjen e aplikimeve dhe regjistrimeve, sipas këtij neni.</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9</w:t>
      </w:r>
    </w:p>
    <w:p w:rsidR="007D5198" w:rsidRPr="00C94258" w:rsidRDefault="007D5198" w:rsidP="007D5198">
      <w:pPr>
        <w:pStyle w:val="NeniTitull"/>
        <w:rPr>
          <w:sz w:val="21"/>
          <w:szCs w:val="21"/>
          <w:lang w:val="sq-AL"/>
        </w:rPr>
      </w:pPr>
      <w:r w:rsidRPr="00C94258">
        <w:rPr>
          <w:sz w:val="21"/>
          <w:szCs w:val="21"/>
          <w:lang w:val="sq-AL"/>
        </w:rPr>
        <w:t>Miratimi i marrëveshjes së bashkimit nga asambleja</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Pasi vlerëson raportet e përgatitura, sipas neneve 6 e 7 të këtij ligji, asambleja e përgjithshme e secilës prej shoqërive shqiptare pjesëmarrëse vendos për miratimin ose jo të kushteve të përbashkëta të projektmarrëveshjes së bashkimit ndërkufitar.</w:t>
      </w:r>
    </w:p>
    <w:p w:rsidR="007D5198" w:rsidRPr="00C94258" w:rsidRDefault="007D5198" w:rsidP="007D5198">
      <w:pPr>
        <w:pStyle w:val="Paragrafi"/>
        <w:rPr>
          <w:sz w:val="21"/>
          <w:szCs w:val="21"/>
          <w:lang w:val="sq-AL"/>
        </w:rPr>
      </w:pPr>
      <w:r w:rsidRPr="00C94258">
        <w:rPr>
          <w:sz w:val="21"/>
          <w:szCs w:val="21"/>
          <w:lang w:val="sq-AL"/>
        </w:rPr>
        <w:t>2. Me përjashtim të rasteve kur statuti parashikon një shumicë më të lartë, asambleja e përgjithshme merr vendim me tri të katërtat e votave të ortakëve/aksionarëve pjesëmarrës me të drejtë vote, sipas parashikimeve të ligjit shqiptar që rregullon organizimin dhe funksionimin e shoqërive tregtare.</w:t>
      </w:r>
    </w:p>
    <w:p w:rsidR="007D5198" w:rsidRPr="00C94258" w:rsidRDefault="007D5198" w:rsidP="007D5198">
      <w:pPr>
        <w:pStyle w:val="Paragrafi"/>
        <w:rPr>
          <w:sz w:val="21"/>
          <w:szCs w:val="21"/>
          <w:lang w:val="sq-AL"/>
        </w:rPr>
      </w:pPr>
      <w:r w:rsidRPr="00C94258">
        <w:rPr>
          <w:sz w:val="21"/>
          <w:szCs w:val="21"/>
          <w:lang w:val="sq-AL"/>
        </w:rPr>
        <w:t>3. Asambleja e përgjithshme e secilës shoqëri shqiptare pjesëmarrëse mund të ruajë të drejtën për të kushtëzuar realizimin e bashkimit ndërkufitar të miratuar, me ratifikimin prej saj, në mënyrë të shprehur, të marrëveshjeve të arritura, lidhur me të drejtat e pjesëmarrjes së punëmarrësve në organizimin dhe funksionimin e shoqërisë që rezulton nga bashkimi.</w:t>
      </w:r>
    </w:p>
    <w:p w:rsidR="007D5198" w:rsidRPr="00C94258" w:rsidRDefault="007D5198" w:rsidP="007D5198">
      <w:pPr>
        <w:pStyle w:val="Paragrafi"/>
        <w:rPr>
          <w:sz w:val="21"/>
          <w:szCs w:val="21"/>
          <w:lang w:val="sq-AL"/>
        </w:rPr>
      </w:pPr>
      <w:r w:rsidRPr="00C94258">
        <w:rPr>
          <w:sz w:val="21"/>
          <w:szCs w:val="21"/>
          <w:lang w:val="sq-AL"/>
        </w:rPr>
        <w:t>4. Kur bashkimi ndërkufitar cenon të drejtat e ortakëve/aksionarëve të veçantë, apo të drejtat që rrjedhin nga aksione të kategorive të veçanta, atëherë vendimi i asamblesë së përgjithshme të secilës shoqëri shqiptare pjesëmarrëse për miratimin e bashkimit ndërkufitar i nënshtrohet, sipas rastit, miratimit të ortakëve apo aksionarëve të prekur ose një votimi të veçantë, në përputhje me parashikimet e ligjit shqiptar që rregullon organizimin dhe funksionimin e shoqërive tregtare.</w:t>
      </w:r>
    </w:p>
    <w:p w:rsidR="007D5198" w:rsidRPr="00C94258" w:rsidRDefault="007D5198" w:rsidP="007D5198">
      <w:pPr>
        <w:pStyle w:val="Paragrafi"/>
        <w:rPr>
          <w:sz w:val="21"/>
          <w:szCs w:val="21"/>
          <w:lang w:val="sq-AL"/>
        </w:rPr>
      </w:pPr>
      <w:r w:rsidRPr="00C94258">
        <w:rPr>
          <w:sz w:val="21"/>
          <w:szCs w:val="21"/>
          <w:lang w:val="sq-AL"/>
        </w:rPr>
        <w:t>5. Secili aksionar apo ortak i shoqërive shqiptare pjesëmarrëse ka të drejtë të shqyrtojë dokumentet, në bazë të të cilave kryhet bashkimi ndërkufitar. Këta aksionarë apo ortakë mund të kërkojnë informacione për bashkimin ndërkufitar gjatë mbledhjes së asamblesë së përgjithshme.</w:t>
      </w:r>
    </w:p>
    <w:p w:rsidR="007D5198" w:rsidRPr="00C94258" w:rsidRDefault="007D5198" w:rsidP="007D5198">
      <w:pPr>
        <w:pStyle w:val="Paragrafi"/>
        <w:rPr>
          <w:sz w:val="21"/>
          <w:szCs w:val="21"/>
          <w:lang w:val="sq-AL"/>
        </w:rPr>
      </w:pPr>
      <w:r w:rsidRPr="00C94258">
        <w:rPr>
          <w:sz w:val="21"/>
          <w:szCs w:val="21"/>
          <w:lang w:val="sq-AL"/>
        </w:rPr>
        <w:t>6. Secila shoqëri shqiptare pjesëmarrëse, jo më vonë se 30 ditë nga data e miratimit, publikon në QKR dhe në faqen e internetit të shoqërisë, nëse ka, një kopje të vendimit të asamblesë së përgjithshme që miraton kushtet e përbashkëta të marrëveshjes së bashkimit, sipas këtij neni.</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10</w:t>
      </w:r>
    </w:p>
    <w:p w:rsidR="007D5198" w:rsidRPr="00C94258" w:rsidRDefault="007D5198" w:rsidP="007D5198">
      <w:pPr>
        <w:pStyle w:val="NeniTitull"/>
        <w:rPr>
          <w:sz w:val="21"/>
          <w:szCs w:val="21"/>
          <w:lang w:val="sq-AL"/>
        </w:rPr>
      </w:pPr>
      <w:r w:rsidRPr="00C94258">
        <w:rPr>
          <w:sz w:val="21"/>
          <w:szCs w:val="21"/>
          <w:lang w:val="sq-AL"/>
        </w:rPr>
        <w:t>Certifikata e parabashkimit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Përfaqësuesit ligjorë të shoqërisë shqiptare pjesëmarrëse caktojnë, bashkërisht, një noter të autorizuar për lëshimin e certifikatave të parabashkimit. Në rastin kur përfaqësuesit ligjorë të shoqërive shqiptare pjesëmarrëse nuk bien dakord për caktimin e noterit të autorizuar, atëherë secila prej tyre mund t’i kërkojë Dhomës Kombëtare të Noterëve caktimin e një noteri të autorizuar. Përfaqësuesit ligjorë të secilës shoqëri shqiptare, që merr pjesë në bashkimin ndërkufitar, publikojnë caktimin e noterit të autorizuar, në përputhje me kërkesat e nenit 8 të këtij ligji.</w:t>
      </w:r>
    </w:p>
    <w:p w:rsidR="007D5198" w:rsidRPr="00C94258" w:rsidRDefault="007D5198" w:rsidP="007D5198">
      <w:pPr>
        <w:pStyle w:val="Paragrafi"/>
        <w:rPr>
          <w:sz w:val="21"/>
          <w:szCs w:val="21"/>
          <w:lang w:val="sq-AL"/>
        </w:rPr>
      </w:pPr>
      <w:r w:rsidRPr="00C94258">
        <w:rPr>
          <w:sz w:val="21"/>
          <w:szCs w:val="21"/>
          <w:lang w:val="sq-AL"/>
        </w:rPr>
        <w:t>2. Noteri i autorizuar shqyrton kushtet juridike të bashkimit ndërkufitar dhe zbatimin e dispozitave ligjore, sipas kërkesave të këtij ligji, nga secila shoqëri shqiptare pjesëmarrëse dhe lëshon, për secilën prej tyre, certifikatën e parabashkimit, duke konfirmuar në mënyrë përfundimtare realizimin e rregullt të formaliteteve të parabashkimit nga këto shoqëri.</w:t>
      </w:r>
    </w:p>
    <w:p w:rsidR="007D5198" w:rsidRPr="00C94258" w:rsidRDefault="007D5198" w:rsidP="007D5198">
      <w:pPr>
        <w:pStyle w:val="Paragrafi"/>
        <w:rPr>
          <w:sz w:val="21"/>
          <w:szCs w:val="21"/>
          <w:lang w:val="sq-AL"/>
        </w:rPr>
      </w:pPr>
      <w:r w:rsidRPr="00C94258">
        <w:rPr>
          <w:sz w:val="21"/>
          <w:szCs w:val="21"/>
          <w:lang w:val="sq-AL"/>
        </w:rPr>
        <w:t>3. Noteri i autorizuar është i detyruar të bëjë publik çdo konflikt interesi që mund të ketë në çdo moment gjatë ndjekjes së procedurave të lëshimit të certifikatave të parabashkimit.</w:t>
      </w:r>
    </w:p>
    <w:p w:rsidR="007D5198" w:rsidRPr="0033018E" w:rsidRDefault="007D5198" w:rsidP="007D5198">
      <w:pPr>
        <w:pStyle w:val="Paragrafi"/>
        <w:rPr>
          <w:sz w:val="14"/>
          <w:szCs w:val="21"/>
          <w:lang w:val="sq-AL"/>
        </w:rPr>
      </w:pPr>
    </w:p>
    <w:p w:rsidR="007D5198" w:rsidRPr="00C94258" w:rsidRDefault="007D5198" w:rsidP="007D5198">
      <w:pPr>
        <w:pStyle w:val="NeniNr"/>
        <w:rPr>
          <w:sz w:val="21"/>
          <w:szCs w:val="21"/>
          <w:lang w:val="sq-AL"/>
        </w:rPr>
      </w:pPr>
      <w:r w:rsidRPr="00C94258">
        <w:rPr>
          <w:sz w:val="21"/>
          <w:szCs w:val="21"/>
          <w:lang w:val="sq-AL"/>
        </w:rPr>
        <w:t>Neni 11</w:t>
      </w:r>
    </w:p>
    <w:p w:rsidR="007D5198" w:rsidRPr="00C94258" w:rsidRDefault="007D5198" w:rsidP="007D5198">
      <w:pPr>
        <w:pStyle w:val="NeniTitull"/>
        <w:rPr>
          <w:sz w:val="21"/>
          <w:szCs w:val="21"/>
          <w:lang w:val="sq-AL"/>
        </w:rPr>
      </w:pPr>
      <w:r w:rsidRPr="00C94258">
        <w:rPr>
          <w:sz w:val="21"/>
          <w:szCs w:val="21"/>
          <w:lang w:val="sq-AL"/>
        </w:rPr>
        <w:t>Shqyrtimi i kushteve juridike të bashkimit ndërkufitar</w:t>
      </w:r>
    </w:p>
    <w:p w:rsidR="007D5198" w:rsidRPr="0033018E" w:rsidRDefault="007D5198" w:rsidP="007D5198">
      <w:pPr>
        <w:pStyle w:val="Paragrafi"/>
        <w:rPr>
          <w:sz w:val="14"/>
          <w:szCs w:val="21"/>
          <w:lang w:val="sq-AL"/>
        </w:rPr>
      </w:pPr>
    </w:p>
    <w:p w:rsidR="007D5198" w:rsidRPr="00C94258" w:rsidRDefault="007D5198" w:rsidP="007D5198">
      <w:pPr>
        <w:pStyle w:val="Paragrafi"/>
        <w:rPr>
          <w:sz w:val="21"/>
          <w:szCs w:val="21"/>
          <w:lang w:val="sq-AL"/>
        </w:rPr>
      </w:pPr>
      <w:r w:rsidRPr="00C94258">
        <w:rPr>
          <w:sz w:val="21"/>
          <w:szCs w:val="21"/>
          <w:lang w:val="sq-AL"/>
        </w:rPr>
        <w:t xml:space="preserve">1. Nëse shoqëria që rezulton nga bashkimi është shoqëri shqiptare, atëherë secila shoqëri europiane pjesëmarrëse i dorëzon noterit të autorizuar, sipas përcaktimit të pikës 1 të nenit 10 të këtij ligji, certifikatën e parabashkimit, lëshuar nga autoriteti kompetent i vendit europian, sipas Direktivës së Bashkimit Ndërkufitar, jo më vonë se 6 muaj nga data e lëshimit të kësaj certifikate, së bashku me kushtet e përbashkëta të </w:t>
      </w:r>
      <w:r w:rsidRPr="00C94258">
        <w:rPr>
          <w:sz w:val="21"/>
          <w:szCs w:val="21"/>
          <w:lang w:val="sq-AL"/>
        </w:rPr>
        <w:lastRenderedPageBreak/>
        <w:t>projektmarrëveshjes së bashkimit ndërkufitar, miratuar nga asambleja e përgjithshme e asaj shoqërie europiane.</w:t>
      </w:r>
    </w:p>
    <w:p w:rsidR="007D5198" w:rsidRPr="00C94258" w:rsidRDefault="007D5198" w:rsidP="007D5198">
      <w:pPr>
        <w:pStyle w:val="Paragrafi"/>
        <w:rPr>
          <w:sz w:val="21"/>
          <w:szCs w:val="21"/>
          <w:lang w:val="sq-AL"/>
        </w:rPr>
      </w:pPr>
      <w:r w:rsidRPr="00C94258">
        <w:rPr>
          <w:sz w:val="21"/>
          <w:szCs w:val="21"/>
          <w:lang w:val="sq-AL"/>
        </w:rPr>
        <w:t>2. Nëse shoqëria që rezulton nga bashkimi është shoqëri shqiptare, secila shoqëri pjesëmarrëse ka të drejtë t’i kërkojë Dhomës Kombëtare të Noterëve caktimin e një noteri tjetër të autorizuar, nëse vlerëson se ekzistojnë rrethana që mund të shkaktojnë konflikt interesi. Në këto raste, noteri i autorizuar, sipas përcaktimit të pikës 1 të nenit 10 të këtij ligji, pajis noterin e ri të autorizuar me kopje të vërtetuar të të gjitha dokumenteve të shoqërive shqiptare, të vlerësuara sipas nenit 10 të këtij ligji. Përfaqësuesit ligjorë të secilës shoqëri shqiptare, që merr pjesë në bashkimin ndërkufitar, publikojnë caktimin noterit ri të autorizuar, në përputhje me kërkesat e nenit 8 të këtij ligji.</w:t>
      </w:r>
    </w:p>
    <w:p w:rsidR="007D5198" w:rsidRPr="00C94258" w:rsidRDefault="007D5198" w:rsidP="007D5198">
      <w:pPr>
        <w:pStyle w:val="Paragrafi"/>
        <w:rPr>
          <w:sz w:val="21"/>
          <w:szCs w:val="21"/>
          <w:lang w:val="sq-AL"/>
        </w:rPr>
      </w:pPr>
      <w:r w:rsidRPr="00C94258">
        <w:rPr>
          <w:sz w:val="21"/>
          <w:szCs w:val="21"/>
          <w:lang w:val="sq-AL"/>
        </w:rPr>
        <w:t>3. Noteri i autorizuar, që shqyrton kushtet juridike të bashkimit ndërkufitar, është i detyruar të bëjë publik çdo konflikt interesi që mund të ketë në çdo moment, gjatë ndjekjes së procedurave të shqyrtimit, sipas përcaktimeve të këtij neni.</w:t>
      </w:r>
    </w:p>
    <w:p w:rsidR="007D5198" w:rsidRPr="00C94258" w:rsidRDefault="007D5198" w:rsidP="007D5198">
      <w:pPr>
        <w:pStyle w:val="Paragrafi"/>
        <w:rPr>
          <w:sz w:val="21"/>
          <w:szCs w:val="21"/>
          <w:lang w:val="sq-AL"/>
        </w:rPr>
      </w:pPr>
      <w:r w:rsidRPr="00C94258">
        <w:rPr>
          <w:sz w:val="21"/>
          <w:szCs w:val="21"/>
          <w:lang w:val="sq-AL"/>
        </w:rPr>
        <w:t>4. Pas marrjes së dokumentacionit, sipas pikës 1 të këtij neni, noteri i autorizuar sigurohet, në veçanti, që shoqëritë pjesëmarrëse në bashkim të kenë miratuar të njëjtat kushte të përbashkëta të projektmarrëveshjes së bashkimit ndërkufitar dhe, kur është e zbatueshme, që masat për pjesëmarrjen e punëmarrësve të jenë përcaktuar në përputhje me nenin 16 të këtij ligji. Nëse bashkimi ndërkufitar kryhet nëpërmjet themelimit të një shoqërie të re dhe shoqëria e re është shoqëri shqiptare, atëherë noteri i autorizuar shqyrton edhe procedurat e themelimit të shoqërisë së re.</w:t>
      </w:r>
    </w:p>
    <w:p w:rsidR="007D5198" w:rsidRPr="00C94258" w:rsidRDefault="007D5198" w:rsidP="007D5198">
      <w:pPr>
        <w:pStyle w:val="Paragrafi"/>
        <w:rPr>
          <w:sz w:val="21"/>
          <w:szCs w:val="21"/>
          <w:lang w:val="sq-AL"/>
        </w:rPr>
      </w:pPr>
      <w:r w:rsidRPr="00C94258">
        <w:rPr>
          <w:sz w:val="21"/>
          <w:szCs w:val="21"/>
          <w:lang w:val="sq-AL"/>
        </w:rPr>
        <w:t>5. Gjatë vlerësimit të kushteve e dokumentacionit të bashkimit ndërkufitar, sipas këtij neni, përputhshmëria e akteve të shoqërive europiane për bashkimin ndërkufitar me ligjin përkatës të vendit europian konsiderohet si përfundimisht e vërtetuar nga certifikata e parabashkimit, lëshuar sipas Direktivës së Bashkimit Ndërkufitar nga autoritetet kompetente të vendeve europiane përkatëse, dhe noteri i autorizuar vlerëson ekskluzivisht nëse certifikatat e parabashkimit janë lëshuar për të gjitha shoqëritë pjesëmarrëse, në përputhje me pikën 4 të këtij neni, si dhe me procedurat, sipas ligjit shqiptar për themelimin e shoqërisë së re shqiptare.</w:t>
      </w:r>
    </w:p>
    <w:p w:rsidR="007D5198" w:rsidRPr="00C94258" w:rsidRDefault="007D5198" w:rsidP="007D5198">
      <w:pPr>
        <w:pStyle w:val="Paragrafi"/>
        <w:rPr>
          <w:sz w:val="21"/>
          <w:szCs w:val="21"/>
          <w:lang w:val="sq-AL"/>
        </w:rPr>
      </w:pPr>
      <w:r w:rsidRPr="00C94258">
        <w:rPr>
          <w:sz w:val="21"/>
          <w:szCs w:val="21"/>
          <w:lang w:val="sq-AL"/>
        </w:rPr>
        <w:t>6. Në rastet e parashikuara nga ky nen, nëse noteri i autorizuar vlerëson se kushtet ligjore të bashkimit ndërkufitar janë realizuar nga shoqëritë pjesëmarrëse, atëherë ai vërteton lidhjen e marrëveshjes së bashkimit ndërkufitar, e cila ka formën e aktit noterial, sipas parashikimeve të ligjit shqiptar që rregullon noterinë, dhe i njofton QKR-së për regjistrim marrëveshjen e nënshkruar të bashkimit ndërkufitar.</w:t>
      </w:r>
    </w:p>
    <w:p w:rsidR="007D5198" w:rsidRPr="00C94258" w:rsidRDefault="007D5198" w:rsidP="007D5198">
      <w:pPr>
        <w:pStyle w:val="Paragrafi"/>
        <w:rPr>
          <w:sz w:val="21"/>
          <w:szCs w:val="21"/>
          <w:lang w:val="sq-AL"/>
        </w:rPr>
      </w:pPr>
      <w:r w:rsidRPr="00C94258">
        <w:rPr>
          <w:sz w:val="21"/>
          <w:szCs w:val="21"/>
          <w:lang w:val="sq-AL"/>
        </w:rPr>
        <w:t>7. Nëse shoqëria e re është shoqëri shqiptare, atëherë noteri i autorizuar, së bashku me marrëveshjen e realizimit të bashkimit ndërkufitar, i njofton QKR-së për regjistrim, sipas parashikimeve të ligjit që rregullon organizimin dhe funksionimin e këtij institucioni, edhe aktet e themelimit të shoqërisë së re, nënshkruar nga përfaqësuesit ligjorë të shoqërive pjesëmarrëse, akte të cilat nuk është e detyrueshme të hartohen në formën e aktit noterial.</w:t>
      </w:r>
    </w:p>
    <w:p w:rsidR="007D5198" w:rsidRPr="00C94258" w:rsidRDefault="007D5198" w:rsidP="007D5198">
      <w:pPr>
        <w:pStyle w:val="Paragrafi"/>
        <w:rPr>
          <w:sz w:val="21"/>
          <w:szCs w:val="21"/>
          <w:lang w:val="sq-AL"/>
        </w:rPr>
      </w:pPr>
      <w:r w:rsidRPr="00C94258">
        <w:rPr>
          <w:sz w:val="21"/>
          <w:szCs w:val="21"/>
          <w:lang w:val="sq-AL"/>
        </w:rPr>
        <w:t>8. Brenda 10 ditëve nga marrja e akteve të përcaktuara sipas pikave 6 e 7 të këtij neni, QKR-ja njofton të gjithë regjistrat tregtarë ku janë regjistruar shoqëritë europiane pjesëmarrëse, për kryerjen e regjistrimit të bashkimit ndërkufitar në favor të shoqërisë shqiptare që rezulton nga bashkimi.</w:t>
      </w:r>
    </w:p>
    <w:p w:rsidR="007D5198" w:rsidRPr="00C94258" w:rsidRDefault="007D5198" w:rsidP="007D5198">
      <w:pPr>
        <w:pStyle w:val="Paragrafi"/>
        <w:rPr>
          <w:sz w:val="21"/>
          <w:szCs w:val="21"/>
          <w:lang w:val="sq-AL"/>
        </w:rPr>
      </w:pPr>
      <w:r w:rsidRPr="00C94258">
        <w:rPr>
          <w:sz w:val="21"/>
          <w:szCs w:val="21"/>
          <w:lang w:val="sq-AL"/>
        </w:rPr>
        <w:t>9. Ministria, me kërkesë të Dhomës Kombëtare të Noterëve, i dërgon kësaj të fundit një listë të përditësuar të autoriteteve të caktuara nga secili vend europian për lëshimin e certifikatës së parabashkimit, sipas Direktivës së Bashkimit Ndërkufitar.</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12</w:t>
      </w:r>
    </w:p>
    <w:p w:rsidR="007D5198" w:rsidRPr="00C94258" w:rsidRDefault="007D5198" w:rsidP="007D5198">
      <w:pPr>
        <w:pStyle w:val="NeniTitull"/>
        <w:rPr>
          <w:sz w:val="21"/>
          <w:szCs w:val="21"/>
          <w:lang w:val="sq-AL"/>
        </w:rPr>
      </w:pPr>
      <w:r w:rsidRPr="00C94258">
        <w:rPr>
          <w:sz w:val="21"/>
          <w:szCs w:val="21"/>
          <w:lang w:val="sq-AL"/>
        </w:rPr>
        <w:t>Hyrja në fuqi dhe fillimi i efekteve të bashkimit ndërkufitar</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Nëse shoqëria që rezulton nga bashkimi është shoqëri shqiptare, atëherë bashkimi ndërkufitar hyn në fuqi në datën e regjistrimit në QKR, sipas rastit, të marrëveshjes së bashkimit ndërkufitar apo shoqërisë së re.</w:t>
      </w:r>
    </w:p>
    <w:p w:rsidR="007D5198" w:rsidRPr="00C94258" w:rsidRDefault="007D5198" w:rsidP="007D5198">
      <w:pPr>
        <w:pStyle w:val="Paragrafi"/>
        <w:rPr>
          <w:sz w:val="21"/>
          <w:szCs w:val="21"/>
          <w:lang w:val="sq-AL"/>
        </w:rPr>
      </w:pPr>
      <w:r w:rsidRPr="00C94258">
        <w:rPr>
          <w:sz w:val="21"/>
          <w:szCs w:val="21"/>
          <w:lang w:val="sq-AL"/>
        </w:rPr>
        <w:t>2. Nëse shoqëria që rezulton nga bashkimi është shoqëri europiane, bashkimi ndërkufitar hyn në fuqi në datën e përcaktuar sipas ligjit të vendit europian, në juridiksionin e të cilit vendoset shoqëria që rezulton nga bashkimi, sipas njoftimit që merr QKR-ja nga regjistri tregtar përkatës.</w:t>
      </w:r>
    </w:p>
    <w:p w:rsidR="007D5198" w:rsidRPr="00C94258" w:rsidRDefault="007D5198" w:rsidP="007D5198">
      <w:pPr>
        <w:pStyle w:val="Paragrafi"/>
        <w:rPr>
          <w:sz w:val="21"/>
          <w:szCs w:val="21"/>
          <w:lang w:val="sq-AL"/>
        </w:rPr>
      </w:pPr>
      <w:r w:rsidRPr="00C94258">
        <w:rPr>
          <w:sz w:val="21"/>
          <w:szCs w:val="21"/>
          <w:lang w:val="sq-AL"/>
        </w:rPr>
        <w:t>3. Bashkimi ndërkufitar, që ka hyrë në fuqi sipas pikave 1 dhe 2 të këtij neni, nuk mund të deklarohet nul ose i pavlefshëm.</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lastRenderedPageBreak/>
        <w:t>Neni 13</w:t>
      </w:r>
    </w:p>
    <w:p w:rsidR="007D5198" w:rsidRPr="00C94258" w:rsidRDefault="007D5198" w:rsidP="007D5198">
      <w:pPr>
        <w:pStyle w:val="NeniTitull"/>
        <w:rPr>
          <w:sz w:val="21"/>
          <w:szCs w:val="21"/>
          <w:lang w:val="sq-AL"/>
        </w:rPr>
      </w:pPr>
      <w:r w:rsidRPr="00C94258">
        <w:rPr>
          <w:sz w:val="21"/>
          <w:szCs w:val="21"/>
          <w:lang w:val="sq-AL"/>
        </w:rPr>
        <w:t>Pasojat e bashkimit ndërkufitar</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Bashkimi ndërkufitar, i kryer sipas parashikimeve të shkronjave “a” dhe “c” të pikës 1 të nenit 3 të këtij ligji, në datën e përcaktuar sipas pikave 1 ose 2 të nenit 12 të këtij ligji, prodhon pasojat e mëposhtme:</w:t>
      </w:r>
    </w:p>
    <w:p w:rsidR="007D5198" w:rsidRPr="00C94258" w:rsidRDefault="007D5198" w:rsidP="007D5198">
      <w:pPr>
        <w:pStyle w:val="Paragrafi"/>
        <w:rPr>
          <w:sz w:val="21"/>
          <w:szCs w:val="21"/>
          <w:lang w:val="sq-AL"/>
        </w:rPr>
      </w:pPr>
      <w:r w:rsidRPr="00C94258">
        <w:rPr>
          <w:sz w:val="21"/>
          <w:szCs w:val="21"/>
          <w:lang w:val="sq-AL"/>
        </w:rPr>
        <w:t>a) të gjitha aktivet, të drejtat dhe detyrimet e shoqërisë objekt i kalojnë menjëherë shoqërisë përthithëse, pavarësisht kërkesave ligjore për kryerjen e formaliteteve të posaçme, të cilat në çdo rast kanë efekt deklarativ;</w:t>
      </w:r>
    </w:p>
    <w:p w:rsidR="007D5198" w:rsidRPr="00C94258" w:rsidRDefault="007D5198" w:rsidP="007D5198">
      <w:pPr>
        <w:pStyle w:val="Paragrafi"/>
        <w:rPr>
          <w:sz w:val="21"/>
          <w:szCs w:val="21"/>
          <w:lang w:val="sq-AL"/>
        </w:rPr>
      </w:pPr>
      <w:r w:rsidRPr="00C94258">
        <w:rPr>
          <w:sz w:val="21"/>
          <w:szCs w:val="21"/>
          <w:lang w:val="sq-AL"/>
        </w:rPr>
        <w:t>b) ortakët ose aksionarët e shoqërisë objekt bëhen ortakë ose aksionarë të shoqërisë përthithëse;</w:t>
      </w:r>
    </w:p>
    <w:p w:rsidR="007D5198" w:rsidRPr="00C94258" w:rsidRDefault="007D5198" w:rsidP="007D5198">
      <w:pPr>
        <w:pStyle w:val="Paragrafi"/>
        <w:rPr>
          <w:sz w:val="21"/>
          <w:szCs w:val="21"/>
          <w:lang w:val="sq-AL"/>
        </w:rPr>
      </w:pPr>
      <w:r w:rsidRPr="00C94258">
        <w:rPr>
          <w:sz w:val="21"/>
          <w:szCs w:val="21"/>
          <w:lang w:val="sq-AL"/>
        </w:rPr>
        <w:t>c) shoqëria objekt konsiderohet e prishur dhe nëse shoqëria objekt është shoqëri shqiptare, atëherë ajo çregjistrohet menjëherë nga QKR-ja, në bazë të parashikimeve të ligjit të posaçëm që rregullon organizimin dhe funksionimin e këtij institucioni, pa kaluar në procesin e likuidimit në gjendjen e aftësisë paguese.</w:t>
      </w:r>
    </w:p>
    <w:p w:rsidR="007D5198" w:rsidRPr="00C94258" w:rsidRDefault="007D5198" w:rsidP="007D5198">
      <w:pPr>
        <w:pStyle w:val="Paragrafi"/>
        <w:rPr>
          <w:sz w:val="21"/>
          <w:szCs w:val="21"/>
          <w:lang w:val="sq-AL"/>
        </w:rPr>
      </w:pPr>
      <w:r w:rsidRPr="00C94258">
        <w:rPr>
          <w:sz w:val="21"/>
          <w:szCs w:val="21"/>
          <w:lang w:val="sq-AL"/>
        </w:rPr>
        <w:t>2. Bashkimi ndërkufitar, i kryer sipas parashikimeve të shkronjës “b” të pikës 1 të nenit 3 të këtij ligji, në datën e përcaktuar sipas pikës 1 ose 2 të nenit 12 të këtij ligji, sipas rastit, prodhon pasojat e mëposhtme:</w:t>
      </w:r>
    </w:p>
    <w:p w:rsidR="007D5198" w:rsidRPr="00C94258" w:rsidRDefault="007D5198" w:rsidP="007D5198">
      <w:pPr>
        <w:pStyle w:val="Paragrafi"/>
        <w:rPr>
          <w:sz w:val="21"/>
          <w:szCs w:val="21"/>
          <w:lang w:val="sq-AL"/>
        </w:rPr>
      </w:pPr>
      <w:r w:rsidRPr="00C94258">
        <w:rPr>
          <w:sz w:val="21"/>
          <w:szCs w:val="21"/>
          <w:lang w:val="sq-AL"/>
        </w:rPr>
        <w:t>a) të gjitha aktivet dhe pasivet e shoqërisë objekt i kalojnë menjëherë shoqërisë së re, pavarësisht kërkesave ligjore për kryerjen e formaliteteve të posaçme, të cilat, në çdo rast, kanë efekt deklarativ;</w:t>
      </w:r>
    </w:p>
    <w:p w:rsidR="007D5198" w:rsidRDefault="007D5198" w:rsidP="007D5198">
      <w:pPr>
        <w:pStyle w:val="Paragrafi"/>
        <w:rPr>
          <w:sz w:val="21"/>
          <w:szCs w:val="21"/>
          <w:lang w:val="sq-AL"/>
        </w:rPr>
      </w:pPr>
      <w:r w:rsidRPr="00C94258">
        <w:rPr>
          <w:sz w:val="21"/>
          <w:szCs w:val="21"/>
          <w:lang w:val="sq-AL"/>
        </w:rPr>
        <w:t>b) ortakët ose aksionarët e shoqërisë objekt bëhen ortakë ose aksionarë të shoqërisë së re;</w:t>
      </w:r>
    </w:p>
    <w:p w:rsidR="007D5198" w:rsidRDefault="007D5198" w:rsidP="007D5198">
      <w:pPr>
        <w:pStyle w:val="Paragrafi"/>
        <w:rPr>
          <w:sz w:val="21"/>
          <w:szCs w:val="21"/>
          <w:lang w:val="sq-AL"/>
        </w:rPr>
      </w:pP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c) shoqëria objekt konsiderohet e prishur dhe nëse shoqëria objekt është shoqëri shqiptare, atëherë ajo çregjistrohet menjëherë nga QKR-ja, në bazë të parashikimeve të ligjit që rregullon organizimin dhe funksionimin e këtij institucioni, pa kaluar në procesin e likuidimit në gjendjen e aftësisë paguese.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14</w:t>
      </w:r>
    </w:p>
    <w:p w:rsidR="007D5198" w:rsidRPr="00C94258" w:rsidRDefault="007D5198" w:rsidP="007D5198">
      <w:pPr>
        <w:pStyle w:val="NeniTitull"/>
        <w:rPr>
          <w:sz w:val="21"/>
          <w:szCs w:val="21"/>
          <w:lang w:val="sq-AL"/>
        </w:rPr>
      </w:pPr>
      <w:r w:rsidRPr="00C94258">
        <w:rPr>
          <w:sz w:val="21"/>
          <w:szCs w:val="21"/>
          <w:lang w:val="sq-AL"/>
        </w:rPr>
        <w:t>Të drejtat dhe detyrimet e shoqërive pjesëmarrëse në bashkim</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Nëse, sipas legjislacionit shqiptar, shoqëria shqiptare që rezulton nga bashkimi duhet të kryejë deklarime apo regjistrime të posaçme, në lidhje me kalimin e pasurive, të drejtave dhe detyrimeve që tashmë janë kaluar automatikisht nga shoqëria objekt, atëherë këto deklarime ose formalitete kryhen nga përfaqësuesit ligjorë të shoqërisë shqiptare që rezulton nga bashkimi.</w:t>
      </w:r>
    </w:p>
    <w:p w:rsidR="007D5198" w:rsidRPr="00C94258" w:rsidRDefault="007D5198" w:rsidP="007D5198">
      <w:pPr>
        <w:pStyle w:val="Paragrafi"/>
        <w:rPr>
          <w:sz w:val="21"/>
          <w:szCs w:val="21"/>
          <w:lang w:val="sq-AL"/>
        </w:rPr>
      </w:pPr>
      <w:r w:rsidRPr="00C94258">
        <w:rPr>
          <w:sz w:val="21"/>
          <w:szCs w:val="21"/>
          <w:lang w:val="sq-AL"/>
        </w:rPr>
        <w:t>2. Të drejtat dhe detyrimet ekzistuese të shoqërive shqiptare pjesëmarrëse, të cilat rrjedhin nga kontratat apo marrëdhëniet e punës në datën në të cilën bashkimi hyn në fuqi, sipas nenit 12 të këtij ligji, kalojnë në favor të shoqërisë që rezulton nga bashkimi.</w:t>
      </w:r>
    </w:p>
    <w:p w:rsidR="007D5198" w:rsidRPr="00C94258" w:rsidRDefault="007D5198" w:rsidP="007D5198">
      <w:pPr>
        <w:pStyle w:val="Paragrafi"/>
        <w:rPr>
          <w:sz w:val="21"/>
          <w:szCs w:val="21"/>
          <w:lang w:val="sq-AL"/>
        </w:rPr>
      </w:pPr>
      <w:r w:rsidRPr="00C94258">
        <w:rPr>
          <w:sz w:val="21"/>
          <w:szCs w:val="21"/>
          <w:lang w:val="sq-AL"/>
        </w:rPr>
        <w:t>3. Aksionet ose kuotat e kapitalit të shoqërisë përthithëse nuk mund të shkëmbehen me aksionet ose kuotat e shoqërisë objekt, të cilat zotërohen nga:</w:t>
      </w:r>
    </w:p>
    <w:p w:rsidR="007D5198" w:rsidRPr="00C94258" w:rsidRDefault="007D5198" w:rsidP="007D5198">
      <w:pPr>
        <w:pStyle w:val="Paragrafi"/>
        <w:rPr>
          <w:sz w:val="21"/>
          <w:szCs w:val="21"/>
          <w:lang w:val="sq-AL"/>
        </w:rPr>
      </w:pPr>
      <w:r w:rsidRPr="00C94258">
        <w:rPr>
          <w:sz w:val="21"/>
          <w:szCs w:val="21"/>
          <w:lang w:val="sq-AL"/>
        </w:rPr>
        <w:t>a) vetë shoqëria përthithëse, drejtpërdrejt apo nëpërmjet një personi që vepron në emër dhe/ose për llogari të saj;</w:t>
      </w:r>
    </w:p>
    <w:p w:rsidR="007D5198" w:rsidRPr="00C94258" w:rsidRDefault="007D5198" w:rsidP="007D5198">
      <w:pPr>
        <w:pStyle w:val="Paragrafi"/>
        <w:rPr>
          <w:sz w:val="21"/>
          <w:szCs w:val="21"/>
          <w:lang w:val="sq-AL"/>
        </w:rPr>
      </w:pPr>
      <w:r w:rsidRPr="00C94258">
        <w:rPr>
          <w:sz w:val="21"/>
          <w:szCs w:val="21"/>
          <w:lang w:val="sq-AL"/>
        </w:rPr>
        <w:t>b) vetë shoqëria objekt, drejtpërdrejt apo nëpërmjet një personi që vepron në emër dhe/ose për llogari të saj.</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 xml:space="preserve">Neni 15 </w:t>
      </w:r>
    </w:p>
    <w:p w:rsidR="007D5198" w:rsidRPr="00C94258" w:rsidRDefault="007D5198" w:rsidP="007D5198">
      <w:pPr>
        <w:pStyle w:val="NeniTitull"/>
        <w:rPr>
          <w:sz w:val="21"/>
          <w:szCs w:val="21"/>
          <w:lang w:val="sq-AL"/>
        </w:rPr>
      </w:pPr>
      <w:r w:rsidRPr="00C94258">
        <w:rPr>
          <w:sz w:val="21"/>
          <w:szCs w:val="21"/>
          <w:lang w:val="sq-AL"/>
        </w:rPr>
        <w:t>Procedurat e thjeshtuara</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Nëse në një bashkim ndërkufitar, të kryer sipas përcaktimeve të shkronjës “c” të pikës 1 të nenit 3 të këtij ligji, shoqëria përthithëse është shoqëri shqiptare, atëherë përcaktimet e shkronjave“b”, “c” dhe “d” të neneve 5, 7 dhe të shkronjës “b” të pikës 1 të nenit 13 të këtij ligji, nuk zbatohen. Pika 1 e nenit 9 të këtij ligji nuk zbatohet për shoqërinë objekt shqiptare.</w:t>
      </w:r>
    </w:p>
    <w:p w:rsidR="007D5198" w:rsidRPr="00C94258" w:rsidRDefault="007D5198" w:rsidP="007D5198">
      <w:pPr>
        <w:pStyle w:val="Paragrafi"/>
        <w:rPr>
          <w:sz w:val="21"/>
          <w:szCs w:val="21"/>
          <w:lang w:val="sq-AL"/>
        </w:rPr>
      </w:pPr>
      <w:r w:rsidRPr="00C94258">
        <w:rPr>
          <w:sz w:val="21"/>
          <w:szCs w:val="21"/>
          <w:lang w:val="sq-AL"/>
        </w:rPr>
        <w:t>2. Në rastet e përcaktuara sipas pikës 1 të këtij neni, përfaqësuesit ligjorë të secilës shoqëri objekt shqiptare, pjesëmarrëse, kryejnë gjithsesi publikimet e tjera, sipas nenit 8 të këtij ligji, duke llogaritur si afat publikimi një periudhë njëmujore përpara datës së caktuar për mbledhjen e asamblesë së përgjithshme të shoqërisë përthithëse shqiptare, referuar në nenin 9 të këtij ligji, datë e cila duhet të bëhet publike nga shoqëria përthithëse.</w:t>
      </w:r>
    </w:p>
    <w:p w:rsidR="007D5198" w:rsidRPr="00C94258" w:rsidRDefault="007D5198" w:rsidP="007D5198">
      <w:pPr>
        <w:pStyle w:val="Paragrafi"/>
        <w:rPr>
          <w:sz w:val="21"/>
          <w:szCs w:val="21"/>
          <w:lang w:val="sq-AL"/>
        </w:rPr>
      </w:pPr>
      <w:r w:rsidRPr="00C94258">
        <w:rPr>
          <w:sz w:val="21"/>
          <w:szCs w:val="21"/>
          <w:lang w:val="sq-AL"/>
        </w:rPr>
        <w:t xml:space="preserve">3. Nëse shoqëria përthithëse është shoqëri shqiptare, e cila zotëron 90 për qind ose më shumë, por jo të </w:t>
      </w:r>
      <w:r w:rsidRPr="00C94258">
        <w:rPr>
          <w:sz w:val="21"/>
          <w:szCs w:val="21"/>
          <w:lang w:val="sq-AL"/>
        </w:rPr>
        <w:lastRenderedPageBreak/>
        <w:t>gjitha kuotat ose aksionet me të drejtë vote në asamblenë e përgjithshme të shoqërisë/shoqërive objekt, hartimi i raporteve të ekspertëve të pavarur dhe dokumentacioni tjetër i nevojshëm për shqyrtimin e kushteve të bashkimit ndërkufitar, sipas nenit 11 të këtij ligji, janë të detyrueshme vetëm kur këto dokumente kërkohen nga ligji i zbatueshëm në vendin europian, në territorin e të cilit është vendosur shoqëria objekt europiane.</w:t>
      </w:r>
    </w:p>
    <w:p w:rsidR="007D5198" w:rsidRPr="00C94258" w:rsidRDefault="007D5198" w:rsidP="007D5198">
      <w:pPr>
        <w:pStyle w:val="Paragrafi"/>
        <w:rPr>
          <w:sz w:val="21"/>
          <w:szCs w:val="21"/>
          <w:lang w:val="sq-AL"/>
        </w:rPr>
      </w:pPr>
    </w:p>
    <w:p w:rsidR="007D5198" w:rsidRPr="00C94258" w:rsidRDefault="007D5198" w:rsidP="007D5198">
      <w:pPr>
        <w:pStyle w:val="KapitulliNr"/>
        <w:rPr>
          <w:sz w:val="21"/>
          <w:szCs w:val="21"/>
          <w:lang w:val="sq-AL"/>
        </w:rPr>
      </w:pPr>
      <w:r w:rsidRPr="00C94258">
        <w:rPr>
          <w:sz w:val="21"/>
          <w:szCs w:val="21"/>
          <w:lang w:val="sq-AL"/>
        </w:rPr>
        <w:t>KREU III</w:t>
      </w:r>
    </w:p>
    <w:p w:rsidR="007D5198" w:rsidRPr="00C94258" w:rsidRDefault="007D5198" w:rsidP="007D5198">
      <w:pPr>
        <w:pStyle w:val="KapitulliNr"/>
        <w:rPr>
          <w:sz w:val="21"/>
          <w:szCs w:val="21"/>
          <w:lang w:val="sq-AL"/>
        </w:rPr>
      </w:pPr>
      <w:r w:rsidRPr="00C94258">
        <w:rPr>
          <w:sz w:val="21"/>
          <w:szCs w:val="21"/>
          <w:lang w:val="sq-AL"/>
        </w:rPr>
        <w:t>PJESËMARRJA E PUNËMARRËSVE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16</w:t>
      </w:r>
    </w:p>
    <w:p w:rsidR="007D5198" w:rsidRPr="00C94258" w:rsidRDefault="007D5198" w:rsidP="007D5198">
      <w:pPr>
        <w:pStyle w:val="NeniTitull"/>
        <w:rPr>
          <w:sz w:val="21"/>
          <w:szCs w:val="21"/>
          <w:lang w:val="sq-AL"/>
        </w:rPr>
      </w:pPr>
      <w:r w:rsidRPr="00C94258">
        <w:rPr>
          <w:sz w:val="21"/>
          <w:szCs w:val="21"/>
          <w:lang w:val="sq-AL"/>
        </w:rPr>
        <w:t>Dispozitat e zbatueshme për pjesëmarrjen e punëmarrësve</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 rastin kur shoqëria që rezulton nga bashkimi është shoqëri shqiptare, legjislacioni shqiptar për të drejtat e pjesëmarrjes së punëmarrësve në organizimin dhe funksionimin e shoqërisë zbatohet si për punëmarrësit e punësuar prej saj në Shqipëri, ashtu dhe për punëmarrësit e punësuar në vendet europiane, nga njësitë e prekura.</w:t>
      </w:r>
    </w:p>
    <w:p w:rsidR="007D5198" w:rsidRPr="00C94258" w:rsidRDefault="007D5198" w:rsidP="007D5198">
      <w:pPr>
        <w:pStyle w:val="Paragrafi"/>
        <w:rPr>
          <w:sz w:val="21"/>
          <w:szCs w:val="21"/>
          <w:lang w:val="sq-AL"/>
        </w:rPr>
      </w:pPr>
      <w:r w:rsidRPr="00C94258">
        <w:rPr>
          <w:sz w:val="21"/>
          <w:szCs w:val="21"/>
          <w:lang w:val="sq-AL"/>
        </w:rPr>
        <w:t>2. Pavarësisht përcaktimeve të pikës 1 të këtij neni, në rastet e parashikuara në vijim të kësaj pike, të drejtat e punëmarrësve të punësuar në Shqipëri nga shoqëria shqiptare që rezulton nga bashkimi, si dhe ato të punëmarrësve të punësuar në një nga vendet europiane, nga njësitë e prekura, për pjesëmarrjen në organizimin dhe funksionimin e shoqërisë shqiptare që rezulton nga bashkimi, rregullohen sipas parashikimeve të neneve 17 deri në 23 të këtij ligji:</w:t>
      </w:r>
    </w:p>
    <w:p w:rsidR="007D5198" w:rsidRPr="00C94258" w:rsidRDefault="007D5198" w:rsidP="007D5198">
      <w:pPr>
        <w:pStyle w:val="Paragrafi"/>
        <w:rPr>
          <w:sz w:val="21"/>
          <w:szCs w:val="21"/>
          <w:lang w:val="sq-AL"/>
        </w:rPr>
      </w:pPr>
      <w:r w:rsidRPr="00C94258">
        <w:rPr>
          <w:sz w:val="21"/>
          <w:szCs w:val="21"/>
          <w:lang w:val="sq-AL"/>
        </w:rPr>
        <w:t>a) kur, të paktën, njëra prej shoqërive shqiptare ose europiane, pjesëmarrëse në bashkim, gjatë një periudhe gjashtëmujore përpara publikimit të kushteve të përbashkëta të projektmarrëveshjes së bashkimit, sipas parashikimeve të nenit 8 të këtij ligji, ka pasur një numër mesatar punëmarrësish më të lartë se 500 dhe kjo shoqëri zbaton një sistem pjesëmarrjeje që u njeh punëmarrësve mundësi të ushtrojnë ndikim në drejtimin e shoqërisë, përmes:</w:t>
      </w:r>
    </w:p>
    <w:p w:rsidR="007D5198" w:rsidRPr="00C94258" w:rsidRDefault="007D5198" w:rsidP="007D5198">
      <w:pPr>
        <w:pStyle w:val="Paragrafi"/>
        <w:rPr>
          <w:sz w:val="21"/>
          <w:szCs w:val="21"/>
          <w:lang w:val="sq-AL"/>
        </w:rPr>
      </w:pPr>
      <w:r w:rsidRPr="00C94258">
        <w:rPr>
          <w:sz w:val="21"/>
          <w:szCs w:val="21"/>
          <w:lang w:val="sq-AL"/>
        </w:rPr>
        <w:t>i) së drejtës për të zgjedhur ose emëruar anëtarë të organeve mbikëqyrëse apo administrative të shoqërisë; ose</w:t>
      </w:r>
    </w:p>
    <w:p w:rsidR="007D5198" w:rsidRPr="00C94258" w:rsidRDefault="007D5198" w:rsidP="007D5198">
      <w:pPr>
        <w:pStyle w:val="Paragrafi"/>
        <w:rPr>
          <w:sz w:val="21"/>
          <w:szCs w:val="21"/>
          <w:lang w:val="sq-AL"/>
        </w:rPr>
      </w:pPr>
      <w:r w:rsidRPr="00C94258">
        <w:rPr>
          <w:sz w:val="21"/>
          <w:szCs w:val="21"/>
          <w:lang w:val="sq-AL"/>
        </w:rPr>
        <w:t>ii) së drejtës për të rekomanduar dhe/ose kundërshtuar emërimin e disa ose të gjithë anëtarëve të organeve mbikëqyrëse apo administrative të shoqërisë; ose</w:t>
      </w:r>
    </w:p>
    <w:p w:rsidR="007D5198" w:rsidRPr="00C94258" w:rsidRDefault="007D5198" w:rsidP="007D5198">
      <w:pPr>
        <w:pStyle w:val="Paragrafi"/>
        <w:rPr>
          <w:sz w:val="21"/>
          <w:szCs w:val="21"/>
          <w:lang w:val="sq-AL"/>
        </w:rPr>
      </w:pPr>
      <w:r w:rsidRPr="00C94258">
        <w:rPr>
          <w:sz w:val="21"/>
          <w:szCs w:val="21"/>
          <w:lang w:val="sq-AL"/>
        </w:rPr>
        <w:t>b) nëse legjislacioni shqiptar nuk parashikon të njëjtin nivel të pjesëmarrjes së punëmarrësve, për punëmarrësit e punësuar në një vend europian, nga njësitë e prekura, në krahasim me nivelin e pjesëmarrjes që zbatohet për punëmarrësit e punësuar në Shqipëri nga shoqëria shqiptare që rezulton nga bashkimi; ose</w:t>
      </w:r>
    </w:p>
    <w:p w:rsidR="007D5198" w:rsidRPr="00C94258" w:rsidRDefault="007D5198" w:rsidP="007D5198">
      <w:pPr>
        <w:pStyle w:val="Paragrafi"/>
        <w:rPr>
          <w:sz w:val="21"/>
          <w:szCs w:val="21"/>
          <w:lang w:val="sq-AL"/>
        </w:rPr>
      </w:pPr>
      <w:r w:rsidRPr="00C94258">
        <w:rPr>
          <w:sz w:val="21"/>
          <w:szCs w:val="21"/>
          <w:lang w:val="sq-AL"/>
        </w:rPr>
        <w:t>c) nëse legjislacioni shqiptar nuk u njeh punëmarrësve, të punësuar në një vend europian nga shoqëria shqiptare që rezulton nga bashkimi, të njëjtin nivel pjesëmarrjeje që u njihet punëmarrësve të saj të punësuar në Shqipëri.</w:t>
      </w:r>
    </w:p>
    <w:p w:rsidR="007D5198" w:rsidRPr="00C94258" w:rsidRDefault="007D5198" w:rsidP="007D5198">
      <w:pPr>
        <w:pStyle w:val="NeniNr"/>
        <w:rPr>
          <w:sz w:val="21"/>
          <w:szCs w:val="21"/>
          <w:lang w:val="sq-AL"/>
        </w:rPr>
      </w:pPr>
      <w:r w:rsidRPr="00C94258">
        <w:rPr>
          <w:sz w:val="21"/>
          <w:szCs w:val="21"/>
          <w:lang w:val="sq-AL"/>
        </w:rPr>
        <w:t>Neni 17</w:t>
      </w:r>
    </w:p>
    <w:p w:rsidR="007D5198" w:rsidRPr="00C94258" w:rsidRDefault="007D5198" w:rsidP="007D5198">
      <w:pPr>
        <w:pStyle w:val="NeniTitull"/>
        <w:rPr>
          <w:sz w:val="21"/>
          <w:szCs w:val="21"/>
          <w:lang w:val="sq-AL"/>
        </w:rPr>
      </w:pPr>
      <w:r w:rsidRPr="00C94258">
        <w:rPr>
          <w:sz w:val="21"/>
          <w:szCs w:val="21"/>
          <w:lang w:val="sq-AL"/>
        </w:rPr>
        <w:t>Ruajtja e nivelit të pjesëmarrjes së punëmarrësve në nivelet përpara bashkimit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 rastet e parashikuara në pikën 2 të nenit 16 të këtij ligji, përfaqësuesit ligjorë të shoqërive pjesëmarrëse duhet të fillojnë procedurën e negocimit me përfaqësuesit e punëmarrësve, sipas parashikimeve të neneve 18 deri në 22 të këtij ligji.</w:t>
      </w:r>
    </w:p>
    <w:p w:rsidR="007D5198" w:rsidRPr="00C94258" w:rsidRDefault="007D5198" w:rsidP="007D5198">
      <w:pPr>
        <w:pStyle w:val="Paragrafi"/>
        <w:rPr>
          <w:sz w:val="21"/>
          <w:szCs w:val="21"/>
          <w:lang w:val="sq-AL"/>
        </w:rPr>
      </w:pPr>
      <w:r w:rsidRPr="00C94258">
        <w:rPr>
          <w:sz w:val="21"/>
          <w:szCs w:val="21"/>
          <w:lang w:val="sq-AL"/>
        </w:rPr>
        <w:t>2. Dispozitat për pjesëmarrjen e detyrueshme të punëmarrësve, sipas parashikimeve të nenit 18 të këtij ligji, zbatohen kur:</w:t>
      </w:r>
    </w:p>
    <w:p w:rsidR="007D5198" w:rsidRPr="00C94258" w:rsidRDefault="007D5198" w:rsidP="007D5198">
      <w:pPr>
        <w:pStyle w:val="Paragrafi"/>
        <w:rPr>
          <w:sz w:val="21"/>
          <w:szCs w:val="21"/>
          <w:lang w:val="sq-AL"/>
        </w:rPr>
      </w:pPr>
      <w:r w:rsidRPr="00C94258">
        <w:rPr>
          <w:sz w:val="21"/>
          <w:szCs w:val="21"/>
          <w:lang w:val="sq-AL"/>
        </w:rPr>
        <w:t>a) kjo vendoset në marrëveshje ndërmjet përfaqësuesve ligjorë të shoqërive pjesëmarrëse dhe organit të posaçëm të negocimit; ose</w:t>
      </w:r>
    </w:p>
    <w:p w:rsidR="007D5198" w:rsidRPr="00C94258" w:rsidRDefault="007D5198" w:rsidP="007D5198">
      <w:pPr>
        <w:pStyle w:val="Paragrafi"/>
        <w:rPr>
          <w:sz w:val="21"/>
          <w:szCs w:val="21"/>
          <w:lang w:val="sq-AL"/>
        </w:rPr>
      </w:pPr>
      <w:r w:rsidRPr="00C94258">
        <w:rPr>
          <w:sz w:val="21"/>
          <w:szCs w:val="21"/>
          <w:lang w:val="sq-AL"/>
        </w:rPr>
        <w:t>b) negociatat ndërmjet organit të posaçëm të negocimit dhe përfaqësuesve ligjorë të shoqërive pjesëmarrëse nuk kanë sjellë asnjë rezultat brenda 6 muajve pas krijimit të organit të posaçëm të negocimit, nëse periudha e negocimit nuk është zgjatur me pëlqimin e ndërsjellë të palëve, deri në një vit nga data e krijimit të organit të posaçëm të negocimit; ose</w:t>
      </w:r>
    </w:p>
    <w:p w:rsidR="007D5198" w:rsidRPr="00C94258" w:rsidRDefault="007D5198" w:rsidP="007D5198">
      <w:pPr>
        <w:pStyle w:val="Paragrafi"/>
        <w:rPr>
          <w:sz w:val="21"/>
          <w:szCs w:val="21"/>
          <w:lang w:val="sq-AL"/>
        </w:rPr>
      </w:pPr>
      <w:r w:rsidRPr="00C94258">
        <w:rPr>
          <w:sz w:val="21"/>
          <w:szCs w:val="21"/>
          <w:lang w:val="sq-AL"/>
        </w:rPr>
        <w:t>c) përfaqësuesit ligjorë të shoqërive pjesëmarrëse vendosin të pranojnë zbatimin e kushteve të pjesëmarrjes së detyrueshme të punëmarrësve në organizimin dhe funksionimin e shoqërisë shqiptare që rezulton nga bashkimi, duke vazhduar me procedurat e bashkimit ndërkufitar; ose</w:t>
      </w:r>
    </w:p>
    <w:p w:rsidR="007D5198" w:rsidRPr="00C94258" w:rsidRDefault="007D5198" w:rsidP="007D5198">
      <w:pPr>
        <w:pStyle w:val="Paragrafi"/>
        <w:rPr>
          <w:sz w:val="21"/>
          <w:szCs w:val="21"/>
          <w:lang w:val="sq-AL"/>
        </w:rPr>
      </w:pPr>
      <w:r w:rsidRPr="00C94258">
        <w:rPr>
          <w:sz w:val="21"/>
          <w:szCs w:val="21"/>
          <w:lang w:val="sq-AL"/>
        </w:rPr>
        <w:t>ç) organi i posaçëm i negocimit nuk ka marrë një vendim, sipas pikës 3 të këtij neni.</w:t>
      </w:r>
    </w:p>
    <w:p w:rsidR="007D5198" w:rsidRPr="00C94258" w:rsidRDefault="007D5198" w:rsidP="007D5198">
      <w:pPr>
        <w:pStyle w:val="Paragrafi"/>
        <w:rPr>
          <w:sz w:val="21"/>
          <w:szCs w:val="21"/>
          <w:lang w:val="sq-AL"/>
        </w:rPr>
      </w:pPr>
      <w:r w:rsidRPr="00C94258">
        <w:rPr>
          <w:sz w:val="21"/>
          <w:szCs w:val="21"/>
          <w:lang w:val="sq-AL"/>
        </w:rPr>
        <w:lastRenderedPageBreak/>
        <w:t>3. Organi i posaçëm i negocimit, me shumicën e dy të tretave të të gjithë anëtarëve, të cilët përfaqësojnë të paktën dy të tretat e të gjithë punëmarrësve, duke përfshirë votat e anëtarëve që përfaqësojnë punëmarrësit e punësuar, të paktën në Shqipëri dhe në një vend europian, ose në dy vende europiane, mund të vendosë të ndërpresë negociatat e nisura dhe të zbatojë dispozitat për informimin dhe konsultimin e punëmarrësve, që janë në fuqi në Shqipëri ose në vendet europiane, ku njësitë e prekura kanë punësuar punëmarrës. Ky vendim ndërpret procedurën për lidhjen e marrëveshjes, sipas pikës 1 të këtij neni. Organi i posaçëm i negocimit mund të rimblidhet me kërkesë të shkruar të të paktën 10 për qind të punëmarrësve apo të përfaqësuesve të punëmarrësve, të njësive të prekura, jo më parë se dy vjet nga data e këtij vendimi, me përjashtim të rastit kur përfaqësuesit ligjorë të shoqërive pjesëmarrëse në bashkim dhe organi i posaçëm i negocimit vendosin të rihapin më herët negociata. Nëse organi i posaçëm i negocimit vendos të rihapë negociata me përfaqësuesit ligjorë të shoqërive pjesëmarrëse, por nuk arrihet asnjë marrëveshje, dispozitat e nenit 18 të këtij ligji nuk zbatohen.</w:t>
      </w:r>
    </w:p>
    <w:p w:rsidR="007D5198" w:rsidRPr="00C94258" w:rsidRDefault="007D5198" w:rsidP="007D5198">
      <w:pPr>
        <w:pStyle w:val="Paragrafi"/>
        <w:rPr>
          <w:sz w:val="21"/>
          <w:szCs w:val="21"/>
          <w:lang w:val="sq-AL"/>
        </w:rPr>
      </w:pPr>
      <w:r w:rsidRPr="00C94258">
        <w:rPr>
          <w:sz w:val="21"/>
          <w:szCs w:val="21"/>
          <w:lang w:val="sq-AL"/>
        </w:rPr>
        <w:t>4. Nëse në njësitë e prekura zbatohet më shumë se një sistem pjesëmarrjeje e punëmarrësve, atëherë organi i posaçëm i negocimit vendos se cili nga këto sisteme pjesëmarrjeje do të zbatohet në shoqërinë shqiptare që rezulton nga bashkimi.</w:t>
      </w:r>
    </w:p>
    <w:p w:rsidR="007D5198" w:rsidRPr="00C94258" w:rsidRDefault="007D5198" w:rsidP="007D5198">
      <w:pPr>
        <w:pStyle w:val="Paragrafi"/>
        <w:rPr>
          <w:sz w:val="21"/>
          <w:szCs w:val="21"/>
          <w:lang w:val="sq-AL"/>
        </w:rPr>
      </w:pPr>
      <w:r w:rsidRPr="00C94258">
        <w:rPr>
          <w:sz w:val="21"/>
          <w:szCs w:val="21"/>
          <w:lang w:val="sq-AL"/>
        </w:rPr>
        <w:t>5. Organi i posaçëm i negocimit njofton përfaqësuesit ligjorë të shoqërive pjesëmarrëse në bashkim për vendimet e marra, sipas pikave 3 e 4 të këtij neni.</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18</w:t>
      </w:r>
    </w:p>
    <w:p w:rsidR="007D5198" w:rsidRPr="00C94258" w:rsidRDefault="007D5198" w:rsidP="007D5198">
      <w:pPr>
        <w:pStyle w:val="NeniTitull"/>
        <w:rPr>
          <w:sz w:val="21"/>
          <w:szCs w:val="21"/>
          <w:lang w:val="sq-AL"/>
        </w:rPr>
      </w:pPr>
      <w:r w:rsidRPr="00C94258">
        <w:rPr>
          <w:sz w:val="21"/>
          <w:szCs w:val="21"/>
          <w:lang w:val="sq-AL"/>
        </w:rPr>
        <w:t>Pjesëmarrja e detyrueshme në këshill, në mungesë të marrëveshjes</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Në rastet e parashikuara nga pika 2 e nenit 17 të këtij ligji, punëmarrësit e njësive të prekura dhe/ose përfaqësuesit e tyre kanë të drejtë të zgjedhin ose të emërojnë një numër anëtarësh të organit mbikëqyrës të shoqërisë shqiptare që rezulton nga bashkimi, i cili është i barabartë me numrin më të lartë të anëtarëve, që punëmarrësit ose përfaqësuesit e tyre kishin të drejtë të zgjidhnin, në shoqëritë pjesëmarrëse, përpara hyrjes në fuqi të bashkimit ndërkufitar, sipas pikës 1 të nenit 12 të këtij ligji. Shoqëria shqiptare që rezulton nga bashkimi nuk është e detyruar t’ua njohë këto të drejta punëmarrësve të saj, nëse punëmarrësit e shoqërive, pjesëmarrëse përpara realizimit të bashkimit ndërkufitar, nuk kishin të drejtë të emëronin apo zgjidhnin asnjë anëtar në organet mbikëqyrëse të shoqërive pjesëmarrëse.</w:t>
      </w:r>
    </w:p>
    <w:p w:rsidR="007D5198" w:rsidRPr="00C94258" w:rsidRDefault="007D5198" w:rsidP="007D5198">
      <w:pPr>
        <w:pStyle w:val="Paragrafi"/>
        <w:rPr>
          <w:sz w:val="21"/>
          <w:szCs w:val="21"/>
          <w:lang w:val="sq-AL"/>
        </w:rPr>
      </w:pPr>
      <w:r w:rsidRPr="00C94258">
        <w:rPr>
          <w:sz w:val="21"/>
          <w:szCs w:val="21"/>
          <w:lang w:val="sq-AL"/>
        </w:rPr>
        <w:t>2. Nëse shoqëria shqiptare që rezulton nga bashkimi është një shoqëri aksionare, atëherë ajo duhet të organizohet me sistemin e administrimit me dy nivele, sipas parashikimeve të ligjit shqiptar që rregullon organizimin dhe funksionimin e shoqërive tregtare.</w:t>
      </w:r>
    </w:p>
    <w:p w:rsidR="007D5198" w:rsidRPr="00C94258" w:rsidRDefault="007D5198" w:rsidP="007D5198">
      <w:pPr>
        <w:pStyle w:val="Paragrafi"/>
        <w:rPr>
          <w:sz w:val="21"/>
          <w:szCs w:val="21"/>
          <w:lang w:val="sq-AL"/>
        </w:rPr>
      </w:pPr>
      <w:r w:rsidRPr="00C94258">
        <w:rPr>
          <w:sz w:val="21"/>
          <w:szCs w:val="21"/>
          <w:lang w:val="sq-AL"/>
        </w:rPr>
        <w:t>3. Nëse shoqëria shqiptare që rezulton nga bashkimi është një shoqëri me përgjegjësi të kufizuar, atëherë ajo duhet të krijojë një organ të posaçëm, i cili duhet të ushtrojë këto funksione të mbikëqyrjes:</w:t>
      </w:r>
    </w:p>
    <w:p w:rsidR="007D5198" w:rsidRPr="00C94258" w:rsidRDefault="007D5198" w:rsidP="007D5198">
      <w:pPr>
        <w:pStyle w:val="Paragrafi"/>
        <w:rPr>
          <w:sz w:val="21"/>
          <w:szCs w:val="21"/>
          <w:lang w:val="sq-AL"/>
        </w:rPr>
      </w:pPr>
      <w:r w:rsidRPr="00C94258">
        <w:rPr>
          <w:sz w:val="21"/>
          <w:szCs w:val="21"/>
          <w:lang w:val="sq-AL"/>
        </w:rPr>
        <w:t>a) të kontrollojë e të mbikëqyrë zbatimin e politikave tregtare të shoqërisë nga administratorët;</w:t>
      </w:r>
    </w:p>
    <w:p w:rsidR="007D5198" w:rsidRPr="00C94258" w:rsidRDefault="007D5198" w:rsidP="007D5198">
      <w:pPr>
        <w:pStyle w:val="Paragrafi"/>
        <w:rPr>
          <w:sz w:val="21"/>
          <w:szCs w:val="21"/>
          <w:lang w:val="sq-AL"/>
        </w:rPr>
      </w:pPr>
      <w:r w:rsidRPr="00C94258">
        <w:rPr>
          <w:sz w:val="21"/>
          <w:szCs w:val="21"/>
          <w:lang w:val="sq-AL"/>
        </w:rPr>
        <w:t>b) të përgatisë, me kërkesë të asamblesë së përgjithshme, propozimin e masave, që janë në kompetencë të kësaj të fundit, dhe t’i rekomandojë vendimet e nevojshme për t’u marrë, si dhe të mbikëqyrë zbatimin e vendimeve të asamblesë;</w:t>
      </w:r>
    </w:p>
    <w:p w:rsidR="007D5198" w:rsidRPr="00C94258" w:rsidRDefault="007D5198" w:rsidP="007D5198">
      <w:pPr>
        <w:pStyle w:val="Paragrafi"/>
        <w:rPr>
          <w:sz w:val="21"/>
          <w:szCs w:val="21"/>
          <w:lang w:val="sq-AL"/>
        </w:rPr>
      </w:pPr>
      <w:r w:rsidRPr="00C94258">
        <w:rPr>
          <w:sz w:val="21"/>
          <w:szCs w:val="21"/>
          <w:lang w:val="sq-AL"/>
        </w:rPr>
        <w:t>c) të thërrasë mbledhjen e asamblesë së përgjithshme, sa herë vlerësohet e nevojshme për interesat e shoqërisë;</w:t>
      </w:r>
    </w:p>
    <w:p w:rsidR="007D5198" w:rsidRPr="00C94258" w:rsidRDefault="007D5198" w:rsidP="007D5198">
      <w:pPr>
        <w:pStyle w:val="Paragrafi"/>
        <w:rPr>
          <w:sz w:val="21"/>
          <w:szCs w:val="21"/>
          <w:lang w:val="sq-AL"/>
        </w:rPr>
      </w:pPr>
      <w:r w:rsidRPr="00C94258">
        <w:rPr>
          <w:sz w:val="21"/>
          <w:szCs w:val="21"/>
          <w:lang w:val="sq-AL"/>
        </w:rPr>
        <w:t>ç) të kujdeset që shoqëria të respektojë ligjin dhe standardet e kontabilitetit;</w:t>
      </w:r>
    </w:p>
    <w:p w:rsidR="007D5198" w:rsidRPr="00C94258" w:rsidRDefault="007D5198" w:rsidP="007D5198">
      <w:pPr>
        <w:pStyle w:val="Paragrafi"/>
        <w:rPr>
          <w:sz w:val="21"/>
          <w:szCs w:val="21"/>
          <w:lang w:val="sq-AL"/>
        </w:rPr>
      </w:pPr>
      <w:r w:rsidRPr="00C94258">
        <w:rPr>
          <w:sz w:val="21"/>
          <w:szCs w:val="21"/>
          <w:lang w:val="sq-AL"/>
        </w:rPr>
        <w:t>d) të shqyrtojë e të kontrollojë librat kontabël, dokumentet dhe aktivet e shoqërisë;</w:t>
      </w:r>
    </w:p>
    <w:p w:rsidR="007D5198" w:rsidRPr="00C94258" w:rsidRDefault="007D5198" w:rsidP="007D5198">
      <w:pPr>
        <w:pStyle w:val="Paragrafi"/>
        <w:rPr>
          <w:sz w:val="21"/>
          <w:szCs w:val="21"/>
          <w:lang w:val="sq-AL"/>
        </w:rPr>
      </w:pPr>
      <w:r w:rsidRPr="00C94258">
        <w:rPr>
          <w:sz w:val="21"/>
          <w:szCs w:val="21"/>
          <w:lang w:val="sq-AL"/>
        </w:rPr>
        <w:t>dh) të sigurojë që pasqyrat financiare vjetore, raportet e ecurisë së veprimtarisë dhe detyrimet e tjera të raportimit e publikimit, të detyrueshme në bazë të ligjit apo statutit, të kryhen me saktësi nga administratorët;</w:t>
      </w:r>
    </w:p>
    <w:p w:rsidR="007D5198" w:rsidRPr="00C94258" w:rsidRDefault="007D5198" w:rsidP="007D5198">
      <w:pPr>
        <w:pStyle w:val="Paragrafi"/>
        <w:rPr>
          <w:sz w:val="21"/>
          <w:szCs w:val="21"/>
          <w:lang w:val="sq-AL"/>
        </w:rPr>
      </w:pPr>
      <w:r w:rsidRPr="00C94258">
        <w:rPr>
          <w:sz w:val="21"/>
          <w:szCs w:val="21"/>
          <w:lang w:val="sq-AL"/>
        </w:rPr>
        <w:t>e) të sigurojë, kur kjo është e detyrueshme, sipas ligjit dhe/ose statutit, se auditimi i librave dhe i regjistrimeve kontabël të kryhet, të paktën, një herë në vit nga një ekspert kontabël i autorizuar, i pavarur, e raporti i auditimit t’i vihet në dispozicion asamblesë së përgjithshme;</w:t>
      </w:r>
    </w:p>
    <w:p w:rsidR="007D5198" w:rsidRPr="00C94258" w:rsidRDefault="007D5198" w:rsidP="007D5198">
      <w:pPr>
        <w:pStyle w:val="Paragrafi"/>
        <w:rPr>
          <w:sz w:val="21"/>
          <w:szCs w:val="21"/>
          <w:lang w:val="sq-AL"/>
        </w:rPr>
      </w:pPr>
      <w:r w:rsidRPr="00C94258">
        <w:rPr>
          <w:sz w:val="21"/>
          <w:szCs w:val="21"/>
          <w:lang w:val="sq-AL"/>
        </w:rPr>
        <w:t>ë) t’i propozojë asamblesë së përgjithshme shpërblimin e administratorëve;</w:t>
      </w:r>
    </w:p>
    <w:p w:rsidR="007D5198" w:rsidRPr="00C94258" w:rsidRDefault="007D5198" w:rsidP="007D5198">
      <w:pPr>
        <w:pStyle w:val="Paragrafi"/>
        <w:rPr>
          <w:sz w:val="21"/>
          <w:szCs w:val="21"/>
          <w:lang w:val="sq-AL"/>
        </w:rPr>
      </w:pPr>
      <w:r w:rsidRPr="00C94258">
        <w:rPr>
          <w:sz w:val="21"/>
          <w:szCs w:val="21"/>
          <w:lang w:val="sq-AL"/>
        </w:rPr>
        <w:t>f) të miratojë marrjen përsipër të detyrimeve me vlerë më të lartë se 5 për qind të aktiveve të shoqërisë, që rezulton në pasqyrat e fundit financiare, të certifikuara, nëpërmjet nënshkrimit të huave apo emetimit të obligacioneve ose instrumenteve të tjera të borxhit.</w:t>
      </w:r>
    </w:p>
    <w:p w:rsidR="007D5198" w:rsidRDefault="007D5198" w:rsidP="007D5198">
      <w:pPr>
        <w:pStyle w:val="Paragrafi"/>
        <w:rPr>
          <w:sz w:val="21"/>
          <w:szCs w:val="21"/>
          <w:lang w:val="sq-AL"/>
        </w:rPr>
      </w:pPr>
      <w:r w:rsidRPr="00C94258">
        <w:rPr>
          <w:sz w:val="21"/>
          <w:szCs w:val="21"/>
          <w:lang w:val="sq-AL"/>
        </w:rPr>
        <w:t xml:space="preserve">4. Organi i posaçëm i negocimit vendos për ndarjen e mandateve të organeve administrative ose të mbikëqyrjes së shoqërisë shqiptare që rezulton nga bashkimi, në dispozicion të përfaqësuesve të punëmarrësve </w:t>
      </w:r>
      <w:r w:rsidRPr="00C94258">
        <w:rPr>
          <w:sz w:val="21"/>
          <w:szCs w:val="21"/>
          <w:lang w:val="sq-AL"/>
        </w:rPr>
        <w:lastRenderedPageBreak/>
        <w:t>të punësuar në Shqipëri ose në vendet e ndryshme europiane, apo për mënyrën me të cilën punëmarrësit e shoqërisë shqiptare që rezulton nga bashkimi mund të rekomandojnë ose kundërshtojnë emërimin e anëtarëve të këtyre organeve, sipas raporteve proporcionale të numrit të punëmarrësve të punësuar në Shqipëri apo në vende europiane të ndryshme. Nëse numri i punëmarrësve të punësuar në Shqipëri ose në një vend europian nuk përputhet me këtë kriter proporcional, organi i posaçëm i negocimit përzgjedh një anëtar nga Shqipëria dhe një anëtar nga një ose më shumë vende europiane, ku ndodhet selia e regjistruar e shoqërisë së bashkuar. Secili vend europian mund të vendosë për shpërndarjen e vendeve të anëtarëve të organit administrativ ose mbikëqyrës që i jepen.</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5. Çdo anëtar i organit administrativ apo mbikëqyrës të shoqërisë shqiptare që rezulton nga bashkimi, i cili është zgjedhur, emëruar apo rekomanduar nga organi i posaçëm i negocimit ose, në varësi të rrethanave, nga punëmarrësit, është anëtar me të drejta të plota, të njëjta me të drejtat dhe detyrimet e anëtarëve që përfaqësojnë ortakët apo aksionarët, duke përfshirë edhe të drejtën e votës.</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19</w:t>
      </w:r>
    </w:p>
    <w:p w:rsidR="007D5198" w:rsidRPr="00C94258" w:rsidRDefault="007D5198" w:rsidP="007D5198">
      <w:pPr>
        <w:pStyle w:val="NeniTitull"/>
        <w:rPr>
          <w:sz w:val="21"/>
          <w:szCs w:val="21"/>
          <w:lang w:val="sq-AL"/>
        </w:rPr>
      </w:pPr>
      <w:r w:rsidRPr="00C94258">
        <w:rPr>
          <w:sz w:val="21"/>
          <w:szCs w:val="21"/>
          <w:lang w:val="sq-AL"/>
        </w:rPr>
        <w:t>Krijimi dhe shpërbërja e organit të posaçëm të negocimit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Përfaqësuesit ligjorë të shoqërive pjesëmarrëse në bashkim, jo më vonë se 5 ditë pas publikimit të kushteve të përbashkëta të projektmarrëveshjes së bashkimit ndërkufitar, duhet të marrin masat e nevojshme për të nisur, me përfaqësuesit e punëmarrësve të njësive të prekura, negociatat për përcaktimin e masave të pjesëmarrjes së punëmarrësve në organizimin dhe funksionimin e shoqërisë shqiptare që rezulton nga bashkimi, përfshi këtu dhënien e informacionit për identitetin e të gjitha njësive të prekura dhe numrin e punëmarrësve të secilës prej tyre.</w:t>
      </w:r>
    </w:p>
    <w:p w:rsidR="007D5198" w:rsidRPr="00C94258" w:rsidRDefault="007D5198" w:rsidP="007D5198">
      <w:pPr>
        <w:pStyle w:val="Paragrafi"/>
        <w:rPr>
          <w:sz w:val="21"/>
          <w:szCs w:val="21"/>
          <w:lang w:val="sq-AL"/>
        </w:rPr>
      </w:pPr>
      <w:r w:rsidRPr="00C94258">
        <w:rPr>
          <w:sz w:val="21"/>
          <w:szCs w:val="21"/>
          <w:lang w:val="sq-AL"/>
        </w:rPr>
        <w:t>2. Me qëllim nisjen e negociatave, sipas pikës 1 të këtij neni, punëmarrësit e njësive të prekura krijojnë një organ të posaçëm negocimi, sipas këtyre parashikimeve:</w:t>
      </w:r>
    </w:p>
    <w:p w:rsidR="007D5198" w:rsidRPr="00C94258" w:rsidRDefault="007D5198" w:rsidP="007D5198">
      <w:pPr>
        <w:pStyle w:val="Paragrafi"/>
        <w:rPr>
          <w:sz w:val="21"/>
          <w:szCs w:val="21"/>
          <w:lang w:val="sq-AL"/>
        </w:rPr>
      </w:pPr>
      <w:r w:rsidRPr="00C94258">
        <w:rPr>
          <w:sz w:val="21"/>
          <w:szCs w:val="21"/>
          <w:lang w:val="sq-AL"/>
        </w:rPr>
        <w:t>a) organi i posaçëm i negocimit përbëhet nga, të paktën, 10 anëtarë ose nga një numër më i lartë anëtarësh, të rënë dakord ndërmjet përfaqësuesve të punëmarrësve të njësive të prekura, të cilët emërohen ose zgjidhen, sipas përcaktimeve vijuese të kësaj pike, nga radhët e të gjithë punëmarrësve të njësive të prekura;</w:t>
      </w:r>
    </w:p>
    <w:p w:rsidR="007D5198" w:rsidRPr="00C94258" w:rsidRDefault="007D5198" w:rsidP="007D5198">
      <w:pPr>
        <w:pStyle w:val="Paragrafi"/>
        <w:rPr>
          <w:sz w:val="21"/>
          <w:szCs w:val="21"/>
          <w:lang w:val="sq-AL"/>
        </w:rPr>
      </w:pPr>
      <w:r w:rsidRPr="00C94258">
        <w:rPr>
          <w:sz w:val="21"/>
          <w:szCs w:val="21"/>
          <w:lang w:val="sq-AL"/>
        </w:rPr>
        <w:t>b) zgjedhja ose emërimi i anëtarëve të organit të posaçëm të negocimit bëhet nga përfaqësuesit përkatës të punëmarrësve, sipas shkronjës “a” të kësaj pike ose, në mungesë të tyre, nga të gjithë punëmarrësit e njësive të prekura. Zgjedhja ose emërimi bëhet sipas legjislacionit dhe/ose praktikës së zbatueshme për përfaqësimin e punëmarrësve në njësitë e prekura;</w:t>
      </w:r>
    </w:p>
    <w:p w:rsidR="007D5198" w:rsidRPr="00C94258" w:rsidRDefault="007D5198" w:rsidP="007D5198">
      <w:pPr>
        <w:pStyle w:val="Paragrafi"/>
        <w:rPr>
          <w:sz w:val="21"/>
          <w:szCs w:val="21"/>
          <w:lang w:val="sq-AL"/>
        </w:rPr>
      </w:pPr>
      <w:r w:rsidRPr="00C94258">
        <w:rPr>
          <w:sz w:val="21"/>
          <w:szCs w:val="21"/>
          <w:lang w:val="sq-AL"/>
        </w:rPr>
        <w:t>c) punëmarrësit e punësuar nga njësitë e prekura, përkatësisht në Shqipëri dhe në secilin vend europian, kanë të drejtë të emërojnë ose të zgjedhin bashkërisht, nga numri i përgjithshëm i mandateve të organit të posaçëm të negocimit, një numër anëtarësh, i cili është i barabartë me numrin që rezulton nga:</w:t>
      </w:r>
    </w:p>
    <w:p w:rsidR="007D5198" w:rsidRPr="00C94258" w:rsidRDefault="007D5198" w:rsidP="007D5198">
      <w:pPr>
        <w:pStyle w:val="Paragrafi"/>
        <w:rPr>
          <w:sz w:val="21"/>
          <w:szCs w:val="21"/>
          <w:lang w:val="sq-AL"/>
        </w:rPr>
      </w:pPr>
      <w:r w:rsidRPr="00C94258">
        <w:rPr>
          <w:sz w:val="21"/>
          <w:szCs w:val="21"/>
          <w:lang w:val="sq-AL"/>
        </w:rPr>
        <w:t>i) pjesëtimi i numrit të përgjithshëm të punëmarrësve të punësuar në Shqipëri dhe në secilin vend europian, nga të gjitha njësitë e prekura, me numrin e përgjithshëm të mandateve të organit të posaçëm të negocimit, përcaktuar sipas shkronjës “a” të kësaj pike; dhe</w:t>
      </w:r>
    </w:p>
    <w:p w:rsidR="007D5198" w:rsidRPr="00C94258" w:rsidRDefault="007D5198" w:rsidP="007D5198">
      <w:pPr>
        <w:pStyle w:val="Paragrafi"/>
        <w:rPr>
          <w:sz w:val="21"/>
          <w:szCs w:val="21"/>
          <w:lang w:val="sq-AL"/>
        </w:rPr>
      </w:pPr>
      <w:r w:rsidRPr="00C94258">
        <w:rPr>
          <w:sz w:val="21"/>
          <w:szCs w:val="21"/>
          <w:lang w:val="sq-AL"/>
        </w:rPr>
        <w:t>ii) duke pjesëtuar këtë rezultat me numrin e përgjithshëm të punëmarrësve të punësuar, përkatësisht në Shqipëri dhe në secilin vend europian; dhe</w:t>
      </w:r>
    </w:p>
    <w:p w:rsidR="007D5198" w:rsidRPr="00C94258" w:rsidRDefault="007D5198" w:rsidP="007D5198">
      <w:pPr>
        <w:pStyle w:val="Paragrafi"/>
        <w:rPr>
          <w:sz w:val="21"/>
          <w:szCs w:val="21"/>
          <w:lang w:val="sq-AL"/>
        </w:rPr>
      </w:pPr>
      <w:r w:rsidRPr="00C94258">
        <w:rPr>
          <w:sz w:val="21"/>
          <w:szCs w:val="21"/>
          <w:lang w:val="sq-AL"/>
        </w:rPr>
        <w:t>iii) nëse rezultati është një numër me presje dhjetore, duke rrumbullakosur këtë rezultat, në rritje apo në zbritje, në numrin e plotë më të afërt;</w:t>
      </w:r>
    </w:p>
    <w:p w:rsidR="007D5198" w:rsidRPr="00C94258" w:rsidRDefault="007D5198" w:rsidP="007D5198">
      <w:pPr>
        <w:pStyle w:val="Paragrafi"/>
        <w:rPr>
          <w:sz w:val="21"/>
          <w:szCs w:val="21"/>
          <w:lang w:val="sq-AL"/>
        </w:rPr>
      </w:pPr>
      <w:r w:rsidRPr="00C94258">
        <w:rPr>
          <w:sz w:val="21"/>
          <w:szCs w:val="21"/>
          <w:lang w:val="sq-AL"/>
        </w:rPr>
        <w:t>ç) nëse punëmarrësit e punësuar në Shqipëri punësohen nga më shumë se një prej njësive të prekura, atëherë, me përjashtim të rastit kur këta punëmarrës ose përfaqësuesit e tyre bien dakord ndryshe, formula e përfaqësimit proporcional, sipas shkronjës “c” të kësaj pike, zbatohet edhe ndërmjet këtyre punëmarrësve;</w:t>
      </w:r>
    </w:p>
    <w:p w:rsidR="007D5198" w:rsidRPr="00C94258" w:rsidRDefault="007D5198" w:rsidP="007D5198">
      <w:pPr>
        <w:pStyle w:val="Paragrafi"/>
        <w:rPr>
          <w:sz w:val="21"/>
          <w:szCs w:val="21"/>
          <w:lang w:val="sq-AL"/>
        </w:rPr>
      </w:pPr>
      <w:r w:rsidRPr="00C94258">
        <w:rPr>
          <w:sz w:val="21"/>
          <w:szCs w:val="21"/>
          <w:lang w:val="sq-AL"/>
        </w:rPr>
        <w:t>d) pavarësisht përcaktimeve të shkronjave “c dhe “ç” të kësaj pike, organi i posaçëm i negocimit rezervon një mandat shtesë për përfaqësuesit e punëmarrësve të secilës njësi të prekur, që ka punëmarrës në Shqipëri ose në një vend europian, dhe që propozohet të mbyllet, ose personi juridik të mos ekzistojë më pas hyrjes në fuqi të bashkimit ndërkufitar, me kusht që:</w:t>
      </w:r>
    </w:p>
    <w:p w:rsidR="007D5198" w:rsidRPr="00C94258" w:rsidRDefault="007D5198" w:rsidP="007D5198">
      <w:pPr>
        <w:pStyle w:val="Paragrafi"/>
        <w:rPr>
          <w:sz w:val="21"/>
          <w:szCs w:val="21"/>
          <w:lang w:val="sq-AL"/>
        </w:rPr>
      </w:pPr>
      <w:r w:rsidRPr="00C94258">
        <w:rPr>
          <w:sz w:val="21"/>
          <w:szCs w:val="21"/>
          <w:lang w:val="sq-AL"/>
        </w:rPr>
        <w:t>i) numri i përgjithshëm i këtyre mandateve shtesë të mos rrisë me më shumë se 20 për qind numrin e përgjithshëm të anëtarëve të organit të posaçëm të negocimit, të përcaktuar sipas shkronjës “a” të kësaj pike; dhe</w:t>
      </w:r>
    </w:p>
    <w:p w:rsidR="007D5198" w:rsidRPr="00C94258" w:rsidRDefault="007D5198" w:rsidP="007D5198">
      <w:pPr>
        <w:pStyle w:val="Paragrafi"/>
        <w:rPr>
          <w:sz w:val="21"/>
          <w:szCs w:val="21"/>
          <w:lang w:val="sq-AL"/>
        </w:rPr>
      </w:pPr>
      <w:r w:rsidRPr="00C94258">
        <w:rPr>
          <w:sz w:val="21"/>
          <w:szCs w:val="21"/>
          <w:lang w:val="sq-AL"/>
        </w:rPr>
        <w:lastRenderedPageBreak/>
        <w:t>ii) përbërja e organit të posaçëm të negocimit të mos ketë përfaqësim të dyfishtë të punëmarrësve përkatës;</w:t>
      </w:r>
    </w:p>
    <w:p w:rsidR="007D5198" w:rsidRPr="00C94258" w:rsidRDefault="007D5198" w:rsidP="007D5198">
      <w:pPr>
        <w:pStyle w:val="Paragrafi"/>
        <w:rPr>
          <w:sz w:val="21"/>
          <w:szCs w:val="21"/>
          <w:lang w:val="sq-AL"/>
        </w:rPr>
      </w:pPr>
      <w:r w:rsidRPr="00C94258">
        <w:rPr>
          <w:sz w:val="21"/>
          <w:szCs w:val="21"/>
          <w:lang w:val="sq-AL"/>
        </w:rPr>
        <w:t>dh) nëse numri i njësive të prekura është më i lartë se numri i mandateve shtesë, sipas nënndarjes “i” të shkronjës “d” të kësaj pike, këto vende shtesë do t’u vihen në dispozicion përfaqësuesve të punëmarrësve të njësive të prekura në Shqipëri apo në secilin vend europian, në rend zbritës, duke nisur nga njësia e prekur që punëson më pak punëmarrës;</w:t>
      </w:r>
    </w:p>
    <w:p w:rsidR="007D5198" w:rsidRPr="00C94258" w:rsidRDefault="007D5198" w:rsidP="007D5198">
      <w:pPr>
        <w:pStyle w:val="Paragrafi"/>
        <w:rPr>
          <w:sz w:val="21"/>
          <w:szCs w:val="21"/>
          <w:lang w:val="sq-AL"/>
        </w:rPr>
      </w:pPr>
      <w:r w:rsidRPr="00C94258">
        <w:rPr>
          <w:sz w:val="21"/>
          <w:szCs w:val="21"/>
          <w:lang w:val="sq-AL"/>
        </w:rPr>
        <w:t>e) organi i posaçëm i negocimit miraton rregulloren e tij të organizimit e të funksionimit;</w:t>
      </w:r>
    </w:p>
    <w:p w:rsidR="007D5198" w:rsidRPr="00C94258" w:rsidRDefault="007D5198" w:rsidP="007D5198">
      <w:pPr>
        <w:pStyle w:val="Paragrafi"/>
        <w:rPr>
          <w:sz w:val="21"/>
          <w:szCs w:val="21"/>
          <w:lang w:val="sq-AL"/>
        </w:rPr>
      </w:pPr>
      <w:r w:rsidRPr="00C94258">
        <w:rPr>
          <w:sz w:val="21"/>
          <w:szCs w:val="21"/>
          <w:lang w:val="sq-AL"/>
        </w:rPr>
        <w:t>ë) organi i posaçëm i negocimit informon përfaqësuesit ligjorë të shoqërive pjesëmarrëse për formimin dhe përbërjen e tij.</w:t>
      </w:r>
    </w:p>
    <w:p w:rsidR="007D5198" w:rsidRPr="00C94258" w:rsidRDefault="007D5198" w:rsidP="007D5198">
      <w:pPr>
        <w:pStyle w:val="Paragrafi"/>
        <w:rPr>
          <w:sz w:val="21"/>
          <w:szCs w:val="21"/>
          <w:lang w:val="sq-AL"/>
        </w:rPr>
      </w:pPr>
      <w:r w:rsidRPr="00C94258">
        <w:rPr>
          <w:sz w:val="21"/>
          <w:szCs w:val="21"/>
          <w:lang w:val="sq-AL"/>
        </w:rPr>
        <w:t>3. Organi i posaçëm i negocimit dhe përfaqësuesit ligjorë të shoqërive pjesëmarrëse nisin negociatat për çështjet e parashikuara, sipas këtij ligji, menjëherë pas formimit të organit të posaçëm të negocimit, të cilat mund të vazhdojnë deri në gjashtë muaj në vijim, nëse ky afat nuk shtyhet për afatin dhe sipas përcaktimeve të shkronjës “b” të pikës 2 të nenit 17 të këtij ligji.</w:t>
      </w:r>
    </w:p>
    <w:p w:rsidR="007D5198" w:rsidRDefault="007D5198" w:rsidP="007D5198">
      <w:pPr>
        <w:pStyle w:val="Paragrafi"/>
        <w:rPr>
          <w:sz w:val="21"/>
          <w:szCs w:val="21"/>
          <w:lang w:val="sq-AL"/>
        </w:rPr>
      </w:pPr>
      <w:r w:rsidRPr="00C94258">
        <w:rPr>
          <w:sz w:val="21"/>
          <w:szCs w:val="21"/>
          <w:lang w:val="sq-AL"/>
        </w:rPr>
        <w:t>4. Organi i posaçëm i negocimit shpërbëhet në rastet e parashikuara në pikat 2 ose 3 të nenit 17 të këtij ligji. Në rast se arrihet një marrëveshje me përfaqësuesit ligjorë të shoqërive pjesëmarrëse, organi i posaçëm i negocimit shpërbëhet me formimin e organit përfaqësues të punëmarrësve, krijuar në bazë të marrëveshjes së arritur, sipas nenit 21 të këtij ligji.</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20</w:t>
      </w:r>
    </w:p>
    <w:p w:rsidR="007D5198" w:rsidRPr="00C94258" w:rsidRDefault="007D5198" w:rsidP="007D5198">
      <w:pPr>
        <w:pStyle w:val="NeniTitull"/>
        <w:rPr>
          <w:sz w:val="21"/>
          <w:szCs w:val="21"/>
          <w:lang w:val="sq-AL"/>
        </w:rPr>
      </w:pPr>
      <w:r w:rsidRPr="00C94258">
        <w:rPr>
          <w:sz w:val="21"/>
          <w:szCs w:val="21"/>
          <w:lang w:val="sq-AL"/>
        </w:rPr>
        <w:t>Kompetencat e organit të posaçëm të negocimit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Organi i posaçëm i negocimit dhe përfaqësuesit ligjorë të shoqërive pjesëmarrëse vendosin, nëpërmjet një marrëveshjeje me shkrim, masat për pjesëmarrjen e punëmarrësve në organizimin dhe funksionimin e shoqërisë shqiptare që rezulton nga bashkimi. Për këtë qëllim, përfaqësuesit ligjorë të shoqërive pjesëmarrëse informojnë organin e posaçëm të negocimit, lidhur me planin dhe procesin faktik të regjistrimit të bashkimit në favor të shoqërisë përfituese shqiptare ose të themelimit të shoqërisë së re, deri në regjistrimin e saj.</w:t>
      </w:r>
    </w:p>
    <w:p w:rsidR="007D5198" w:rsidRPr="00C94258" w:rsidRDefault="007D5198" w:rsidP="007D5198">
      <w:pPr>
        <w:pStyle w:val="Paragrafi"/>
        <w:rPr>
          <w:sz w:val="21"/>
          <w:szCs w:val="21"/>
          <w:lang w:val="sq-AL"/>
        </w:rPr>
      </w:pPr>
      <w:r w:rsidRPr="00C94258">
        <w:rPr>
          <w:sz w:val="21"/>
          <w:szCs w:val="21"/>
          <w:lang w:val="sq-AL"/>
        </w:rPr>
        <w:t>2. Organi i posaçëm i negocimit është kompetent për çështjet që kanë të bëjnë me objektin e marrëveshjes, sipas nenit 21 të këtij ligji, apo çështje të tjera që rrjedhin nga bashkimi, për të cilat arrihet marrëveshje me përfaqësuesit ligjorë të shoqërive pjesëmarrëse.</w:t>
      </w:r>
    </w:p>
    <w:p w:rsidR="007D5198" w:rsidRPr="00C94258" w:rsidRDefault="007D5198" w:rsidP="007D5198">
      <w:pPr>
        <w:pStyle w:val="Paragrafi"/>
        <w:rPr>
          <w:sz w:val="21"/>
          <w:szCs w:val="21"/>
          <w:lang w:val="sq-AL"/>
        </w:rPr>
      </w:pPr>
      <w:r w:rsidRPr="00C94258">
        <w:rPr>
          <w:sz w:val="21"/>
          <w:szCs w:val="21"/>
          <w:lang w:val="sq-AL"/>
        </w:rPr>
        <w:t>3. Organi i posaçëm i negocimit vendos me shumicën e të gjithë anëtarëve të tij, me kusht që kjo shumicë të përfaqësojë edhe shumicën e të gjithë punëmarrësve të punësuar në Shqipëri dhe në secilin vend europian, nga njësitë e prekura. Çdo anëtar i organit të posaçëm të negocimit ka një votë. Nëse rezultati i negociatave me përfaqësuesit ligjorë të shoqërive pjesëmarrëse sjell zvogëlim të të drejtave të pjesëmarrjes së punëmarrësve, organi i posaçëm i negocimit miraton këtë marrëveshje me votat e dy të tretave të anëtarëve, të cilët përfaqësojnë, të paktën, dy të tretat e të gjithë punëmarrësve të punësuar në Shqipëri dhe në secilin vend europian. Kjo shumicë kërkohet vetëm kur, të paktën, 25 për qind e të gjithë punëmarrësve të punësuar nga njësitë prekura ndikohen nga ky zvogëlim në të drejtat e pjesëmarrjes. Zvogëlimi i të drejtave të pjesëmarrjes ndodh kur përqindja e anëtarëve të organeve të shoqërisë shqiptare që rezulton nga bashkimi është më e vogël se përqindja më e lartë, që ekzistonte në shoqëritë pjesëmarrëse përpara bashkimit.</w:t>
      </w:r>
    </w:p>
    <w:p w:rsidR="007D5198" w:rsidRPr="00C94258" w:rsidRDefault="007D5198" w:rsidP="007D5198">
      <w:pPr>
        <w:pStyle w:val="Paragrafi"/>
        <w:rPr>
          <w:sz w:val="21"/>
          <w:szCs w:val="21"/>
          <w:lang w:val="sq-AL"/>
        </w:rPr>
      </w:pPr>
      <w:r w:rsidRPr="00C94258">
        <w:rPr>
          <w:sz w:val="21"/>
          <w:szCs w:val="21"/>
          <w:lang w:val="sq-AL"/>
        </w:rPr>
        <w:t>4. Për qëllimet e negociatave, organi i posaçëm i negocimit mund të kërkojë të asistohet në punën e tij nga një a më shumë ekspertë, të cilët i zgjedh vetë, ndër të cilët mund të përfshihen edhe përfaqësues të sindikatave në nivel të Bashkimit Europian.</w:t>
      </w:r>
    </w:p>
    <w:p w:rsidR="007D5198" w:rsidRPr="00C94258" w:rsidRDefault="007D5198" w:rsidP="007D5198">
      <w:pPr>
        <w:pStyle w:val="Paragrafi"/>
        <w:rPr>
          <w:sz w:val="21"/>
          <w:szCs w:val="21"/>
          <w:lang w:val="sq-AL"/>
        </w:rPr>
      </w:pPr>
      <w:r w:rsidRPr="00C94258">
        <w:rPr>
          <w:sz w:val="21"/>
          <w:szCs w:val="21"/>
          <w:lang w:val="sq-AL"/>
        </w:rPr>
        <w:t>5. Organi i posaçëm i negocimit mund të vendosë në çdo kohë të veprojë sipas pikës 3 të nenit 17 të këtij ligji.</w:t>
      </w:r>
    </w:p>
    <w:p w:rsidR="007D5198" w:rsidRPr="00C94258" w:rsidRDefault="007D5198" w:rsidP="007D5198">
      <w:pPr>
        <w:pStyle w:val="Paragrafi"/>
        <w:rPr>
          <w:sz w:val="21"/>
          <w:szCs w:val="21"/>
          <w:lang w:val="sq-AL"/>
        </w:rPr>
      </w:pPr>
      <w:r w:rsidRPr="00C94258">
        <w:rPr>
          <w:sz w:val="21"/>
          <w:szCs w:val="21"/>
          <w:lang w:val="sq-AL"/>
        </w:rPr>
        <w:t>6. Çdo shpenzim i kryer në lidhje me funksionimin e organit të posaçëm të negocimit dhe në përgjithësi me negociatat mbulohet nga shoqëritë pjesëmarrëse, për t’i dhënë mundësi organit të posaçëm të negocimit t’i kryejë detyrat në mënyrën e duhur. Shoqëritë pjesëmarrëse, përveçse kur bihet dakord ndryshe me organin e posaçëm të negocimit, mbulojnë veçanërisht kostot e organizimit të mbledhjeve, të shërbimeve të përkthimit me gojë dhe shpenzimet e strehimit e të udhëtimit të anëtarëve të organit të posaçëm të negocimit.</w:t>
      </w:r>
    </w:p>
    <w:p w:rsidR="007D5198" w:rsidRDefault="007D5198" w:rsidP="007D5198">
      <w:pPr>
        <w:pStyle w:val="Paragrafi"/>
        <w:rPr>
          <w:sz w:val="21"/>
          <w:szCs w:val="21"/>
          <w:lang w:val="sq-AL"/>
        </w:rPr>
      </w:pPr>
    </w:p>
    <w:p w:rsidR="007D5198" w:rsidRDefault="007D5198" w:rsidP="007D5198">
      <w:pPr>
        <w:pStyle w:val="Paragrafi"/>
        <w:rPr>
          <w:sz w:val="21"/>
          <w:szCs w:val="21"/>
          <w:lang w:val="sq-AL"/>
        </w:rPr>
      </w:pPr>
    </w:p>
    <w:p w:rsidR="007D5198" w:rsidRDefault="007D5198" w:rsidP="007D5198">
      <w:pPr>
        <w:pStyle w:val="Paragrafi"/>
        <w:rPr>
          <w:sz w:val="21"/>
          <w:szCs w:val="21"/>
          <w:lang w:val="sq-AL"/>
        </w:rPr>
      </w:pP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21</w:t>
      </w:r>
    </w:p>
    <w:p w:rsidR="007D5198" w:rsidRPr="00C94258" w:rsidRDefault="007D5198" w:rsidP="007D5198">
      <w:pPr>
        <w:pStyle w:val="NeniTitull"/>
        <w:rPr>
          <w:sz w:val="21"/>
          <w:szCs w:val="21"/>
          <w:lang w:val="sq-AL"/>
        </w:rPr>
      </w:pPr>
      <w:r w:rsidRPr="00C94258">
        <w:rPr>
          <w:sz w:val="21"/>
          <w:szCs w:val="21"/>
          <w:lang w:val="sq-AL"/>
        </w:rPr>
        <w:t>Përmbajtja e marrëveshjes</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Përfaqësuesit ligjorë të shoqërive pjesëmarrëse dhe organi i posaçëm i negocimit negociojnë me frymën e bashkëpunimit për të arritur një marrëveshjeje për masat, në lidhje me pjesëmarrjen e punëmarrësve në organizimin dhe funksionimin e shoqërisë shqiptare që rezulton nga bashkimi.</w:t>
      </w:r>
    </w:p>
    <w:p w:rsidR="007D5198" w:rsidRPr="00C94258" w:rsidRDefault="007D5198" w:rsidP="007D5198">
      <w:pPr>
        <w:pStyle w:val="Paragrafi"/>
        <w:rPr>
          <w:sz w:val="21"/>
          <w:szCs w:val="21"/>
          <w:lang w:val="sq-AL"/>
        </w:rPr>
      </w:pPr>
      <w:r w:rsidRPr="00C94258">
        <w:rPr>
          <w:sz w:val="21"/>
          <w:szCs w:val="21"/>
          <w:lang w:val="sq-AL"/>
        </w:rPr>
        <w:t>2. Marrëveshja e përmendur në pikën 1 të këtij neni, pa cenuar autonominë negociuese të palëve, përmban veçanërisht:</w:t>
      </w:r>
    </w:p>
    <w:p w:rsidR="007D5198" w:rsidRPr="00C94258" w:rsidRDefault="007D5198" w:rsidP="007D5198">
      <w:pPr>
        <w:pStyle w:val="Paragrafi"/>
        <w:rPr>
          <w:sz w:val="21"/>
          <w:szCs w:val="21"/>
          <w:lang w:val="sq-AL"/>
        </w:rPr>
      </w:pPr>
      <w:r w:rsidRPr="00C94258">
        <w:rPr>
          <w:sz w:val="21"/>
          <w:szCs w:val="21"/>
          <w:lang w:val="sq-AL"/>
        </w:rPr>
        <w:t>a) objektin;</w:t>
      </w:r>
    </w:p>
    <w:p w:rsidR="007D5198" w:rsidRPr="00C94258" w:rsidRDefault="007D5198" w:rsidP="007D5198">
      <w:pPr>
        <w:pStyle w:val="Paragrafi"/>
        <w:rPr>
          <w:sz w:val="21"/>
          <w:szCs w:val="21"/>
          <w:lang w:val="sq-AL"/>
        </w:rPr>
      </w:pPr>
      <w:r w:rsidRPr="00C94258">
        <w:rPr>
          <w:sz w:val="21"/>
          <w:szCs w:val="21"/>
          <w:lang w:val="sq-AL"/>
        </w:rPr>
        <w:t>b) përbërjen, numrin e anëtarëve dhe shpërndarjen e vendeve të organit përfaqësues të punëmarrësve, i cili do të jetë partneri i diskutimeve të organit kompetent të shoqërisë shqiptare që rezulton nga bashkimi, në lidhje me masat për informimin dhe konsultimet e punëmarrësve të njësive të prekura;</w:t>
      </w:r>
    </w:p>
    <w:p w:rsidR="007D5198" w:rsidRPr="00C94258" w:rsidRDefault="007D5198" w:rsidP="007D5198">
      <w:pPr>
        <w:pStyle w:val="Paragrafi"/>
        <w:rPr>
          <w:sz w:val="21"/>
          <w:szCs w:val="21"/>
          <w:lang w:val="sq-AL"/>
        </w:rPr>
      </w:pPr>
      <w:r w:rsidRPr="00C94258">
        <w:rPr>
          <w:sz w:val="21"/>
          <w:szCs w:val="21"/>
          <w:lang w:val="sq-AL"/>
        </w:rPr>
        <w:t>c) funksionet dhe procedurën për informimin dhe konsultimin e organit përfaqësues;</w:t>
      </w:r>
    </w:p>
    <w:p w:rsidR="007D5198" w:rsidRPr="00C94258" w:rsidRDefault="007D5198" w:rsidP="007D5198">
      <w:pPr>
        <w:pStyle w:val="Paragrafi"/>
        <w:rPr>
          <w:sz w:val="21"/>
          <w:szCs w:val="21"/>
          <w:lang w:val="sq-AL"/>
        </w:rPr>
      </w:pPr>
      <w:r w:rsidRPr="00C94258">
        <w:rPr>
          <w:sz w:val="21"/>
          <w:szCs w:val="21"/>
          <w:lang w:val="sq-AL"/>
        </w:rPr>
        <w:t>ç) shpeshtësinë e mbledhjeve të organit përfaqësues;</w:t>
      </w:r>
    </w:p>
    <w:p w:rsidR="007D5198" w:rsidRPr="00C94258" w:rsidRDefault="007D5198" w:rsidP="007D5198">
      <w:pPr>
        <w:pStyle w:val="Paragrafi"/>
        <w:rPr>
          <w:sz w:val="21"/>
          <w:szCs w:val="21"/>
          <w:lang w:val="sq-AL"/>
        </w:rPr>
      </w:pPr>
      <w:r w:rsidRPr="00C94258">
        <w:rPr>
          <w:sz w:val="21"/>
          <w:szCs w:val="21"/>
          <w:lang w:val="sq-AL"/>
        </w:rPr>
        <w:t>d) burimet financiare dhe materiale që do t’i caktohen organit përfaqësues;</w:t>
      </w:r>
    </w:p>
    <w:p w:rsidR="007D5198" w:rsidRPr="00C94258" w:rsidRDefault="007D5198" w:rsidP="007D5198">
      <w:pPr>
        <w:pStyle w:val="Paragrafi"/>
        <w:rPr>
          <w:sz w:val="21"/>
          <w:szCs w:val="21"/>
          <w:lang w:val="sq-AL"/>
        </w:rPr>
      </w:pPr>
      <w:r w:rsidRPr="00C94258">
        <w:rPr>
          <w:sz w:val="21"/>
          <w:szCs w:val="21"/>
          <w:lang w:val="sq-AL"/>
        </w:rPr>
        <w:t>dh) masat për zbatimin e procedurave të informimit dhe konsultimeve, nëse, gjatë negocimit, palët vendosin procedura të tilla në vend të një organi përfaqësues;</w:t>
      </w:r>
    </w:p>
    <w:p w:rsidR="007D5198" w:rsidRPr="00C94258" w:rsidRDefault="007D5198" w:rsidP="007D5198">
      <w:pPr>
        <w:pStyle w:val="Paragrafi"/>
        <w:rPr>
          <w:sz w:val="21"/>
          <w:szCs w:val="21"/>
          <w:lang w:val="sq-AL"/>
        </w:rPr>
      </w:pPr>
      <w:r w:rsidRPr="00C94258">
        <w:rPr>
          <w:sz w:val="21"/>
          <w:szCs w:val="21"/>
          <w:lang w:val="sq-AL"/>
        </w:rPr>
        <w:t>e) përmbajtjen e masave për pjesëmarrjen, nëse, gjatë negocimit, palët vendosin masa të tilla, duke përfshirë, nëse ka, numrin e anëtarëve të organit administrativ ose mbikëqyrës të shoqërisë shqiptare që rezulton nga bashkimi, që zgjidhen, emërohen, rekomandohen apo kundërshtohen nga punëmarrësit, procedurat se si mund të zgjidhen, emërohen, rekomandohen apo kundërshtohen këta anëtarë nga punëmarrësit, si dhe të drejtat e tyre;</w:t>
      </w:r>
    </w:p>
    <w:p w:rsidR="007D5198" w:rsidRPr="00C94258" w:rsidRDefault="007D5198" w:rsidP="007D5198">
      <w:pPr>
        <w:pStyle w:val="Paragrafi"/>
        <w:rPr>
          <w:sz w:val="21"/>
          <w:szCs w:val="21"/>
          <w:lang w:val="sq-AL"/>
        </w:rPr>
      </w:pPr>
      <w:r w:rsidRPr="00C94258">
        <w:rPr>
          <w:sz w:val="21"/>
          <w:szCs w:val="21"/>
          <w:lang w:val="sq-AL"/>
        </w:rPr>
        <w:t>ë) datën e hyrjes në fuqi të marrëveshjes dhe kohëzgjatjen e saj, si dhe rastet kur duhet rinegociuar marrëveshja dhe procedura për rinegocimin e saj.</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22</w:t>
      </w:r>
    </w:p>
    <w:p w:rsidR="007D5198" w:rsidRPr="00C94258" w:rsidRDefault="007D5198" w:rsidP="007D5198">
      <w:pPr>
        <w:pStyle w:val="NeniTitull"/>
        <w:rPr>
          <w:sz w:val="21"/>
          <w:szCs w:val="21"/>
          <w:lang w:val="sq-AL"/>
        </w:rPr>
      </w:pPr>
      <w:r w:rsidRPr="00C94258">
        <w:rPr>
          <w:sz w:val="21"/>
          <w:szCs w:val="21"/>
          <w:lang w:val="sq-AL"/>
        </w:rPr>
        <w:t>E drejta e informimit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Pa cenuar të drejtat e tjera, që i njihen sipas këtij ligji, organi i posaçëm i negocimit dhe, pas formimit të tij, organi përfaqësues i punëmarrësve, kanë të drejtën të informohen, të konsultohen dhe të takohen, për këtë qëllim, me përfaqësuesit ligjorë të shoqërive pjesëmarrëse dhe shoqërisë shqiptare që rezulton nga bashkimi.</w:t>
      </w:r>
    </w:p>
    <w:p w:rsidR="007D5198" w:rsidRPr="00C94258" w:rsidRDefault="007D5198" w:rsidP="007D5198">
      <w:pPr>
        <w:pStyle w:val="Paragrafi"/>
        <w:rPr>
          <w:sz w:val="21"/>
          <w:szCs w:val="21"/>
          <w:lang w:val="sq-AL"/>
        </w:rPr>
      </w:pPr>
      <w:r w:rsidRPr="00C94258">
        <w:rPr>
          <w:sz w:val="21"/>
          <w:szCs w:val="21"/>
          <w:lang w:val="sq-AL"/>
        </w:rPr>
        <w:t>2. Përfaqësuesit ligjorë i sigurojnë organit të posaçëm të negocimit dhe, pas formimit të tij, organit përfaqësues të punëmarrësve, rendin e ditës për mbledhjet e organit administrativ e, nëse ka, të organit mbikëqyrës, si edhe kopjet e të gjitha dokumenteve të depozituara në asamblenë e ortakëve apo aksionarëve.</w:t>
      </w:r>
    </w:p>
    <w:p w:rsidR="007D5198" w:rsidRPr="00C94258" w:rsidRDefault="007D5198" w:rsidP="007D5198">
      <w:pPr>
        <w:pStyle w:val="Paragrafi"/>
        <w:rPr>
          <w:sz w:val="21"/>
          <w:szCs w:val="21"/>
          <w:lang w:val="sq-AL"/>
        </w:rPr>
      </w:pPr>
      <w:r w:rsidRPr="00C94258">
        <w:rPr>
          <w:sz w:val="21"/>
          <w:szCs w:val="21"/>
          <w:lang w:val="sq-AL"/>
        </w:rPr>
        <w:t>3. Mbledhja zhvillohet në veçanti për strukturën, situatën ekonomike dhe financiare, zhvillimin e mundshëm të aktivitetit tregtar dhe të prodhimit e shitjeve, situatën dhe trendin e mundshëm të punësimit, të investimeve dhe ndryshimet me rëndësi, lidhur me organizimin, futjen e metodave të reja të punës apo të proceseve të reja të prodhimit, transferimin e prodhimit, bashkimet, shkurtimet apo mbylljet e ndërmarrjeve, njësive ose pjesëve të rëndësishme të tyre dhe shkurtimet kolektive të vendeve të punës.</w:t>
      </w:r>
    </w:p>
    <w:p w:rsidR="007D5198" w:rsidRPr="00C94258" w:rsidRDefault="007D5198" w:rsidP="007D5198">
      <w:pPr>
        <w:pStyle w:val="Paragrafi"/>
        <w:rPr>
          <w:sz w:val="21"/>
          <w:szCs w:val="21"/>
          <w:lang w:val="sq-AL"/>
        </w:rPr>
      </w:pPr>
      <w:r w:rsidRPr="00C94258">
        <w:rPr>
          <w:sz w:val="21"/>
          <w:szCs w:val="21"/>
          <w:lang w:val="sq-AL"/>
        </w:rPr>
        <w:t>4. Organi i posaçëm i negocimit dhe, pas formimit të tij, organi përfaqësues i punëmarrësve, kanë të drejtën të informohen kur ka rrethana të veçanta, të cilat prekin në shkallë të konsiderueshme interesat e punëmarrësve, sidomos në rast të rivendosjeve, transferimeve, mbylljes së njësive apo ndërmarrjeve ose në rast të shkurtimit kolektiv të vendeve të punës. Organi i posaçëm i negocimit dhe, pas formimit të tij, organi përfaqësues i punëmarrësve, ose kur vendoset kështu nga ky organ, sidomos për arsye urgjence, komiteti i përzgjedhur ka të drejtë, me kërkesën e vet, të takohet me përfaqësuesit ligjorë të shoqërisë përfituese, ose shoqërisë së re, apo me një nivel më të përshtatshëm të drejtuesve të shoqërisë, të cilët kanë kompetenca vendimmarrëse, me qëllim informimin dhe konsultimin, lidhur me masat që prekin ndjeshëm interesat e punëmarrësve.</w:t>
      </w:r>
    </w:p>
    <w:p w:rsidR="007D5198" w:rsidRPr="00C94258" w:rsidRDefault="007D5198" w:rsidP="007D5198">
      <w:pPr>
        <w:pStyle w:val="Paragrafi"/>
        <w:rPr>
          <w:sz w:val="21"/>
          <w:szCs w:val="21"/>
          <w:lang w:val="sq-AL"/>
        </w:rPr>
      </w:pPr>
      <w:r w:rsidRPr="00C94258">
        <w:rPr>
          <w:sz w:val="21"/>
          <w:szCs w:val="21"/>
          <w:lang w:val="sq-AL"/>
        </w:rPr>
        <w:t>5. Përfaqësuesit ligjorë nuk vënë në dispozicion informacionin, përhapja e të cilit, për nga natyra e tij dhe sipas kritereve objektive, do të dëmtonte seriozisht funksionimin e shoqërisë shqiptare që rezulton nga bashkimi, apo të njësive të prekura.</w:t>
      </w:r>
    </w:p>
    <w:p w:rsidR="007D5198" w:rsidRPr="00C94258" w:rsidRDefault="007D5198" w:rsidP="007D5198">
      <w:pPr>
        <w:pStyle w:val="Paragrafi"/>
        <w:rPr>
          <w:sz w:val="21"/>
          <w:szCs w:val="21"/>
          <w:lang w:val="sq-AL"/>
        </w:rPr>
      </w:pPr>
      <w:r w:rsidRPr="00C94258">
        <w:rPr>
          <w:sz w:val="21"/>
          <w:szCs w:val="21"/>
          <w:lang w:val="sq-AL"/>
        </w:rPr>
        <w:t>6. Nëse përfaqësuesit ligjorë nuk vënë në dispozicion të organit të posaçëm të negocimit dhe, pas formimit të tij, të organit përfaqësues të punëmarrësve, informacionin e kërkuar sipas këtij ligji, atëherë këta kanë të drejtë të kërkojnë dhënien e këtij informacioni në rrugë gjyqësore.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23</w:t>
      </w:r>
    </w:p>
    <w:p w:rsidR="007D5198" w:rsidRPr="00C94258" w:rsidRDefault="007D5198" w:rsidP="007D5198">
      <w:pPr>
        <w:pStyle w:val="NeniTitull"/>
        <w:rPr>
          <w:sz w:val="21"/>
          <w:szCs w:val="21"/>
          <w:lang w:val="sq-AL"/>
        </w:rPr>
      </w:pPr>
      <w:r w:rsidRPr="00C94258">
        <w:rPr>
          <w:sz w:val="21"/>
          <w:szCs w:val="21"/>
          <w:lang w:val="sq-AL"/>
        </w:rPr>
        <w:t>Fshehtësia e informacionit</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Anëtarët e organit të posaçëm të negocimit dhe, pas formimit të tij, të organit përfaqësues të punëmarrësve, si dhe ekspertët që i asistojnë nuk lejohen të përhapin tek të tretët informacionin konfidencial që u është dhënë nga përfaqësuesit ligjorë, sipas përcaktimeve të këtij ligji.</w:t>
      </w:r>
    </w:p>
    <w:p w:rsidR="007D5198" w:rsidRPr="00C94258" w:rsidRDefault="007D5198" w:rsidP="007D5198">
      <w:pPr>
        <w:pStyle w:val="Paragrafi"/>
        <w:rPr>
          <w:sz w:val="21"/>
          <w:szCs w:val="21"/>
          <w:lang w:val="sq-AL"/>
        </w:rPr>
      </w:pPr>
      <w:r w:rsidRPr="00C94258">
        <w:rPr>
          <w:sz w:val="21"/>
          <w:szCs w:val="21"/>
          <w:lang w:val="sq-AL"/>
        </w:rPr>
        <w:t>2. Ky detyrim nuk vazhdon të zbatohet edhe pasi personat e përmendur në këtë nen kanë pushuar së ushtruari mandatin e tyre.</w:t>
      </w:r>
    </w:p>
    <w:p w:rsidR="007D5198" w:rsidRPr="00C94258" w:rsidRDefault="007D5198" w:rsidP="007D5198">
      <w:pPr>
        <w:pStyle w:val="Paragrafi"/>
        <w:rPr>
          <w:sz w:val="21"/>
          <w:szCs w:val="21"/>
          <w:lang w:val="sq-AL"/>
        </w:rPr>
      </w:pPr>
      <w:r w:rsidRPr="00C94258">
        <w:rPr>
          <w:sz w:val="21"/>
          <w:szCs w:val="21"/>
          <w:lang w:val="sq-AL"/>
        </w:rPr>
        <w:t>3. Personi që shkel detyrimin e konfidencialitetit, përcaktuar sipas këtij neni, mban përgjegjësi civile dhe/ose penale, sipas parashikimeve ligjore në fuqi.</w:t>
      </w:r>
    </w:p>
    <w:p w:rsidR="007D5198" w:rsidRPr="00C94258" w:rsidRDefault="007D5198" w:rsidP="007D5198">
      <w:pPr>
        <w:pStyle w:val="Paragrafi"/>
        <w:rPr>
          <w:sz w:val="21"/>
          <w:szCs w:val="21"/>
          <w:lang w:val="sq-AL"/>
        </w:rPr>
      </w:pPr>
    </w:p>
    <w:p w:rsidR="007D5198" w:rsidRPr="00C94258" w:rsidRDefault="007D5198" w:rsidP="007D5198">
      <w:pPr>
        <w:pStyle w:val="KapitulliNr"/>
        <w:rPr>
          <w:sz w:val="21"/>
          <w:szCs w:val="21"/>
          <w:lang w:val="sq-AL"/>
        </w:rPr>
      </w:pPr>
      <w:r w:rsidRPr="00C94258">
        <w:rPr>
          <w:sz w:val="21"/>
          <w:szCs w:val="21"/>
          <w:lang w:val="sq-AL"/>
        </w:rPr>
        <w:t>KREU IV</w:t>
      </w:r>
    </w:p>
    <w:p w:rsidR="007D5198" w:rsidRPr="00C94258" w:rsidRDefault="007D5198" w:rsidP="007D5198">
      <w:pPr>
        <w:pStyle w:val="KapitulliNr"/>
        <w:rPr>
          <w:sz w:val="21"/>
          <w:szCs w:val="21"/>
          <w:lang w:val="sq-AL"/>
        </w:rPr>
      </w:pPr>
      <w:r w:rsidRPr="00C94258">
        <w:rPr>
          <w:sz w:val="21"/>
          <w:szCs w:val="21"/>
          <w:lang w:val="sq-AL"/>
        </w:rPr>
        <w:t>DISPOZITA TË FUNDIT</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24</w:t>
      </w:r>
    </w:p>
    <w:p w:rsidR="007D5198" w:rsidRPr="00C94258" w:rsidRDefault="007D5198" w:rsidP="007D5198">
      <w:pPr>
        <w:pStyle w:val="NeniTitull"/>
        <w:rPr>
          <w:sz w:val="21"/>
          <w:szCs w:val="21"/>
          <w:lang w:val="sq-AL"/>
        </w:rPr>
      </w:pPr>
      <w:r w:rsidRPr="00C94258">
        <w:rPr>
          <w:sz w:val="21"/>
          <w:szCs w:val="21"/>
          <w:lang w:val="sq-AL"/>
        </w:rPr>
        <w:t>Mbrojtja e përfaqësuesve të punëmarrësve</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Anëtarët e organit të posaçëm të negocimit, anëtarët e organit përfaqësues, përfaqësuesit e punëmarrësve, që ushtrojnë funksione të informimit dhe konsultimit dhe përfaqësuesit e punëmarrësve në organin mbikëqyrës ose administrativ të shoqërisë shqiptare që rezulton nga bashkimi, të cilët janë punëmarrës të njësive të prekura, gëzojnë, gjatë ushtrimit të funksioneve të tyre, të njëjtën mbrojtje dhe garanci që u jep përfaqësuesve të punëmarrësve legjislacioni dhe/ose praktika e brendshme e shtetit ku janë në marrëdhënie pune.</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25</w:t>
      </w:r>
    </w:p>
    <w:p w:rsidR="007D5198" w:rsidRPr="00C94258" w:rsidRDefault="007D5198" w:rsidP="007D5198">
      <w:pPr>
        <w:pStyle w:val="NeniTitull"/>
        <w:rPr>
          <w:sz w:val="21"/>
          <w:szCs w:val="21"/>
          <w:lang w:val="sq-AL"/>
        </w:rPr>
      </w:pPr>
      <w:r w:rsidRPr="00C94258">
        <w:rPr>
          <w:sz w:val="21"/>
          <w:szCs w:val="21"/>
          <w:lang w:val="sq-AL"/>
        </w:rPr>
        <w:t>Mbrojtja e formimit dhe veprimtaria</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1. Askujt nuk i lejohet:</w:t>
      </w:r>
    </w:p>
    <w:p w:rsidR="007D5198" w:rsidRPr="00C94258" w:rsidRDefault="007D5198" w:rsidP="007D5198">
      <w:pPr>
        <w:pStyle w:val="Paragrafi"/>
        <w:rPr>
          <w:sz w:val="21"/>
          <w:szCs w:val="21"/>
          <w:lang w:val="sq-AL"/>
        </w:rPr>
      </w:pPr>
      <w:r w:rsidRPr="00C94258">
        <w:rPr>
          <w:sz w:val="21"/>
          <w:szCs w:val="21"/>
          <w:lang w:val="sq-AL"/>
        </w:rPr>
        <w:t>a) të pengojë formimin e organit të posaçëm të negocimit apo zgjedhjen e përfaqësuesve të punëmarrësve në këshillin mbikëqyrës ose në organin e posaçëm të mbikëqyrjes;</w:t>
      </w:r>
    </w:p>
    <w:p w:rsidR="007D5198" w:rsidRPr="00C94258" w:rsidRDefault="007D5198" w:rsidP="007D5198">
      <w:pPr>
        <w:pStyle w:val="Paragrafi"/>
        <w:rPr>
          <w:sz w:val="21"/>
          <w:szCs w:val="21"/>
          <w:lang w:val="sq-AL"/>
        </w:rPr>
      </w:pPr>
      <w:r w:rsidRPr="00C94258">
        <w:rPr>
          <w:sz w:val="21"/>
          <w:szCs w:val="21"/>
          <w:lang w:val="sq-AL"/>
        </w:rPr>
        <w:t>b) të pengojë ushtrimin e të drejtave dhe detyrave të anëtarëve të organit të posaçëm të negocimit apo të përfaqësuesve të punëmarrësve në këshillin mbikëqyrës apo në organin e posaçëm të mbikëqyrjes;</w:t>
      </w:r>
    </w:p>
    <w:p w:rsidR="007D5198" w:rsidRPr="00C94258" w:rsidRDefault="007D5198" w:rsidP="007D5198">
      <w:pPr>
        <w:pStyle w:val="Paragrafi"/>
        <w:rPr>
          <w:sz w:val="21"/>
          <w:szCs w:val="21"/>
          <w:lang w:val="sq-AL"/>
        </w:rPr>
      </w:pPr>
      <w:r w:rsidRPr="00C94258">
        <w:rPr>
          <w:sz w:val="21"/>
          <w:szCs w:val="21"/>
          <w:lang w:val="sq-AL"/>
        </w:rPr>
        <w:t>c) të diskriminojë apo të preferojë një anëtar të organit të posaçëm të negocimit apo të përfaqësuesve të punëmarrësve në këshillin mbikëqyrës apo në organin e posaçëm të mbikëqyrjes.</w:t>
      </w:r>
    </w:p>
    <w:p w:rsidR="007D5198" w:rsidRPr="00C94258" w:rsidRDefault="007D5198" w:rsidP="007D5198">
      <w:pPr>
        <w:pStyle w:val="Paragrafi"/>
        <w:rPr>
          <w:sz w:val="21"/>
          <w:szCs w:val="21"/>
          <w:lang w:val="sq-AL"/>
        </w:rPr>
      </w:pPr>
      <w:r w:rsidRPr="00C94258">
        <w:rPr>
          <w:sz w:val="21"/>
          <w:szCs w:val="21"/>
          <w:lang w:val="sq-AL"/>
        </w:rPr>
        <w:t>2. Personi që shkel detyrimet e përcaktuara në pikën 1 të këtij neni mban përgjegjësi civile dhe/ose penale, sipas parashikimeve ligjore në fuqi.</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26</w:t>
      </w:r>
    </w:p>
    <w:p w:rsidR="007D5198" w:rsidRPr="00C94258" w:rsidRDefault="007D5198" w:rsidP="007D5198">
      <w:pPr>
        <w:pStyle w:val="NeniTitull"/>
        <w:rPr>
          <w:sz w:val="21"/>
          <w:szCs w:val="21"/>
          <w:lang w:val="sq-AL"/>
        </w:rPr>
      </w:pPr>
      <w:r w:rsidRPr="00C94258">
        <w:rPr>
          <w:sz w:val="21"/>
          <w:szCs w:val="21"/>
          <w:lang w:val="sq-AL"/>
        </w:rPr>
        <w:t xml:space="preserve"> Bashkime vijuese kombëtare</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Në rastin kur, pas një bashkimi ndërkufitar, shoqëria shqiptare që rezulton nga bashkimi bashkohet me një shoqëri tjetër shqiptare, atëherë pjesëmarrja e punëmarrësve rregullohet nga ligji shqiptar. Nëse ky nivel pjesëmarrjeje është më i ulët se niveli i arritur, sipas këtij ligji, në zbatim të bashkimit ndërkufitar, atëherë niveli i pjesëmarrjes së punëmarrësve, i arritur nëpërmjet zbatimit të bashkimit ndërkufitar, do të vazhdojë të zbatohet edhe për tre vite pas regjistrimit në QKR të bashkimit kombëtar.</w:t>
      </w:r>
    </w:p>
    <w:p w:rsidR="007D5198" w:rsidRPr="00C94258" w:rsidRDefault="007D5198" w:rsidP="007D5198">
      <w:pPr>
        <w:pStyle w:val="Paragrafi"/>
        <w:rPr>
          <w:sz w:val="21"/>
          <w:szCs w:val="21"/>
          <w:lang w:val="sq-AL"/>
        </w:rPr>
      </w:pPr>
    </w:p>
    <w:p w:rsidR="007D5198" w:rsidRPr="00C94258" w:rsidRDefault="007D5198" w:rsidP="007D5198">
      <w:pPr>
        <w:pStyle w:val="NeniNr"/>
        <w:rPr>
          <w:sz w:val="21"/>
          <w:szCs w:val="21"/>
          <w:lang w:val="sq-AL"/>
        </w:rPr>
      </w:pPr>
      <w:r w:rsidRPr="00C94258">
        <w:rPr>
          <w:sz w:val="21"/>
          <w:szCs w:val="21"/>
          <w:lang w:val="sq-AL"/>
        </w:rPr>
        <w:t>Neni 27</w:t>
      </w:r>
    </w:p>
    <w:p w:rsidR="007D5198" w:rsidRPr="00C94258" w:rsidRDefault="007D5198" w:rsidP="007D5198">
      <w:pPr>
        <w:pStyle w:val="NeniTitull"/>
        <w:rPr>
          <w:sz w:val="21"/>
          <w:szCs w:val="21"/>
          <w:lang w:val="sq-AL"/>
        </w:rPr>
      </w:pPr>
      <w:r w:rsidRPr="00C94258">
        <w:rPr>
          <w:sz w:val="21"/>
          <w:szCs w:val="21"/>
          <w:lang w:val="sq-AL"/>
        </w:rPr>
        <w:t>Hyrja në fuqi</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Ky ligj hyn në fuqi 15 ditë pas botimit në Fletoren Zyrtare.</w:t>
      </w:r>
    </w:p>
    <w:p w:rsidR="007D5198" w:rsidRPr="00C94258" w:rsidRDefault="007D5198" w:rsidP="007D5198">
      <w:pPr>
        <w:pStyle w:val="Paragrafi"/>
        <w:rPr>
          <w:sz w:val="21"/>
          <w:szCs w:val="21"/>
          <w:lang w:val="sq-AL"/>
        </w:rPr>
      </w:pPr>
    </w:p>
    <w:p w:rsidR="007D5198" w:rsidRPr="00C94258" w:rsidRDefault="007D5198" w:rsidP="007D5198">
      <w:pPr>
        <w:pStyle w:val="Paragrafi"/>
        <w:rPr>
          <w:sz w:val="21"/>
          <w:szCs w:val="21"/>
          <w:lang w:val="sq-AL"/>
        </w:rPr>
      </w:pPr>
      <w:r w:rsidRPr="00C94258">
        <w:rPr>
          <w:sz w:val="21"/>
          <w:szCs w:val="21"/>
          <w:lang w:val="sq-AL"/>
        </w:rPr>
        <w:t>Miratuar në datën 15.11.2012</w:t>
      </w:r>
    </w:p>
    <w:p w:rsidR="007D5198" w:rsidRPr="00C94258" w:rsidRDefault="007D5198" w:rsidP="007D5198">
      <w:pPr>
        <w:pStyle w:val="Paragrafi"/>
        <w:ind w:firstLine="0"/>
        <w:rPr>
          <w:b/>
          <w:sz w:val="21"/>
          <w:szCs w:val="21"/>
          <w:lang w:val="sq-AL"/>
        </w:rPr>
      </w:pPr>
    </w:p>
    <w:p w:rsidR="007D5198" w:rsidRPr="0033018E" w:rsidRDefault="007D5198" w:rsidP="007D5198">
      <w:pPr>
        <w:pStyle w:val="Paragrafi"/>
        <w:ind w:firstLine="0"/>
        <w:rPr>
          <w:b/>
          <w:sz w:val="23"/>
          <w:szCs w:val="23"/>
          <w:lang w:val="sq-AL"/>
        </w:rPr>
      </w:pPr>
      <w:r w:rsidRPr="0033018E">
        <w:rPr>
          <w:b/>
          <w:sz w:val="23"/>
          <w:szCs w:val="23"/>
          <w:lang w:val="sq-AL"/>
        </w:rPr>
        <w:t>Shpallur me dekretin nr.7844, datë 3.12.2012 të Presidentit të Republikës së Shqipërisë, Bujar Nishani</w:t>
      </w:r>
    </w:p>
    <w:sectPr w:rsidR="007D5198" w:rsidRPr="0033018E" w:rsidSect="00692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651" w:rsidRDefault="00411651" w:rsidP="007D5198">
      <w:r>
        <w:separator/>
      </w:r>
    </w:p>
  </w:endnote>
  <w:endnote w:type="continuationSeparator" w:id="0">
    <w:p w:rsidR="00411651" w:rsidRDefault="00411651" w:rsidP="007D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651" w:rsidRDefault="00411651" w:rsidP="007D5198">
      <w:r>
        <w:separator/>
      </w:r>
    </w:p>
  </w:footnote>
  <w:footnote w:type="continuationSeparator" w:id="0">
    <w:p w:rsidR="00411651" w:rsidRDefault="00411651" w:rsidP="007D5198">
      <w:r>
        <w:continuationSeparator/>
      </w:r>
    </w:p>
  </w:footnote>
  <w:footnote w:id="1">
    <w:p w:rsidR="007D5198" w:rsidRPr="00A42EF0" w:rsidRDefault="007D5198" w:rsidP="007D5198">
      <w:pPr>
        <w:jc w:val="both"/>
        <w:rPr>
          <w:rFonts w:ascii="CG Times" w:hAnsi="CG Times"/>
          <w:i/>
          <w:sz w:val="18"/>
          <w:szCs w:val="18"/>
        </w:rPr>
      </w:pPr>
      <w:r w:rsidRPr="00A42EF0">
        <w:rPr>
          <w:rStyle w:val="FootnoteReference"/>
          <w:rFonts w:ascii="CG Times" w:hAnsi="CG Times"/>
          <w:sz w:val="18"/>
          <w:szCs w:val="18"/>
        </w:rPr>
        <w:footnoteRef/>
      </w:r>
      <w:r w:rsidRPr="00A42EF0">
        <w:rPr>
          <w:rFonts w:ascii="CG Times" w:hAnsi="CG Times"/>
          <w:sz w:val="18"/>
          <w:szCs w:val="18"/>
        </w:rPr>
        <w:t xml:space="preserve"> </w:t>
      </w:r>
      <w:r w:rsidRPr="00A42EF0">
        <w:rPr>
          <w:rFonts w:ascii="CG Times" w:hAnsi="CG Times"/>
          <w:i/>
          <w:sz w:val="18"/>
          <w:szCs w:val="18"/>
        </w:rPr>
        <w:t>Ky ligj është përafruar plotësisht me:</w:t>
      </w:r>
    </w:p>
    <w:p w:rsidR="007D5198" w:rsidRPr="00A42EF0" w:rsidRDefault="007D5198" w:rsidP="007D5198">
      <w:pPr>
        <w:jc w:val="both"/>
        <w:rPr>
          <w:rStyle w:val="Emphasis"/>
          <w:rFonts w:ascii="CG Times" w:hAnsi="CG Times"/>
          <w:i w:val="0"/>
          <w:iCs w:val="0"/>
          <w:sz w:val="18"/>
          <w:szCs w:val="18"/>
        </w:rPr>
      </w:pPr>
      <w:r w:rsidRPr="00A42EF0">
        <w:rPr>
          <w:rFonts w:ascii="CG Times" w:hAnsi="CG Times"/>
          <w:bCs/>
          <w:i/>
          <w:sz w:val="18"/>
          <w:szCs w:val="18"/>
        </w:rPr>
        <w:t>Direktivën 2005/56/KE të Parlamentit Europian dhe të Këshillit,</w:t>
      </w:r>
      <w:r w:rsidRPr="00A42EF0">
        <w:rPr>
          <w:rFonts w:ascii="CG Times" w:hAnsi="CG Times"/>
          <w:i/>
          <w:sz w:val="18"/>
          <w:szCs w:val="18"/>
        </w:rPr>
        <w:t xml:space="preserve"> datë 26 tetor 2005 “Për Bashkimin Ndërkufitar të Shoqërive me Përgjegjësi të Kufizuar”. Numri CELEX: </w:t>
      </w:r>
      <w:r w:rsidRPr="00A42EF0">
        <w:rPr>
          <w:rStyle w:val="Strong"/>
          <w:rFonts w:ascii="CG Times" w:hAnsi="CG Times"/>
          <w:b w:val="0"/>
          <w:i/>
          <w:color w:val="000000"/>
          <w:sz w:val="18"/>
          <w:szCs w:val="18"/>
          <w:shd w:val="clear" w:color="auto" w:fill="FEFAEB"/>
        </w:rPr>
        <w:t>32005L0056</w:t>
      </w:r>
      <w:r w:rsidRPr="00A42EF0">
        <w:rPr>
          <w:rFonts w:ascii="CG Times" w:hAnsi="CG Times"/>
          <w:i/>
          <w:sz w:val="18"/>
          <w:szCs w:val="18"/>
        </w:rPr>
        <w:t>, Fletorja Zyrtare e  Bashkimit Europian, Seria L, Nr. 310</w:t>
      </w:r>
      <w:r w:rsidRPr="00A42EF0">
        <w:rPr>
          <w:rStyle w:val="Emphasis"/>
          <w:rFonts w:ascii="CG Times" w:hAnsi="CG Times"/>
          <w:i w:val="0"/>
          <w:iCs w:val="0"/>
          <w:sz w:val="18"/>
          <w:szCs w:val="18"/>
        </w:rPr>
        <w:t>, datë</w:t>
      </w:r>
      <w:r w:rsidRPr="00A42EF0">
        <w:rPr>
          <w:rStyle w:val="Emphasis"/>
          <w:rFonts w:ascii="CG Times" w:hAnsi="CG Times"/>
          <w:i w:val="0"/>
          <w:iCs w:val="0"/>
          <w:sz w:val="18"/>
          <w:szCs w:val="18"/>
          <w:lang w:eastAsia="ja-JP"/>
        </w:rPr>
        <w:t xml:space="preserve"> 25.11</w:t>
      </w:r>
      <w:r w:rsidRPr="00A42EF0">
        <w:rPr>
          <w:rStyle w:val="Emphasis"/>
          <w:rFonts w:ascii="CG Times" w:hAnsi="CG Times"/>
          <w:i w:val="0"/>
          <w:iCs w:val="0"/>
          <w:sz w:val="18"/>
          <w:szCs w:val="18"/>
        </w:rPr>
        <w:t>.2005, faqe 1 – 9.</w:t>
      </w:r>
    </w:p>
    <w:p w:rsidR="007D5198" w:rsidRPr="00C40234" w:rsidRDefault="007D5198" w:rsidP="007D5198">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5198"/>
    <w:rsid w:val="00411651"/>
    <w:rsid w:val="006920CC"/>
    <w:rsid w:val="007D5198"/>
    <w:rsid w:val="00CD785B"/>
    <w:rsid w:val="00E44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4ABC8D2-E4B2-4C61-9386-38F83562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98"/>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D5198"/>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7D5198"/>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7D5198"/>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rsid w:val="007D5198"/>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7D5198"/>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7D5198"/>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D5198"/>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7D5198"/>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7D5198"/>
    <w:rPr>
      <w:rFonts w:ascii="CG Times" w:eastAsia="MS Mincho" w:hAnsi="CG Times" w:cs="CG Times"/>
      <w:sz w:val="22"/>
      <w:szCs w:val="22"/>
      <w:lang w:val="en-US" w:eastAsia="en-US" w:bidi="ar-SA"/>
    </w:rPr>
  </w:style>
  <w:style w:type="paragraph" w:customStyle="1" w:styleId="Titulli">
    <w:name w:val="Titulli"/>
    <w:next w:val="Normal"/>
    <w:link w:val="TitulliChar"/>
    <w:rsid w:val="007D5198"/>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7D5198"/>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D5198"/>
    <w:rPr>
      <w:rFonts w:ascii="CG Times" w:eastAsia="MS Mincho" w:hAnsi="CG Times" w:cs="CG Times"/>
      <w:caps/>
      <w:sz w:val="22"/>
      <w:szCs w:val="22"/>
      <w:lang w:val="en-GB" w:eastAsia="en-US" w:bidi="ar-SA"/>
    </w:rPr>
  </w:style>
  <w:style w:type="character" w:styleId="Strong">
    <w:name w:val="Strong"/>
    <w:basedOn w:val="DefaultParagraphFont"/>
    <w:uiPriority w:val="22"/>
    <w:qFormat/>
    <w:rsid w:val="007D5198"/>
    <w:rPr>
      <w:b/>
      <w:bCs/>
    </w:rPr>
  </w:style>
  <w:style w:type="character" w:styleId="Emphasis">
    <w:name w:val="Emphasis"/>
    <w:basedOn w:val="DefaultParagraphFont"/>
    <w:uiPriority w:val="20"/>
    <w:qFormat/>
    <w:rsid w:val="007D5198"/>
    <w:rPr>
      <w:b/>
      <w:bCs/>
      <w:i/>
      <w:iCs/>
      <w:spacing w:val="10"/>
      <w:shd w:val="clear" w:color="auto" w:fill="auto"/>
    </w:rPr>
  </w:style>
  <w:style w:type="paragraph" w:styleId="FootnoteText">
    <w:name w:val="footnote text"/>
    <w:basedOn w:val="Normal"/>
    <w:link w:val="FootnoteTextChar"/>
    <w:uiPriority w:val="99"/>
    <w:semiHidden/>
    <w:rsid w:val="007D5198"/>
    <w:rPr>
      <w:sz w:val="20"/>
      <w:szCs w:val="20"/>
      <w:lang w:val="sq-AL"/>
    </w:rPr>
  </w:style>
  <w:style w:type="character" w:customStyle="1" w:styleId="FootnoteTextChar">
    <w:name w:val="Footnote Text Char"/>
    <w:basedOn w:val="DefaultParagraphFont"/>
    <w:link w:val="FootnoteText"/>
    <w:uiPriority w:val="99"/>
    <w:semiHidden/>
    <w:rsid w:val="007D5198"/>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7D5198"/>
    <w:rPr>
      <w:vertAlign w:val="superscript"/>
    </w:rPr>
  </w:style>
  <w:style w:type="character" w:customStyle="1" w:styleId="TitulliChar">
    <w:name w:val="Titulli Char"/>
    <w:basedOn w:val="DefaultParagraphFont"/>
    <w:link w:val="Titulli"/>
    <w:rsid w:val="007D5198"/>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7D5198"/>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7D519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7658</Words>
  <Characters>43653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2019-03-18T15:56:00Z</dcterms:created>
  <dcterms:modified xsi:type="dcterms:W3CDTF">2019-03-18T15:56:00Z</dcterms:modified>
</cp:coreProperties>
</file>