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C1D" w:rsidRPr="00DA6545" w:rsidRDefault="005E7C1D" w:rsidP="005E7C1D">
      <w:pPr>
        <w:pStyle w:val="Akti"/>
        <w:keepNext w:val="0"/>
      </w:pPr>
      <w:r w:rsidRPr="00DA6545">
        <w:t>LIGJ</w:t>
      </w:r>
    </w:p>
    <w:p w:rsidR="005E7C1D" w:rsidRPr="00DA6545" w:rsidRDefault="005E7C1D" w:rsidP="005E7C1D">
      <w:pPr>
        <w:pStyle w:val="NumriData"/>
        <w:keepNext w:val="0"/>
      </w:pPr>
      <w:r w:rsidRPr="00DA6545">
        <w:t>Nr. 124/2012</w:t>
      </w:r>
    </w:p>
    <w:p w:rsidR="005E7C1D" w:rsidRPr="00DA6545" w:rsidRDefault="005E7C1D" w:rsidP="005E7C1D">
      <w:pPr>
        <w:pStyle w:val="Paragrafi"/>
      </w:pPr>
    </w:p>
    <w:p w:rsidR="005E7C1D" w:rsidRPr="00DA6545" w:rsidRDefault="005E7C1D" w:rsidP="005E7C1D">
      <w:pPr>
        <w:pStyle w:val="Titulli"/>
        <w:keepNext w:val="0"/>
      </w:pPr>
      <w:r w:rsidRPr="00DA6545">
        <w:t> PËR DISA NDRYSHIME DHE SHTESA NË LIGJIN NR. 9920, DATË 19.5.2008 “PËR PROCEDURAT TATIMORE NË REPUBLIKËN E SHQIPËRISË”, TË NDRYSHUAR</w:t>
      </w:r>
    </w:p>
    <w:p w:rsidR="005E7C1D" w:rsidRPr="00DA6545" w:rsidRDefault="005E7C1D" w:rsidP="005E7C1D">
      <w:pPr>
        <w:pStyle w:val="Paragrafi"/>
      </w:pPr>
      <w:r w:rsidRPr="00DA6545">
        <w:t> </w:t>
      </w:r>
    </w:p>
    <w:p w:rsidR="005E7C1D" w:rsidRPr="00DA6545" w:rsidRDefault="005E7C1D" w:rsidP="005E7C1D">
      <w:pPr>
        <w:pStyle w:val="Paragrafi"/>
      </w:pPr>
      <w:r w:rsidRPr="00DA6545">
        <w:t xml:space="preserve">Në mbështetje të neneve 78, 83 pika 1 dhe 155 të Kushtetutës, me propozimin e Këshillit të Ministrave, </w:t>
      </w:r>
    </w:p>
    <w:p w:rsidR="005E7C1D" w:rsidRPr="00DA6545" w:rsidRDefault="005E7C1D" w:rsidP="005E7C1D">
      <w:pPr>
        <w:pStyle w:val="Paragrafi"/>
      </w:pPr>
    </w:p>
    <w:p w:rsidR="005E7C1D" w:rsidRPr="00DA6545" w:rsidRDefault="005E7C1D" w:rsidP="005E7C1D">
      <w:pPr>
        <w:pStyle w:val="Institucioni"/>
        <w:keepNext w:val="0"/>
      </w:pPr>
      <w:r>
        <w:t>KUVEND</w:t>
      </w:r>
      <w:r w:rsidRPr="00DA6545">
        <w:t>I</w:t>
      </w:r>
    </w:p>
    <w:p w:rsidR="005E7C1D" w:rsidRPr="00DA6545" w:rsidRDefault="005E7C1D" w:rsidP="005E7C1D">
      <w:pPr>
        <w:pStyle w:val="Institucioni"/>
        <w:keepNext w:val="0"/>
      </w:pPr>
      <w:r w:rsidRPr="00DA6545">
        <w:t>I REPUBLIKËS SË SHQIPËRISË</w:t>
      </w:r>
    </w:p>
    <w:p w:rsidR="005E7C1D" w:rsidRPr="00DA6545" w:rsidRDefault="005E7C1D" w:rsidP="005E7C1D">
      <w:pPr>
        <w:pStyle w:val="Paragrafi"/>
      </w:pPr>
      <w:r w:rsidRPr="00DA6545">
        <w:t> </w:t>
      </w:r>
    </w:p>
    <w:p w:rsidR="005E7C1D" w:rsidRPr="00DA6545" w:rsidRDefault="005E7C1D" w:rsidP="005E7C1D">
      <w:pPr>
        <w:pStyle w:val="VENDOSI"/>
        <w:keepNext w:val="0"/>
      </w:pPr>
      <w:r>
        <w:t>VENDOS</w:t>
      </w:r>
      <w:r w:rsidRPr="00DA6545">
        <w:t>I:</w:t>
      </w:r>
    </w:p>
    <w:p w:rsidR="005E7C1D" w:rsidRPr="00DA6545" w:rsidRDefault="005E7C1D" w:rsidP="005E7C1D">
      <w:pPr>
        <w:pStyle w:val="Paragrafi"/>
      </w:pPr>
    </w:p>
    <w:p w:rsidR="005E7C1D" w:rsidRPr="00DA6545" w:rsidRDefault="005E7C1D" w:rsidP="005E7C1D">
      <w:pPr>
        <w:pStyle w:val="Paragrafi"/>
      </w:pPr>
      <w:r w:rsidRPr="00DA6545">
        <w:t>Në ligjin nr. 9920, datë 19.5.2008 “Për procedurat tatimore në Republikën e Shqipërisë”, të ndryshuar, bëhen këto shtesa dhe ndryshime:</w:t>
      </w:r>
    </w:p>
    <w:p w:rsidR="005E7C1D" w:rsidRPr="00DA6545" w:rsidRDefault="005E7C1D" w:rsidP="005E7C1D">
      <w:pPr>
        <w:pStyle w:val="Paragrafi"/>
      </w:pPr>
      <w:r w:rsidRPr="00DA6545">
        <w:t> </w:t>
      </w:r>
    </w:p>
    <w:p w:rsidR="005E7C1D" w:rsidRPr="00DA6545" w:rsidRDefault="005E7C1D" w:rsidP="005E7C1D">
      <w:pPr>
        <w:pStyle w:val="NeniNr"/>
        <w:keepNext w:val="0"/>
      </w:pPr>
      <w:r w:rsidRPr="00DA6545">
        <w:t>Neni 1</w:t>
      </w:r>
    </w:p>
    <w:p w:rsidR="005E7C1D" w:rsidRPr="00DA6545" w:rsidRDefault="005E7C1D" w:rsidP="005E7C1D">
      <w:pPr>
        <w:pStyle w:val="Paragrafi"/>
      </w:pPr>
    </w:p>
    <w:p w:rsidR="005E7C1D" w:rsidRPr="00DA6545" w:rsidRDefault="005E7C1D" w:rsidP="005E7C1D">
      <w:pPr>
        <w:pStyle w:val="Paragrafi"/>
      </w:pPr>
      <w:r w:rsidRPr="00DA6545">
        <w:t>Në nenin 9 pika 1, fjalët “pranë Qendrës Kombëtare të Regjistrimit” zëvendësohen me fjalët “pranë Drejtorisë Rajonale Tatimore”.</w:t>
      </w:r>
    </w:p>
    <w:p w:rsidR="005E7C1D" w:rsidRPr="00DA6545" w:rsidRDefault="005E7C1D" w:rsidP="005E7C1D">
      <w:pPr>
        <w:pStyle w:val="Paragrafi"/>
      </w:pPr>
    </w:p>
    <w:p w:rsidR="005E7C1D" w:rsidRPr="00DA6545" w:rsidRDefault="005E7C1D" w:rsidP="005E7C1D">
      <w:pPr>
        <w:pStyle w:val="NeniNr"/>
        <w:keepNext w:val="0"/>
      </w:pPr>
      <w:r w:rsidRPr="00DA6545">
        <w:t>Neni 2</w:t>
      </w:r>
    </w:p>
    <w:p w:rsidR="005E7C1D" w:rsidRPr="00DA6545" w:rsidRDefault="005E7C1D" w:rsidP="005E7C1D">
      <w:pPr>
        <w:pStyle w:val="Paragrafi"/>
      </w:pPr>
    </w:p>
    <w:p w:rsidR="005E7C1D" w:rsidRPr="00DA6545" w:rsidRDefault="005E7C1D" w:rsidP="005E7C1D">
      <w:pPr>
        <w:pStyle w:val="Paragrafi"/>
      </w:pPr>
      <w:r w:rsidRPr="00DA6545">
        <w:t>Në nenin 45 pika 1, pas shkronjës “b” shtohet shkronja “c” me këtë përmbajtje:  </w:t>
      </w:r>
    </w:p>
    <w:p w:rsidR="005E7C1D" w:rsidRPr="00DA6545" w:rsidRDefault="005E7C1D" w:rsidP="005E7C1D">
      <w:pPr>
        <w:pStyle w:val="Paragrafi"/>
      </w:pPr>
      <w:r w:rsidRPr="00DA6545">
        <w:t>“c) Përfaqësuesi tatimor, me përmbushjen e detyrimeve tatimore si i tillë.”.</w:t>
      </w:r>
    </w:p>
    <w:p w:rsidR="005E7C1D" w:rsidRPr="00DA6545" w:rsidRDefault="005E7C1D" w:rsidP="005E7C1D">
      <w:pPr>
        <w:pStyle w:val="Paragrafi"/>
      </w:pPr>
    </w:p>
    <w:p w:rsidR="005E7C1D" w:rsidRPr="00DA6545" w:rsidRDefault="005E7C1D" w:rsidP="005E7C1D">
      <w:pPr>
        <w:pStyle w:val="NeniNr"/>
        <w:keepNext w:val="0"/>
      </w:pPr>
      <w:r w:rsidRPr="00DA6545">
        <w:t>Neni 3</w:t>
      </w:r>
    </w:p>
    <w:p w:rsidR="005E7C1D" w:rsidRPr="00DA6545" w:rsidRDefault="005E7C1D" w:rsidP="005E7C1D">
      <w:pPr>
        <w:pStyle w:val="Paragrafi"/>
      </w:pPr>
      <w:r w:rsidRPr="00DA6545">
        <w:t> </w:t>
      </w:r>
    </w:p>
    <w:p w:rsidR="005E7C1D" w:rsidRPr="00DA6545" w:rsidRDefault="005E7C1D" w:rsidP="005E7C1D">
      <w:pPr>
        <w:pStyle w:val="Paragrafi"/>
      </w:pPr>
      <w:r w:rsidRPr="00DA6545">
        <w:t xml:space="preserve">Në nenin 45 pika 3, paragrafi i parë ndryshohet si më poshtë: </w:t>
      </w:r>
    </w:p>
    <w:p w:rsidR="005E7C1D" w:rsidRPr="00DA6545" w:rsidRDefault="005E7C1D" w:rsidP="005E7C1D">
      <w:pPr>
        <w:pStyle w:val="Paragrafi"/>
      </w:pPr>
      <w:r w:rsidRPr="00DA6545">
        <w:t>“Qendra Kombëtare e Regjistrimit ose gjykata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w:t>
      </w:r>
    </w:p>
    <w:p w:rsidR="005E7C1D" w:rsidRPr="00A62370" w:rsidRDefault="005E7C1D" w:rsidP="005E7C1D">
      <w:pPr>
        <w:pStyle w:val="Paragrafi"/>
        <w:rPr>
          <w:sz w:val="6"/>
        </w:rPr>
      </w:pPr>
      <w:r w:rsidRPr="00A62370">
        <w:rPr>
          <w:sz w:val="12"/>
        </w:rPr>
        <w:t> </w:t>
      </w:r>
    </w:p>
    <w:p w:rsidR="005E7C1D" w:rsidRDefault="005E7C1D" w:rsidP="005E7C1D">
      <w:pPr>
        <w:pStyle w:val="NeniNr"/>
        <w:keepNext w:val="0"/>
      </w:pPr>
      <w:r w:rsidRPr="00DA6545">
        <w:t>Neni 4</w:t>
      </w:r>
    </w:p>
    <w:p w:rsidR="005E7C1D" w:rsidRPr="00A62370" w:rsidRDefault="005E7C1D" w:rsidP="005E7C1D">
      <w:pPr>
        <w:rPr>
          <w:lang w:val="en-GB"/>
        </w:rPr>
      </w:pPr>
    </w:p>
    <w:p w:rsidR="005E7C1D" w:rsidRPr="00DA6545" w:rsidRDefault="005E7C1D" w:rsidP="005E7C1D">
      <w:pPr>
        <w:pStyle w:val="Paragrafi"/>
      </w:pPr>
      <w:r w:rsidRPr="00DA6545">
        <w:t>Në nenin 114 “Mospagimi në afat i detyrimit tatimor apo i kontributit”, pas pikës 3 shtohet pika 4 me këtë përmbajtje:</w:t>
      </w:r>
    </w:p>
    <w:p w:rsidR="005E7C1D" w:rsidRPr="00DA6545" w:rsidRDefault="005E7C1D" w:rsidP="005E7C1D">
      <w:pPr>
        <w:pStyle w:val="Paragrafi"/>
      </w:pPr>
      <w:r w:rsidRPr="00DA6545">
        <w:t>“4. Përjashtimisht, dispozitat e këtij neni nuk aplikohen për rastet e institucioneve buxhetore, të cilat vonesat në pagimin e  detyrimeve tatimore dhe kontributeve i kanë bërë për shkak të vonesave në çeljen e fondeve buxhetore.”.</w:t>
      </w:r>
    </w:p>
    <w:p w:rsidR="005E7C1D" w:rsidRPr="00A62370" w:rsidRDefault="005E7C1D" w:rsidP="005E7C1D">
      <w:pPr>
        <w:pStyle w:val="Paragrafi"/>
        <w:rPr>
          <w:sz w:val="14"/>
        </w:rPr>
      </w:pPr>
    </w:p>
    <w:p w:rsidR="005E7C1D" w:rsidRPr="00DA6545" w:rsidRDefault="005E7C1D" w:rsidP="005E7C1D">
      <w:pPr>
        <w:pStyle w:val="NeniNr"/>
        <w:keepNext w:val="0"/>
      </w:pPr>
      <w:r w:rsidRPr="00DA6545">
        <w:t>Neni 5</w:t>
      </w:r>
    </w:p>
    <w:p w:rsidR="005E7C1D" w:rsidRPr="00A62370" w:rsidRDefault="005E7C1D" w:rsidP="005E7C1D">
      <w:pPr>
        <w:pStyle w:val="Paragrafi"/>
        <w:rPr>
          <w:sz w:val="2"/>
        </w:rPr>
      </w:pPr>
      <w:r w:rsidRPr="00A62370">
        <w:rPr>
          <w:sz w:val="12"/>
        </w:rPr>
        <w:t> </w:t>
      </w:r>
    </w:p>
    <w:p w:rsidR="005E7C1D" w:rsidRPr="00DA6545" w:rsidRDefault="005E7C1D" w:rsidP="005E7C1D">
      <w:pPr>
        <w:pStyle w:val="Paragrafi"/>
      </w:pPr>
      <w:r w:rsidRPr="00DA6545">
        <w:t>Në nenin 119 “Mosdeklarimi i punonjësve”, në pikën 1, shkronjat “a” dhe “b” ndryshohen si më poshtë: </w:t>
      </w:r>
    </w:p>
    <w:p w:rsidR="005E7C1D" w:rsidRPr="00DA6545" w:rsidRDefault="005E7C1D" w:rsidP="005E7C1D">
      <w:pPr>
        <w:pStyle w:val="Paragrafi"/>
      </w:pPr>
      <w:r w:rsidRPr="00DA6545">
        <w:t>“a) tatimpaguesit e regjistruar si subjekte të tatimit mbi vlerën e shtuar dhe tatimit mbi fitimin, me gjobë prej 500 000 (pesëqind mijë) lekësh;</w:t>
      </w:r>
    </w:p>
    <w:p w:rsidR="005E7C1D" w:rsidRPr="00DA6545" w:rsidRDefault="005E7C1D" w:rsidP="005E7C1D">
      <w:pPr>
        <w:pStyle w:val="Paragrafi"/>
      </w:pPr>
      <w:r w:rsidRPr="00DA6545">
        <w:lastRenderedPageBreak/>
        <w:t>b) tatimpaguesit e tjerë, me gjobë prej 250 000 (dyqind e pesëdhjetë mijë) lekësh.”.</w:t>
      </w:r>
    </w:p>
    <w:p w:rsidR="005E7C1D" w:rsidRPr="00DA6545" w:rsidRDefault="005E7C1D" w:rsidP="005E7C1D">
      <w:pPr>
        <w:pStyle w:val="NeniNr"/>
        <w:keepNext w:val="0"/>
      </w:pPr>
      <w:r w:rsidRPr="00DA6545">
        <w:t>Neni 6</w:t>
      </w:r>
    </w:p>
    <w:p w:rsidR="005E7C1D" w:rsidRPr="00DA6545" w:rsidRDefault="005E7C1D" w:rsidP="005E7C1D">
      <w:pPr>
        <w:pStyle w:val="Paragrafi"/>
      </w:pPr>
    </w:p>
    <w:p w:rsidR="005E7C1D" w:rsidRPr="00DA6545" w:rsidRDefault="005E7C1D" w:rsidP="005E7C1D">
      <w:pPr>
        <w:pStyle w:val="Paragrafi"/>
      </w:pPr>
      <w:r w:rsidRPr="00DA6545">
        <w:t>Ky ligj hyn në fuqi 15 ditë pas botimit në Fletoren Zyrtare.</w:t>
      </w:r>
    </w:p>
    <w:p w:rsidR="005E7C1D" w:rsidRPr="00DA6545" w:rsidRDefault="005E7C1D" w:rsidP="005E7C1D">
      <w:pPr>
        <w:pStyle w:val="Paragrafi"/>
      </w:pPr>
    </w:p>
    <w:p w:rsidR="005E7C1D" w:rsidRDefault="005E7C1D" w:rsidP="005E7C1D">
      <w:pPr>
        <w:pStyle w:val="Paragrafi"/>
      </w:pPr>
      <w:r w:rsidRPr="00DA6545">
        <w:t>Miratuar në datën 20.12.2012</w:t>
      </w:r>
    </w:p>
    <w:p w:rsidR="005E7C1D" w:rsidRPr="00DA6545" w:rsidRDefault="005E7C1D" w:rsidP="005E7C1D">
      <w:pPr>
        <w:pStyle w:val="Paragrafi"/>
      </w:pPr>
    </w:p>
    <w:p w:rsidR="005E7C1D" w:rsidRPr="00BA0359" w:rsidRDefault="005E7C1D" w:rsidP="005E7C1D">
      <w:pPr>
        <w:pStyle w:val="Paragrafi"/>
        <w:ind w:firstLine="0"/>
        <w:rPr>
          <w:b/>
          <w:sz w:val="23"/>
          <w:szCs w:val="23"/>
          <w:lang w:val="sq-AL"/>
        </w:rPr>
      </w:pPr>
      <w:r w:rsidRPr="00BA0359">
        <w:rPr>
          <w:b/>
          <w:sz w:val="23"/>
          <w:szCs w:val="23"/>
          <w:lang w:val="sq-AL"/>
        </w:rPr>
        <w:t>Shpallur me dekretin nr.7913, datë 7.1.2013 të Presidentit të Republikës së Shqipërisë, Bujar Nishani</w:t>
      </w:r>
    </w:p>
    <w:p w:rsidR="00000000" w:rsidRDefault="005E7C1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5E7C1D"/>
    <w:rsid w:val="005E7C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E7C1D"/>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Institucioni">
    <w:name w:val="Institucioni"/>
    <w:next w:val="Normal"/>
    <w:rsid w:val="005E7C1D"/>
    <w:pPr>
      <w:keepNext/>
      <w:widowControl w:val="0"/>
      <w:spacing w:after="0" w:line="240" w:lineRule="auto"/>
      <w:jc w:val="center"/>
    </w:pPr>
    <w:rPr>
      <w:rFonts w:ascii="CG Times" w:eastAsia="MS Mincho" w:hAnsi="CG Times" w:cs="CG Times"/>
      <w:caps/>
      <w:lang w:val="en-GB"/>
    </w:rPr>
  </w:style>
  <w:style w:type="paragraph" w:customStyle="1" w:styleId="NeniNr">
    <w:name w:val="Neni_Nr"/>
    <w:next w:val="Normal"/>
    <w:link w:val="NeniNrChar"/>
    <w:rsid w:val="005E7C1D"/>
    <w:pPr>
      <w:keepNext/>
      <w:widowControl w:val="0"/>
      <w:spacing w:after="0" w:line="240" w:lineRule="auto"/>
      <w:jc w:val="center"/>
    </w:pPr>
    <w:rPr>
      <w:rFonts w:ascii="CG Times" w:eastAsia="MS Mincho" w:hAnsi="CG Times" w:cs="CG Times"/>
      <w:lang w:val="en-GB"/>
    </w:rPr>
  </w:style>
  <w:style w:type="paragraph" w:customStyle="1" w:styleId="NumriData">
    <w:name w:val="Numri_Data"/>
    <w:next w:val="Normal"/>
    <w:link w:val="NumriDataChar"/>
    <w:rsid w:val="005E7C1D"/>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5E7C1D"/>
    <w:rPr>
      <w:rFonts w:ascii="CG Times" w:eastAsia="MS Mincho" w:hAnsi="CG Times" w:cs="CG Times"/>
      <w:b/>
      <w:bCs/>
      <w:lang w:val="en-GB"/>
    </w:rPr>
  </w:style>
  <w:style w:type="paragraph" w:customStyle="1" w:styleId="Paragrafi">
    <w:name w:val="Paragrafi"/>
    <w:link w:val="ParagrafiChar"/>
    <w:rsid w:val="005E7C1D"/>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5E7C1D"/>
    <w:rPr>
      <w:rFonts w:ascii="CG Times" w:eastAsia="MS Mincho" w:hAnsi="CG Times" w:cs="CG Times"/>
    </w:rPr>
  </w:style>
  <w:style w:type="paragraph" w:customStyle="1" w:styleId="Titulli">
    <w:name w:val="Titulli"/>
    <w:next w:val="Normal"/>
    <w:link w:val="TitulliChar"/>
    <w:rsid w:val="005E7C1D"/>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5E7C1D"/>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5E7C1D"/>
    <w:rPr>
      <w:rFonts w:ascii="CG Times" w:eastAsia="MS Mincho" w:hAnsi="CG Times" w:cs="CG Times"/>
      <w:caps/>
      <w:lang w:val="en-GB"/>
    </w:rPr>
  </w:style>
  <w:style w:type="character" w:customStyle="1" w:styleId="TitulliChar">
    <w:name w:val="Titulli Char"/>
    <w:basedOn w:val="DefaultParagraphFont"/>
    <w:link w:val="Titulli"/>
    <w:rsid w:val="005E7C1D"/>
    <w:rPr>
      <w:rFonts w:ascii="CG Times" w:eastAsia="MS Mincho" w:hAnsi="CG Times" w:cs="CG Times"/>
      <w:b/>
      <w:bCs/>
      <w:caps/>
      <w:lang w:val="en-GB"/>
    </w:rPr>
  </w:style>
  <w:style w:type="character" w:customStyle="1" w:styleId="NeniNrChar">
    <w:name w:val="Neni_Nr Char"/>
    <w:basedOn w:val="DefaultParagraphFont"/>
    <w:link w:val="NeniNr"/>
    <w:rsid w:val="005E7C1D"/>
    <w:rPr>
      <w:rFonts w:ascii="CG Times" w:eastAsia="MS Mincho" w:hAnsi="CG Times" w:cs="CG Times"/>
      <w:lang w:val="en-GB"/>
    </w:rPr>
  </w:style>
  <w:style w:type="character" w:customStyle="1" w:styleId="AktiChar">
    <w:name w:val="Akti Char"/>
    <w:basedOn w:val="DefaultParagraphFont"/>
    <w:link w:val="Akti"/>
    <w:rsid w:val="005E7C1D"/>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1743</Characters>
  <Application>Microsoft Office Word</Application>
  <DocSecurity>0</DocSecurity>
  <Lines>14</Lines>
  <Paragraphs>4</Paragraphs>
  <ScaleCrop>false</ScaleCrop>
  <Company>Grizli777</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2014-09-04T08:35:00Z</dcterms:created>
  <dcterms:modified xsi:type="dcterms:W3CDTF">2014-09-04T08:35:00Z</dcterms:modified>
</cp:coreProperties>
</file>