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93A" w:rsidRPr="00762101" w:rsidRDefault="007A293A" w:rsidP="007A293A">
      <w:pPr>
        <w:jc w:val="center"/>
        <w:rPr>
          <w:rFonts w:ascii="CG Times" w:hAnsi="CG Times"/>
          <w:b/>
          <w:sz w:val="22"/>
          <w:szCs w:val="22"/>
          <w:lang w:val="sq-AL"/>
        </w:rPr>
      </w:pPr>
      <w:bookmarkStart w:id="0" w:name="_GoBack"/>
      <w:bookmarkEnd w:id="0"/>
      <w:r w:rsidRPr="00762101">
        <w:rPr>
          <w:rFonts w:ascii="CG Times" w:hAnsi="CG Times"/>
          <w:b/>
          <w:sz w:val="22"/>
          <w:szCs w:val="22"/>
          <w:lang w:val="sq-AL"/>
        </w:rPr>
        <w:t>Ndreqje gabimi</w:t>
      </w:r>
    </w:p>
    <w:p w:rsidR="007A293A" w:rsidRDefault="007A293A" w:rsidP="007A293A">
      <w:pPr>
        <w:rPr>
          <w:lang w:val="sq-AL"/>
        </w:rPr>
      </w:pPr>
    </w:p>
    <w:p w:rsidR="007A293A" w:rsidRPr="00A836BD" w:rsidRDefault="007A293A" w:rsidP="007A293A">
      <w:pPr>
        <w:pStyle w:val="ListParagraph"/>
        <w:ind w:left="0" w:firstLine="360"/>
        <w:jc w:val="both"/>
        <w:rPr>
          <w:rFonts w:ascii="CG Times" w:hAnsi="CG Times"/>
          <w:lang w:val="sq-AL"/>
        </w:rPr>
      </w:pPr>
      <w:r>
        <w:rPr>
          <w:rFonts w:ascii="CG Times" w:hAnsi="CG Times"/>
          <w:lang w:val="sq-AL"/>
        </w:rPr>
        <w:t xml:space="preserve">1. </w:t>
      </w:r>
      <w:r w:rsidRPr="00A836BD">
        <w:rPr>
          <w:rFonts w:ascii="CG Times" w:hAnsi="CG Times"/>
          <w:lang w:val="sq-AL"/>
        </w:rPr>
        <w:t xml:space="preserve">Në ligjin nr. 163/2013, datë 24.10.2013, botuar në Fletoren Zyrtare nr.183, datë 19 nëntor 2013, në faqen 7737, në paragrafin e fundit të aneksit E, 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Ishte: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>...prej 35 (tridhjetë</w:t>
      </w:r>
      <w:r w:rsidRPr="00A836BD">
        <w:rPr>
          <w:rFonts w:ascii="CG Times" w:hAnsi="CG Times"/>
          <w:sz w:val="22"/>
          <w:szCs w:val="22"/>
          <w:lang w:val="sq-AL"/>
        </w:rPr>
        <w:t xml:space="preserve"> ditësh</w:t>
      </w:r>
      <w:r>
        <w:rPr>
          <w:rFonts w:ascii="CG Times" w:hAnsi="CG Times"/>
          <w:sz w:val="22"/>
          <w:szCs w:val="22"/>
          <w:lang w:val="sq-AL"/>
        </w:rPr>
        <w:t>)</w:t>
      </w:r>
      <w:r w:rsidRPr="00A836BD">
        <w:rPr>
          <w:rFonts w:ascii="CG Times" w:hAnsi="CG Times"/>
          <w:sz w:val="22"/>
          <w:szCs w:val="22"/>
          <w:lang w:val="sq-AL"/>
        </w:rPr>
        <w:t>...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Bëhet:</w:t>
      </w:r>
    </w:p>
    <w:p w:rsidR="007A293A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>...prej 35 (tridhjetë e pesë</w:t>
      </w:r>
      <w:r w:rsidRPr="00A836BD">
        <w:rPr>
          <w:rFonts w:ascii="CG Times" w:hAnsi="CG Times"/>
          <w:sz w:val="22"/>
          <w:szCs w:val="22"/>
          <w:lang w:val="sq-AL"/>
        </w:rPr>
        <w:t xml:space="preserve"> ditësh</w:t>
      </w:r>
      <w:r>
        <w:rPr>
          <w:rFonts w:ascii="CG Times" w:hAnsi="CG Times"/>
          <w:sz w:val="22"/>
          <w:szCs w:val="22"/>
          <w:lang w:val="sq-AL"/>
        </w:rPr>
        <w:t>)</w:t>
      </w:r>
      <w:r w:rsidRPr="00A836BD">
        <w:rPr>
          <w:rFonts w:ascii="CG Times" w:hAnsi="CG Times"/>
          <w:sz w:val="22"/>
          <w:szCs w:val="22"/>
          <w:lang w:val="sq-AL"/>
        </w:rPr>
        <w:t>...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</w:p>
    <w:p w:rsidR="007A293A" w:rsidRPr="00A836BD" w:rsidRDefault="007A293A" w:rsidP="007A293A">
      <w:pPr>
        <w:pStyle w:val="ListParagraph"/>
        <w:ind w:left="0" w:firstLine="360"/>
        <w:jc w:val="both"/>
        <w:rPr>
          <w:rFonts w:ascii="CG Times" w:hAnsi="CG Times"/>
          <w:lang w:val="sq-AL"/>
        </w:rPr>
      </w:pPr>
      <w:r>
        <w:rPr>
          <w:rFonts w:ascii="CG Times" w:hAnsi="CG Times"/>
          <w:lang w:val="sq-AL"/>
        </w:rPr>
        <w:t xml:space="preserve">2. </w:t>
      </w:r>
      <w:r w:rsidRPr="00A836BD">
        <w:rPr>
          <w:rFonts w:ascii="CG Times" w:hAnsi="CG Times"/>
          <w:lang w:val="sq-AL"/>
        </w:rPr>
        <w:t>Në ligjin nr. 164/2013, datë 24.10.2013, botuar në Fletoren Zyrtare nr.183, datë 19 nëntor 2013, në faqen 7741, në nenin 3 “Huaja e butë”, pika 3.2,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Ishte: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 w:rsidRPr="00A836BD">
        <w:rPr>
          <w:rFonts w:ascii="CG Times" w:hAnsi="CG Times"/>
          <w:sz w:val="22"/>
          <w:szCs w:val="22"/>
          <w:lang w:val="sq-AL"/>
        </w:rPr>
        <w:t>...35 % (gjashtëdhjetë</w:t>
      </w:r>
      <w:r>
        <w:rPr>
          <w:rFonts w:ascii="CG Times" w:hAnsi="CG Times"/>
          <w:sz w:val="22"/>
          <w:szCs w:val="22"/>
          <w:lang w:val="sq-AL"/>
        </w:rPr>
        <w:t xml:space="preserve"> për qind</w:t>
      </w:r>
      <w:r w:rsidRPr="00A836BD">
        <w:rPr>
          <w:rFonts w:ascii="CG Times" w:hAnsi="CG Times"/>
          <w:sz w:val="22"/>
          <w:szCs w:val="22"/>
          <w:lang w:val="sq-AL"/>
        </w:rPr>
        <w:t>)...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Bëhet:</w:t>
      </w:r>
    </w:p>
    <w:p w:rsidR="007A293A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 w:rsidRPr="00A836BD">
        <w:rPr>
          <w:rFonts w:ascii="CG Times" w:hAnsi="CG Times"/>
          <w:sz w:val="22"/>
          <w:szCs w:val="22"/>
          <w:lang w:val="sq-AL"/>
        </w:rPr>
        <w:t>...35 % (tridhjetë e pesë)</w:t>
      </w:r>
      <w:r w:rsidRPr="007A4A0B">
        <w:rPr>
          <w:rFonts w:ascii="CG Times" w:hAnsi="CG Times"/>
          <w:sz w:val="22"/>
          <w:szCs w:val="22"/>
          <w:lang w:val="sq-AL"/>
        </w:rPr>
        <w:t xml:space="preserve"> </w:t>
      </w:r>
      <w:r>
        <w:rPr>
          <w:rFonts w:ascii="CG Times" w:hAnsi="CG Times"/>
          <w:sz w:val="22"/>
          <w:szCs w:val="22"/>
          <w:lang w:val="sq-AL"/>
        </w:rPr>
        <w:t>për qind</w:t>
      </w:r>
      <w:r w:rsidRPr="00A836BD">
        <w:rPr>
          <w:rFonts w:ascii="CG Times" w:hAnsi="CG Times"/>
          <w:sz w:val="22"/>
          <w:szCs w:val="22"/>
          <w:lang w:val="sq-AL"/>
        </w:rPr>
        <w:t>....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</w:p>
    <w:p w:rsidR="007A293A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>
        <w:rPr>
          <w:rFonts w:ascii="CG Times" w:hAnsi="CG Times"/>
          <w:sz w:val="22"/>
          <w:szCs w:val="22"/>
          <w:lang w:val="sq-AL"/>
        </w:rPr>
        <w:t xml:space="preserve">3. </w:t>
      </w:r>
      <w:r w:rsidRPr="00A836BD">
        <w:rPr>
          <w:rFonts w:ascii="CG Times" w:hAnsi="CG Times"/>
          <w:sz w:val="22"/>
          <w:szCs w:val="22"/>
          <w:lang w:val="sq-AL"/>
        </w:rPr>
        <w:t>Në shtojcën E në paragrafin e fundit, në faqen 7751</w:t>
      </w:r>
      <w:r>
        <w:rPr>
          <w:rFonts w:ascii="CG Times" w:hAnsi="CG Times"/>
          <w:sz w:val="22"/>
          <w:szCs w:val="22"/>
          <w:lang w:val="sq-AL"/>
        </w:rPr>
        <w:t xml:space="preserve"> në rreshtin e fundit</w:t>
      </w:r>
      <w:r w:rsidRPr="00A836BD">
        <w:rPr>
          <w:rFonts w:ascii="CG Times" w:hAnsi="CG Times"/>
          <w:sz w:val="22"/>
          <w:szCs w:val="22"/>
          <w:lang w:val="sq-AL"/>
        </w:rPr>
        <w:t xml:space="preserve">, 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Ishte:</w:t>
      </w:r>
    </w:p>
    <w:p w:rsidR="007A293A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 w:rsidRPr="00A836BD">
        <w:rPr>
          <w:rFonts w:ascii="CG Times" w:hAnsi="CG Times"/>
          <w:sz w:val="22"/>
          <w:szCs w:val="22"/>
          <w:lang w:val="sq-AL"/>
        </w:rPr>
        <w:t>...prej 35 (tridhjetë ditësh)...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Bëhet:</w:t>
      </w:r>
    </w:p>
    <w:p w:rsidR="007A293A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 w:rsidRPr="00A836BD">
        <w:rPr>
          <w:rFonts w:ascii="CG Times" w:hAnsi="CG Times"/>
          <w:sz w:val="22"/>
          <w:szCs w:val="22"/>
          <w:lang w:val="sq-AL"/>
        </w:rPr>
        <w:t>...prej 35 (tridhjetë e pesë ditësh)...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</w:p>
    <w:p w:rsidR="007A293A" w:rsidRPr="00A836BD" w:rsidRDefault="007A293A" w:rsidP="007A293A">
      <w:pPr>
        <w:pStyle w:val="ListParagraph"/>
        <w:ind w:left="0" w:firstLine="360"/>
        <w:jc w:val="both"/>
        <w:rPr>
          <w:rFonts w:ascii="CG Times" w:hAnsi="CG Times"/>
          <w:lang w:val="sq-AL"/>
        </w:rPr>
      </w:pPr>
      <w:r>
        <w:rPr>
          <w:rFonts w:ascii="CG Times" w:hAnsi="CG Times"/>
          <w:lang w:val="sq-AL"/>
        </w:rPr>
        <w:t xml:space="preserve">4. </w:t>
      </w:r>
      <w:r w:rsidRPr="00A836BD">
        <w:rPr>
          <w:rFonts w:ascii="CG Times" w:hAnsi="CG Times"/>
          <w:lang w:val="sq-AL"/>
        </w:rPr>
        <w:t>Në ligjin nr. 165/2013, datë 24.10.2013, botuar në Fletoren Zyrtare nr.183, datë 19 nëntor 2013, në faqen 7755, në nenin 3 “Huaja e butë”, pika 3.2,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Ishte:</w:t>
      </w:r>
    </w:p>
    <w:p w:rsidR="007A293A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 w:rsidRPr="00A836BD">
        <w:rPr>
          <w:rFonts w:ascii="CG Times" w:hAnsi="CG Times"/>
          <w:sz w:val="22"/>
          <w:szCs w:val="22"/>
          <w:lang w:val="sq-AL"/>
        </w:rPr>
        <w:t>...prej 75% (gjashtëdhjetë</w:t>
      </w:r>
      <w:r>
        <w:rPr>
          <w:rFonts w:ascii="CG Times" w:hAnsi="CG Times"/>
          <w:sz w:val="22"/>
          <w:szCs w:val="22"/>
          <w:lang w:val="sq-AL"/>
        </w:rPr>
        <w:t xml:space="preserve"> për qind</w:t>
      </w:r>
      <w:r w:rsidRPr="00A836BD">
        <w:rPr>
          <w:rFonts w:ascii="CG Times" w:hAnsi="CG Times"/>
          <w:sz w:val="22"/>
          <w:szCs w:val="22"/>
          <w:lang w:val="sq-AL"/>
        </w:rPr>
        <w:t>)..</w:t>
      </w:r>
      <w:r>
        <w:rPr>
          <w:rFonts w:ascii="CG Times" w:hAnsi="CG Times"/>
          <w:sz w:val="22"/>
          <w:szCs w:val="22"/>
          <w:lang w:val="sq-AL"/>
        </w:rPr>
        <w:t>.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Bëhet:</w:t>
      </w:r>
    </w:p>
    <w:p w:rsidR="007A293A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 w:rsidRPr="00A836BD">
        <w:rPr>
          <w:rFonts w:ascii="CG Times" w:hAnsi="CG Times"/>
          <w:sz w:val="22"/>
          <w:szCs w:val="22"/>
          <w:lang w:val="sq-AL"/>
        </w:rPr>
        <w:t>... prej 75% (shtatëdhjetë e pesë)</w:t>
      </w:r>
      <w:r>
        <w:rPr>
          <w:rFonts w:ascii="CG Times" w:hAnsi="CG Times"/>
          <w:sz w:val="22"/>
          <w:szCs w:val="22"/>
          <w:lang w:val="sq-AL"/>
        </w:rPr>
        <w:t xml:space="preserve"> për qind…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</w:p>
    <w:p w:rsidR="007A293A" w:rsidRPr="00A836BD" w:rsidRDefault="007A293A" w:rsidP="007A293A">
      <w:pPr>
        <w:pStyle w:val="ListParagraph"/>
        <w:ind w:left="0" w:firstLine="360"/>
        <w:jc w:val="both"/>
        <w:rPr>
          <w:rFonts w:ascii="CG Times" w:hAnsi="CG Times"/>
          <w:lang w:val="sq-AL"/>
        </w:rPr>
      </w:pPr>
      <w:r>
        <w:rPr>
          <w:rFonts w:ascii="CG Times" w:hAnsi="CG Times"/>
          <w:lang w:val="sq-AL"/>
        </w:rPr>
        <w:t xml:space="preserve">5. </w:t>
      </w:r>
      <w:r w:rsidRPr="00A836BD">
        <w:rPr>
          <w:rFonts w:ascii="CG Times" w:hAnsi="CG Times"/>
          <w:lang w:val="sq-AL"/>
        </w:rPr>
        <w:t>Në ligjin nr. 165/2013, datë 24.10.2013, botuar në Fletoren Zyrtare nr.183, datë 19 nëntor 2013, në faqen  7766,  në aneksin E, paragrafi i fundit</w:t>
      </w:r>
      <w:r>
        <w:rPr>
          <w:rFonts w:ascii="CG Times" w:hAnsi="CG Times"/>
          <w:lang w:val="sq-AL"/>
        </w:rPr>
        <w:t>,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Ishte: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 w:rsidRPr="00A836BD">
        <w:rPr>
          <w:rFonts w:ascii="CG Times" w:hAnsi="CG Times"/>
          <w:sz w:val="22"/>
          <w:szCs w:val="22"/>
          <w:lang w:val="sq-AL"/>
        </w:rPr>
        <w:t>...prej 35 (tridhjetë ditësh)..</w:t>
      </w:r>
    </w:p>
    <w:p w:rsidR="007A293A" w:rsidRPr="00762101" w:rsidRDefault="007A293A" w:rsidP="007A293A">
      <w:pPr>
        <w:ind w:firstLine="360"/>
        <w:jc w:val="both"/>
        <w:rPr>
          <w:rFonts w:ascii="CG Times" w:hAnsi="CG Times"/>
          <w:b/>
          <w:sz w:val="22"/>
          <w:szCs w:val="22"/>
          <w:lang w:val="sq-AL"/>
        </w:rPr>
      </w:pPr>
      <w:r w:rsidRPr="00762101">
        <w:rPr>
          <w:rFonts w:ascii="CG Times" w:hAnsi="CG Times"/>
          <w:b/>
          <w:sz w:val="22"/>
          <w:szCs w:val="22"/>
          <w:lang w:val="sq-AL"/>
        </w:rPr>
        <w:t>Bëhet:</w:t>
      </w:r>
    </w:p>
    <w:p w:rsidR="007A293A" w:rsidRPr="00A836BD" w:rsidRDefault="007A293A" w:rsidP="007A293A">
      <w:pPr>
        <w:ind w:firstLine="360"/>
        <w:jc w:val="both"/>
        <w:rPr>
          <w:rFonts w:ascii="CG Times" w:hAnsi="CG Times"/>
          <w:sz w:val="22"/>
          <w:szCs w:val="22"/>
          <w:lang w:val="sq-AL"/>
        </w:rPr>
      </w:pPr>
      <w:r w:rsidRPr="00A836BD">
        <w:rPr>
          <w:rFonts w:ascii="CG Times" w:hAnsi="CG Times"/>
          <w:sz w:val="22"/>
          <w:szCs w:val="22"/>
          <w:lang w:val="sq-AL"/>
        </w:rPr>
        <w:t>...prej 35 (tridhjetë e pesë ditësh)</w:t>
      </w:r>
    </w:p>
    <w:p w:rsidR="007A293A" w:rsidRPr="00F53442" w:rsidRDefault="007A293A" w:rsidP="007A293A">
      <w:pPr>
        <w:rPr>
          <w:lang w:val="sq-AL"/>
        </w:rPr>
      </w:pPr>
    </w:p>
    <w:p w:rsidR="007A293A" w:rsidRPr="0059099A" w:rsidRDefault="007A293A" w:rsidP="007A293A">
      <w:pPr>
        <w:rPr>
          <w:lang w:val="sq-AL"/>
        </w:rPr>
      </w:pPr>
    </w:p>
    <w:p w:rsidR="007A293A" w:rsidRDefault="007A293A" w:rsidP="007A293A">
      <w:pPr>
        <w:rPr>
          <w:lang w:val="sq-AL"/>
        </w:rPr>
      </w:pPr>
    </w:p>
    <w:p w:rsidR="007A293A" w:rsidRPr="00986335" w:rsidRDefault="007A293A" w:rsidP="007A293A">
      <w:pPr>
        <w:rPr>
          <w:lang w:val="sq-AL"/>
        </w:rPr>
      </w:pPr>
      <w:r>
        <w:rPr>
          <w:lang w:val="sq-AL"/>
        </w:rPr>
        <w:t xml:space="preserve"> </w:t>
      </w:r>
    </w:p>
    <w:sectPr w:rsidR="007A293A" w:rsidRPr="0098633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293A"/>
    <w:rsid w:val="00623704"/>
    <w:rsid w:val="007A293A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2D2023-28CA-4ED9-8CEF-6B43D65D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293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29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A293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7A293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