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B55" w:rsidRPr="00C8194F" w:rsidRDefault="00481B55" w:rsidP="00481B55">
      <w:pPr>
        <w:pStyle w:val="Akti"/>
        <w:keepNext w:val="0"/>
        <w:rPr>
          <w:lang w:val="sq-AL"/>
        </w:rPr>
      </w:pPr>
      <w:bookmarkStart w:id="0" w:name="_GoBack"/>
      <w:bookmarkEnd w:id="0"/>
      <w:r w:rsidRPr="00C8194F">
        <w:rPr>
          <w:lang w:val="sq-AL"/>
        </w:rPr>
        <w:t>LIGJ</w:t>
      </w:r>
    </w:p>
    <w:p w:rsidR="00481B55" w:rsidRPr="00C8194F" w:rsidRDefault="00481B55" w:rsidP="00783C15">
      <w:pPr>
        <w:pStyle w:val="NumriData"/>
      </w:pPr>
      <w:r w:rsidRPr="00C8194F">
        <w:t>Nr. 4/2013</w:t>
      </w:r>
    </w:p>
    <w:p w:rsidR="00481B55" w:rsidRPr="00C8194F" w:rsidRDefault="00481B55" w:rsidP="00481B55">
      <w:pPr>
        <w:pStyle w:val="Paragrafi"/>
        <w:rPr>
          <w:sz w:val="16"/>
          <w:lang w:val="sq-AL"/>
        </w:rPr>
      </w:pPr>
    </w:p>
    <w:p w:rsidR="00481B55" w:rsidRPr="00C8194F" w:rsidRDefault="00481B55" w:rsidP="00481B55">
      <w:pPr>
        <w:pStyle w:val="Titulli"/>
        <w:keepNext w:val="0"/>
        <w:rPr>
          <w:lang w:val="sq-AL"/>
        </w:rPr>
      </w:pPr>
      <w:r w:rsidRPr="00C8194F">
        <w:rPr>
          <w:lang w:val="sq-AL"/>
        </w:rPr>
        <w:t>PËR HEQJEN NGA FONDI PYJOR KOMBËTAR TË SIPËRFAQES  NË NGASTRAT</w:t>
      </w:r>
      <w:r>
        <w:rPr>
          <w:lang w:val="sq-AL"/>
        </w:rPr>
        <w:t xml:space="preserve"> E EKONOMIVE PYJORE, QË PRITET </w:t>
      </w:r>
      <w:r w:rsidRPr="00C8194F">
        <w:rPr>
          <w:lang w:val="sq-AL"/>
        </w:rPr>
        <w:t>TË PËRMBYTEN NGA LIQENI I HEC-EVE TË BANJËS,  KOKLIT DHE MOGLICËS, TË CILËT DO TË NDËRTOHEN NË KASKADËN E LUMIT DEVOLL</w:t>
      </w:r>
    </w:p>
    <w:p w:rsidR="00481B55" w:rsidRPr="00C8194F" w:rsidRDefault="00481B55" w:rsidP="00481B55">
      <w:pPr>
        <w:pStyle w:val="Paragrafi"/>
        <w:rPr>
          <w:lang w:val="sq-AL"/>
        </w:rPr>
      </w:pPr>
    </w:p>
    <w:p w:rsidR="00481B55" w:rsidRPr="00C8194F" w:rsidRDefault="00481B55" w:rsidP="00481B55">
      <w:pPr>
        <w:pStyle w:val="Paragrafi"/>
        <w:rPr>
          <w:lang w:val="sq-AL"/>
        </w:rPr>
      </w:pPr>
      <w:r w:rsidRPr="00C8194F">
        <w:rPr>
          <w:lang w:val="sq-AL"/>
        </w:rPr>
        <w:t xml:space="preserve">Në mbështetje të neneve 78 dhe 83 pika 1 të Kushtetutës, me propozimin e Këshillit të Ministrave, </w:t>
      </w:r>
    </w:p>
    <w:p w:rsidR="00481B55" w:rsidRPr="00C8194F" w:rsidRDefault="00481B55" w:rsidP="00481B55">
      <w:pPr>
        <w:pStyle w:val="Paragrafi"/>
        <w:rPr>
          <w:sz w:val="4"/>
          <w:lang w:val="sq-AL"/>
        </w:rPr>
      </w:pPr>
    </w:p>
    <w:p w:rsidR="00481B55" w:rsidRPr="00C8194F" w:rsidRDefault="00481B55" w:rsidP="00481B55">
      <w:pPr>
        <w:pStyle w:val="VENDOSI"/>
        <w:keepNext w:val="0"/>
        <w:rPr>
          <w:lang w:val="sq-AL"/>
        </w:rPr>
      </w:pPr>
      <w:r w:rsidRPr="00C8194F">
        <w:rPr>
          <w:lang w:val="sq-AL"/>
        </w:rPr>
        <w:t>KUVENDI</w:t>
      </w:r>
    </w:p>
    <w:p w:rsidR="00481B55" w:rsidRPr="00C8194F" w:rsidRDefault="00481B55" w:rsidP="00481B55">
      <w:pPr>
        <w:pStyle w:val="VENDOSI"/>
        <w:keepNext w:val="0"/>
        <w:rPr>
          <w:lang w:val="sq-AL"/>
        </w:rPr>
      </w:pPr>
      <w:r w:rsidRPr="00C8194F">
        <w:rPr>
          <w:lang w:val="sq-AL"/>
        </w:rPr>
        <w:t>I REPUBLIKËS SË SHQIPËRISË</w:t>
      </w:r>
    </w:p>
    <w:p w:rsidR="00481B55" w:rsidRPr="00C8194F" w:rsidRDefault="00481B55" w:rsidP="00481B55">
      <w:pPr>
        <w:pStyle w:val="VENDOSI"/>
        <w:keepNext w:val="0"/>
        <w:rPr>
          <w:sz w:val="16"/>
          <w:lang w:val="sq-AL"/>
        </w:rPr>
      </w:pPr>
    </w:p>
    <w:p w:rsidR="00481B55" w:rsidRPr="00C8194F" w:rsidRDefault="00481B55" w:rsidP="00481B55">
      <w:pPr>
        <w:pStyle w:val="VENDOSI"/>
        <w:keepNext w:val="0"/>
        <w:rPr>
          <w:lang w:val="sq-AL"/>
        </w:rPr>
      </w:pPr>
      <w:r w:rsidRPr="00C8194F">
        <w:rPr>
          <w:lang w:val="sq-AL"/>
        </w:rPr>
        <w:t> VENDOSI:</w:t>
      </w:r>
    </w:p>
    <w:p w:rsidR="00481B55" w:rsidRPr="00C8194F" w:rsidRDefault="00481B55" w:rsidP="00481B55">
      <w:pPr>
        <w:pStyle w:val="Paragrafi"/>
        <w:rPr>
          <w:sz w:val="16"/>
          <w:lang w:val="sq-AL"/>
        </w:rPr>
      </w:pPr>
    </w:p>
    <w:p w:rsidR="00481B55" w:rsidRPr="00C8194F" w:rsidRDefault="00481B55" w:rsidP="00481B55">
      <w:pPr>
        <w:pStyle w:val="NeniNr"/>
        <w:keepNext w:val="0"/>
        <w:rPr>
          <w:lang w:val="sq-AL"/>
        </w:rPr>
      </w:pPr>
      <w:r w:rsidRPr="00C8194F">
        <w:rPr>
          <w:lang w:val="sq-AL"/>
        </w:rPr>
        <w:t> Neni 1</w:t>
      </w:r>
    </w:p>
    <w:p w:rsidR="00481B55" w:rsidRPr="00C8194F" w:rsidRDefault="00481B55" w:rsidP="00481B55">
      <w:pPr>
        <w:pStyle w:val="Paragrafi"/>
        <w:rPr>
          <w:lang w:val="sq-AL"/>
        </w:rPr>
      </w:pPr>
    </w:p>
    <w:p w:rsidR="00481B55" w:rsidRPr="00C8194F" w:rsidRDefault="00481B55" w:rsidP="00481B55">
      <w:pPr>
        <w:pStyle w:val="Paragrafi"/>
        <w:rPr>
          <w:lang w:val="sq-AL"/>
        </w:rPr>
      </w:pPr>
      <w:r w:rsidRPr="00C8194F">
        <w:rPr>
          <w:lang w:val="sq-AL"/>
        </w:rPr>
        <w:t xml:space="preserve">Sipërfaqja e fondit pyjor dhe kullosor, që pritet të përmbytet nga liqeni, që do të krijohet si rezultat i ndërtimit nga shoqëria “Devoll Hydropower”, sh.a., të hidrocentraleve të Banjës, Koklit dhe Moglicës, në kaskadën e lumit Devoll, me një sipërfaqe të përgjithshme prej 1421,39 (një mijë e katërqind e njëzet e një presje tridhjetë e nëntë) ha, që ndodhet në ekonomitë pyjore/kullosore Gostimë - Koprrik, Mollas, Galigat - Strorë, Gramsh - Vinë, Vidhan - Skënderbegas, Darëzezë - Sult dhe Dushku i Bulçarit të qarkut të Elbasanit, si dhe Lavdar - Opar, Voskopojë, Lozhan dhe Moglicë të qarkut të Korçës, të hiqen nga Fondi Pyjor dhe Kullosor Kombëtar dhe të çregjistrohen nga kadastra kombëtare e pyjeve, sipas tabelës 1 dhe hartave, që i bashkëlidhen këtij ligji. </w:t>
      </w:r>
    </w:p>
    <w:p w:rsidR="00481B55" w:rsidRPr="00C8194F" w:rsidRDefault="00481B55" w:rsidP="00481B55">
      <w:pPr>
        <w:pStyle w:val="Paragrafi"/>
        <w:rPr>
          <w:lang w:val="sq-AL"/>
        </w:rPr>
      </w:pPr>
    </w:p>
    <w:p w:rsidR="00481B55" w:rsidRPr="00C8194F" w:rsidRDefault="00481B55" w:rsidP="00481B55">
      <w:pPr>
        <w:pStyle w:val="NeniNr"/>
        <w:keepNext w:val="0"/>
        <w:rPr>
          <w:lang w:val="sq-AL"/>
        </w:rPr>
      </w:pPr>
      <w:r w:rsidRPr="00C8194F">
        <w:rPr>
          <w:lang w:val="sq-AL"/>
        </w:rPr>
        <w:t>Neni 2</w:t>
      </w:r>
    </w:p>
    <w:p w:rsidR="00481B55" w:rsidRPr="00C8194F" w:rsidRDefault="00481B55" w:rsidP="00481B55">
      <w:pPr>
        <w:pStyle w:val="Paragrafi"/>
        <w:rPr>
          <w:lang w:val="sq-AL"/>
        </w:rPr>
      </w:pPr>
    </w:p>
    <w:p w:rsidR="00481B55" w:rsidRPr="00C8194F" w:rsidRDefault="00481B55" w:rsidP="00481B55">
      <w:pPr>
        <w:pStyle w:val="Paragrafi"/>
        <w:rPr>
          <w:lang w:val="sq-AL"/>
        </w:rPr>
      </w:pPr>
      <w:r w:rsidRPr="00C8194F">
        <w:rPr>
          <w:lang w:val="sq-AL"/>
        </w:rPr>
        <w:t>Zyra e Regjistrimit të Pasurive të Paluajtshme, pasi të përcaktohen nga drejtoria përkatëse e shërbimit pyjor, në bashkëpunim me njësinë e qeverisjes vendore në terren dhe në hartë, kufijtë e rinj të Fondit Pyjor dhe Kullosor Kombëtar, që rezultojnë nga heqja e sipërfaqeve të këtyre ngastrave, sipas nenit 1 të këtij ligji, bën çregjistrimin e saj nga kategoria “Tokë e zënë, kullotë” dhe “Tokë e zënë, pyll” dhe e regjistron në sipërfaqe ujore (liqen) dhe truall për ndërtimin e HEC-eve, në pronësi publike.</w:t>
      </w:r>
    </w:p>
    <w:p w:rsidR="00481B55" w:rsidRDefault="00481B55" w:rsidP="00481B55">
      <w:pPr>
        <w:pStyle w:val="Paragrafi"/>
        <w:rPr>
          <w:sz w:val="12"/>
          <w:lang w:val="sq-AL"/>
        </w:rPr>
      </w:pPr>
    </w:p>
    <w:p w:rsidR="00481B55" w:rsidRDefault="00481B55" w:rsidP="00481B55">
      <w:pPr>
        <w:pStyle w:val="Paragrafi"/>
        <w:rPr>
          <w:sz w:val="12"/>
          <w:lang w:val="sq-AL"/>
        </w:rPr>
      </w:pPr>
    </w:p>
    <w:p w:rsidR="00481B55" w:rsidRPr="00C8194F" w:rsidRDefault="00481B55" w:rsidP="00481B55">
      <w:pPr>
        <w:pStyle w:val="NeniNr"/>
        <w:keepNext w:val="0"/>
        <w:rPr>
          <w:lang w:val="sq-AL"/>
        </w:rPr>
      </w:pPr>
      <w:r w:rsidRPr="00C8194F">
        <w:rPr>
          <w:lang w:val="sq-AL"/>
        </w:rPr>
        <w:t> Neni 3</w:t>
      </w:r>
    </w:p>
    <w:p w:rsidR="00481B55" w:rsidRPr="00C8194F" w:rsidRDefault="00481B55" w:rsidP="00481B55">
      <w:pPr>
        <w:pStyle w:val="Paragrafi"/>
        <w:rPr>
          <w:lang w:val="sq-AL"/>
        </w:rPr>
      </w:pPr>
    </w:p>
    <w:p w:rsidR="00481B55" w:rsidRPr="00C8194F" w:rsidRDefault="00481B55" w:rsidP="00481B55">
      <w:pPr>
        <w:pStyle w:val="Paragrafi"/>
        <w:rPr>
          <w:lang w:val="sq-AL"/>
        </w:rPr>
      </w:pPr>
      <w:r w:rsidRPr="00C8194F">
        <w:rPr>
          <w:lang w:val="sq-AL"/>
        </w:rPr>
        <w:t>Për sipërfaqen e hequr nga fondi pyjor e kullosor dhe për lëndën drusore që do të pritet, shoqëria “Devoll Hydropower”, sh.a. duhet të përfundojë procedurat e pagesës, në bazë të vendimit nr. 391, datë 21.6.2006 të Këshillit të Ministrave “Për përcaktimin e tarifave në sektorin e pyjeve dhe të kullotave”, të ndryshuar.</w:t>
      </w:r>
    </w:p>
    <w:p w:rsidR="00481B55" w:rsidRPr="00E56612" w:rsidRDefault="00481B55" w:rsidP="00481B55">
      <w:pPr>
        <w:pStyle w:val="Paragrafi"/>
        <w:rPr>
          <w:sz w:val="18"/>
          <w:lang w:val="sq-AL"/>
        </w:rPr>
      </w:pPr>
    </w:p>
    <w:p w:rsidR="00481B55" w:rsidRPr="00C8194F" w:rsidRDefault="00481B55" w:rsidP="00481B55">
      <w:pPr>
        <w:pStyle w:val="NeniNr"/>
        <w:keepNext w:val="0"/>
        <w:rPr>
          <w:lang w:val="sq-AL"/>
        </w:rPr>
      </w:pPr>
      <w:r w:rsidRPr="00C8194F">
        <w:rPr>
          <w:lang w:val="sq-AL"/>
        </w:rPr>
        <w:t>Neni 4</w:t>
      </w:r>
    </w:p>
    <w:p w:rsidR="00481B55" w:rsidRPr="00C8194F" w:rsidRDefault="00481B55" w:rsidP="00481B55">
      <w:pPr>
        <w:pStyle w:val="Paragrafi"/>
        <w:rPr>
          <w:lang w:val="sq-AL"/>
        </w:rPr>
      </w:pPr>
    </w:p>
    <w:p w:rsidR="00481B55" w:rsidRPr="00C8194F" w:rsidRDefault="00481B55" w:rsidP="00481B55">
      <w:pPr>
        <w:pStyle w:val="Paragrafi"/>
        <w:rPr>
          <w:lang w:val="sq-AL"/>
        </w:rPr>
      </w:pPr>
      <w:r w:rsidRPr="00C8194F">
        <w:rPr>
          <w:lang w:val="sq-AL"/>
        </w:rPr>
        <w:t>Shoqëria “Devoll Hydropower”, sh.a., brenda 3 viteve nga data e hyrjes në fuqi të këtij ligji, duhet të pyllëzojë, me fondet e veta, një sipërfaqe prej 1347,8 (një mijë e treqind e dyzet e shtatë presje tetë) ha me pyje dhe të përmirësojë një sipërfaqe prej 73,6 (shtatëdhjetë e tre presje gjashtë) ha kullotë, në ngastrat e përcaktuara nga drejtoria përkatëse e shërbimit pyjor, në bashkëpunim me njësitë e qeverisjes vendore.</w:t>
      </w:r>
    </w:p>
    <w:p w:rsidR="00481B55" w:rsidRPr="00C8194F" w:rsidRDefault="00481B55" w:rsidP="00481B55">
      <w:pPr>
        <w:pStyle w:val="Paragrafi"/>
        <w:rPr>
          <w:lang w:val="sq-AL"/>
        </w:rPr>
      </w:pPr>
      <w:r w:rsidRPr="00C8194F">
        <w:rPr>
          <w:lang w:val="sq-AL"/>
        </w:rPr>
        <w:t>Lloji i drurëve, që do të mbillen, e grafiku i mbjelljeve caktohen nga drejtoria përkatëse e shërbimit pyjor, në bashkëpunim me njësinë e qeverisjes vendore, e cila ndjek mbjelljet deri në marrjen në dorëzim, me procesverbal, të sipërfaqes së pyllëzuar dhe kullotës së përmirësuar, sipas marrëveshjes që do të lidhet ndërmjet tyre.</w:t>
      </w:r>
    </w:p>
    <w:p w:rsidR="00481B55" w:rsidRPr="00C8194F" w:rsidRDefault="00481B55" w:rsidP="00481B55">
      <w:pPr>
        <w:pStyle w:val="Paragrafi"/>
        <w:rPr>
          <w:sz w:val="16"/>
          <w:lang w:val="sq-AL"/>
        </w:rPr>
      </w:pPr>
      <w:r w:rsidRPr="00C8194F">
        <w:rPr>
          <w:lang w:val="sq-AL"/>
        </w:rPr>
        <w:t> </w:t>
      </w:r>
    </w:p>
    <w:p w:rsidR="00481B55" w:rsidRPr="00C8194F" w:rsidRDefault="00481B55" w:rsidP="00481B55">
      <w:pPr>
        <w:pStyle w:val="NeniNr"/>
        <w:keepNext w:val="0"/>
        <w:rPr>
          <w:lang w:val="sq-AL"/>
        </w:rPr>
      </w:pPr>
      <w:r w:rsidRPr="00C8194F">
        <w:rPr>
          <w:lang w:val="sq-AL"/>
        </w:rPr>
        <w:t>Neni 5</w:t>
      </w:r>
    </w:p>
    <w:p w:rsidR="00481B55" w:rsidRPr="00C8194F" w:rsidRDefault="00481B55" w:rsidP="00481B55">
      <w:pPr>
        <w:pStyle w:val="Paragrafi"/>
        <w:rPr>
          <w:lang w:val="sq-AL"/>
        </w:rPr>
      </w:pPr>
    </w:p>
    <w:p w:rsidR="00481B55" w:rsidRPr="00C8194F" w:rsidRDefault="00481B55" w:rsidP="00481B55">
      <w:pPr>
        <w:pStyle w:val="Paragrafi"/>
        <w:rPr>
          <w:lang w:val="sq-AL"/>
        </w:rPr>
      </w:pPr>
      <w:r w:rsidRPr="00C8194F">
        <w:rPr>
          <w:lang w:val="sq-AL"/>
        </w:rPr>
        <w:t>Ngarkohen Ministria e Mjedisit, Pyjeve dhe Administrimit të Ujërave, Kryeregjistruesi i Pasurive të Paluajtshme të Republikës së Shqipërisë, njësitë e qeverisjeve vendore Tregan, Pishaj, Kodovjat, Skënderbegas, Sult të qarkut të Elbasanit dhe komuna Moglicë e qarkut të Korçës për zbatimin e këtij ligji.</w:t>
      </w:r>
    </w:p>
    <w:p w:rsidR="00481B55" w:rsidRPr="00E56612" w:rsidRDefault="00481B55" w:rsidP="00481B55">
      <w:pPr>
        <w:pStyle w:val="Paragrafi"/>
        <w:rPr>
          <w:sz w:val="18"/>
          <w:lang w:val="sq-AL"/>
        </w:rPr>
      </w:pPr>
    </w:p>
    <w:p w:rsidR="00481B55" w:rsidRPr="00C8194F" w:rsidRDefault="00481B55" w:rsidP="00481B55">
      <w:pPr>
        <w:pStyle w:val="NeniNr"/>
        <w:keepNext w:val="0"/>
        <w:rPr>
          <w:lang w:val="sq-AL"/>
        </w:rPr>
      </w:pPr>
      <w:r w:rsidRPr="00C8194F">
        <w:rPr>
          <w:lang w:val="sq-AL"/>
        </w:rPr>
        <w:t> Neni 6</w:t>
      </w:r>
    </w:p>
    <w:p w:rsidR="00481B55" w:rsidRPr="00C8194F" w:rsidRDefault="00481B55" w:rsidP="00481B55">
      <w:pPr>
        <w:pStyle w:val="Paragrafi"/>
        <w:rPr>
          <w:lang w:val="sq-AL"/>
        </w:rPr>
      </w:pPr>
    </w:p>
    <w:p w:rsidR="00481B55" w:rsidRPr="00C8194F" w:rsidRDefault="00481B55" w:rsidP="00481B55">
      <w:pPr>
        <w:pStyle w:val="Paragrafi"/>
        <w:rPr>
          <w:lang w:val="sq-AL"/>
        </w:rPr>
      </w:pPr>
      <w:r w:rsidRPr="00C8194F">
        <w:rPr>
          <w:lang w:val="sq-AL"/>
        </w:rPr>
        <w:t>Ky ligj hyn në fuqi 15 ditë pas botimit në Fletoren Zyrtare.</w:t>
      </w:r>
    </w:p>
    <w:p w:rsidR="00481B55" w:rsidRPr="00C8194F" w:rsidRDefault="00481B55" w:rsidP="00481B55">
      <w:pPr>
        <w:pStyle w:val="Paragrafi"/>
        <w:rPr>
          <w:lang w:val="sq-AL"/>
        </w:rPr>
      </w:pPr>
    </w:p>
    <w:p w:rsidR="00481B55" w:rsidRPr="00C8194F" w:rsidRDefault="00481B55" w:rsidP="00481B55">
      <w:pPr>
        <w:pStyle w:val="Paragrafi"/>
        <w:rPr>
          <w:lang w:val="sq-AL"/>
        </w:rPr>
      </w:pPr>
      <w:r w:rsidRPr="00C8194F">
        <w:rPr>
          <w:lang w:val="sq-AL"/>
        </w:rPr>
        <w:t>Miratuar në datën 31.1.2013</w:t>
      </w:r>
    </w:p>
    <w:p w:rsidR="00481B55" w:rsidRPr="00C8194F" w:rsidRDefault="00481B55" w:rsidP="00481B55">
      <w:pPr>
        <w:pStyle w:val="Paragrafi"/>
        <w:rPr>
          <w:lang w:val="sq-AL"/>
        </w:rPr>
      </w:pPr>
    </w:p>
    <w:p w:rsidR="00481B55" w:rsidRPr="00C8194F" w:rsidRDefault="00481B55" w:rsidP="00481B55">
      <w:pPr>
        <w:pStyle w:val="Shpallja"/>
        <w:rPr>
          <w:sz w:val="23"/>
          <w:szCs w:val="23"/>
        </w:rPr>
      </w:pPr>
      <w:r w:rsidRPr="00C8194F">
        <w:rPr>
          <w:sz w:val="23"/>
          <w:szCs w:val="23"/>
        </w:rPr>
        <w:t>Shpallur me dekretin nr.</w:t>
      </w:r>
      <w:r>
        <w:rPr>
          <w:sz w:val="23"/>
          <w:szCs w:val="23"/>
        </w:rPr>
        <w:t xml:space="preserve"> 7946, </w:t>
      </w:r>
      <w:r w:rsidRPr="00C8194F">
        <w:rPr>
          <w:sz w:val="23"/>
          <w:szCs w:val="23"/>
        </w:rPr>
        <w:t>datë</w:t>
      </w:r>
      <w:r>
        <w:rPr>
          <w:sz w:val="23"/>
          <w:szCs w:val="23"/>
        </w:rPr>
        <w:t xml:space="preserve"> 13.2.2013</w:t>
      </w:r>
      <w:r w:rsidRPr="00C8194F">
        <w:rPr>
          <w:sz w:val="23"/>
          <w:szCs w:val="23"/>
        </w:rPr>
        <w:t xml:space="preserve">  të Presidentit të Republikës së Shqipërisë, Bujar Nishani</w:t>
      </w:r>
    </w:p>
    <w:sectPr w:rsidR="00481B55" w:rsidRPr="00C8194F" w:rsidSect="001C7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1B55"/>
    <w:rsid w:val="001C7EA2"/>
    <w:rsid w:val="00481B55"/>
    <w:rsid w:val="00783C15"/>
    <w:rsid w:val="00D4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CDB763-C61D-489D-93C5-24A89A42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EA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81B5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481B55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Paragrafi">
    <w:name w:val="Paragrafi"/>
    <w:link w:val="ParagrafiChar"/>
    <w:rsid w:val="00481B5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81B5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481B55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481B5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81B5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81B5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81B5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481B55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481B55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481B5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783C1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83C1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2019-03-18T13:10:00Z</dcterms:created>
  <dcterms:modified xsi:type="dcterms:W3CDTF">2019-03-18T13:10:00Z</dcterms:modified>
</cp:coreProperties>
</file>