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72" w:rsidRPr="00B44F6F" w:rsidRDefault="00015672" w:rsidP="00015672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44F6F">
        <w:rPr>
          <w:sz w:val="21"/>
          <w:szCs w:val="21"/>
          <w:lang w:val="sq-AL"/>
        </w:rPr>
        <w:t>LIGJ</w:t>
      </w:r>
    </w:p>
    <w:p w:rsidR="00015672" w:rsidRPr="00B44F6F" w:rsidRDefault="00015672" w:rsidP="00015672">
      <w:pPr>
        <w:pStyle w:val="NumriData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Nr. 23/2013</w:t>
      </w:r>
    </w:p>
    <w:p w:rsidR="00015672" w:rsidRPr="00B44F6F" w:rsidRDefault="00015672" w:rsidP="00015672">
      <w:pPr>
        <w:pStyle w:val="Titull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br/>
        <w:t>PËR DISA SHTESA DHE NDRYSHIME NË LIGJIN NR. 9780, DATË 16.7.2007 “PËR INSPEKTIMIN NË NDËRTIM”, TË NDRYSHUAR</w:t>
      </w:r>
      <w:r w:rsidRPr="00B44F6F">
        <w:rPr>
          <w:sz w:val="21"/>
          <w:szCs w:val="21"/>
          <w:lang w:val="sq-AL"/>
        </w:rPr>
        <w:tab/>
      </w:r>
      <w:r w:rsidRPr="00B44F6F">
        <w:rPr>
          <w:sz w:val="21"/>
          <w:szCs w:val="21"/>
          <w:lang w:val="sq-AL"/>
        </w:rPr>
        <w:br/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KUVENDI</w:t>
      </w:r>
    </w:p>
    <w:p w:rsidR="00015672" w:rsidRPr="00B44F6F" w:rsidRDefault="00015672" w:rsidP="00015672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I REPUBLIKËS SË SHQIPËRISË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VENDOS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VENDOSI: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ligjin nr. 9780, datë 16.7.2007 “Për inspektimin në ndërtim”, të ndryshuar, bëhen këto shtesa dhe ndryshime: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4 shtohet një paragraf me këtë përmbajtje: 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“Inspektimi për verifikimin e respektimit të kërkesave ligjore, sipas këtij ligji, bëhet në përputhje me këtë ligj dhe ligjin nr. 10 433, datë 16.6.2011 “Për inspektimin në Republikën e Shqipërisë””.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2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fund të nenit 5 shtohet një paragraf me këtë përmbajtje: 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“Masa e pezullimit të punimeve dhe e prishjes së ndërtimit të kundërligjshëm mund të vlerësohen nga inspektorati përkatës, sipas nevojave të rastit, si dënim kryesor ose dënim plotësues. Ndërsa masa e vendimit për zhdëmtim është dënim plotësues.”.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3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Nenet 12 dhe 13 shfuqizohen. </w:t>
      </w:r>
    </w:p>
    <w:p w:rsidR="00015672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4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C022BF">
      <w:pPr>
        <w:pStyle w:val="Paragrafi"/>
        <w:rPr>
          <w:lang w:val="sq-AL"/>
        </w:rPr>
      </w:pPr>
      <w:r w:rsidRPr="00B44F6F">
        <w:rPr>
          <w:lang w:val="sq-AL"/>
        </w:rPr>
        <w:t xml:space="preserve">Neni 14 ndryshohet si më poshtë: </w:t>
      </w:r>
    </w:p>
    <w:p w:rsidR="00015672" w:rsidRPr="00B44F6F" w:rsidRDefault="00015672" w:rsidP="00C022BF">
      <w:pPr>
        <w:pStyle w:val="Paragrafi"/>
        <w:rPr>
          <w:lang w:val="sq-AL"/>
        </w:rPr>
      </w:pPr>
    </w:p>
    <w:p w:rsidR="00015672" w:rsidRPr="00B44F6F" w:rsidRDefault="00015672" w:rsidP="00C022BF">
      <w:pPr>
        <w:pStyle w:val="NeniNr"/>
      </w:pPr>
      <w:r w:rsidRPr="00B44F6F">
        <w:t>“Neni 14</w:t>
      </w:r>
    </w:p>
    <w:p w:rsidR="00015672" w:rsidRPr="00B44F6F" w:rsidRDefault="00015672" w:rsidP="00C022BF">
      <w:pPr>
        <w:pStyle w:val="NeniTitull"/>
      </w:pPr>
      <w:r w:rsidRPr="00B44F6F">
        <w:t>Ankimi administrativ dhe gjyqësor</w:t>
      </w:r>
    </w:p>
    <w:p w:rsidR="00015672" w:rsidRPr="00B44F6F" w:rsidRDefault="00015672" w:rsidP="00C022BF">
      <w:pPr>
        <w:pStyle w:val="Paragrafi"/>
        <w:rPr>
          <w:lang w:val="sq-AL"/>
        </w:rPr>
      </w:pPr>
    </w:p>
    <w:p w:rsidR="00015672" w:rsidRPr="00B44F6F" w:rsidRDefault="00015672" w:rsidP="00C022BF">
      <w:pPr>
        <w:pStyle w:val="Paragrafi"/>
        <w:rPr>
          <w:lang w:val="sq-AL"/>
        </w:rPr>
      </w:pPr>
      <w:r w:rsidRPr="00B44F6F">
        <w:rPr>
          <w:lang w:val="sq-AL"/>
        </w:rPr>
        <w:t xml:space="preserve">Kundër vendimit të Inspektoratit Ndërtimor e Urbanistik të Bashkisë/Komunës/Qarkut/Kombëtar për marrjen e masave urgjente dhe dhënien e sanksioneve administrative mund të bëhet ankim në përputhje me ligjin për inspektimin. Në rast se në bazë të vendimit përfundimtar të formës së prerë të gjykatës, vendoset pranimi i padisë, i dëmtuari ka të drejtë të kërkojë nga Inspektorati Ndërtimor e Urbanistik i Bashkisë/Komunës/Qarkut/Kombëtar që ka dhënë vendimin, dëmshpërblimin për dëmin e shkaktuar.”. </w:t>
      </w:r>
    </w:p>
    <w:p w:rsidR="00015672" w:rsidRDefault="00015672" w:rsidP="00015672">
      <w:pPr>
        <w:pStyle w:val="NeniNr"/>
        <w:keepNext w:val="0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5</w:t>
      </w:r>
    </w:p>
    <w:p w:rsidR="00015672" w:rsidRPr="00B44F6F" w:rsidRDefault="00015672" w:rsidP="00015672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Dispozitë kalimtare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015672" w:rsidRPr="00B44F6F" w:rsidRDefault="00015672" w:rsidP="00015672">
      <w:pPr>
        <w:pStyle w:val="NeniNr"/>
        <w:keepNext w:val="0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6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Ky ligj hyn në fuqi 15 ditë pas botimit në Fletoren Zyrtare.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Miratuar në datën 14.2.2013</w:t>
      </w:r>
    </w:p>
    <w:p w:rsidR="00015672" w:rsidRPr="00B44F6F" w:rsidRDefault="00015672" w:rsidP="00015672">
      <w:pPr>
        <w:pStyle w:val="Paragrafi"/>
        <w:rPr>
          <w:sz w:val="21"/>
          <w:szCs w:val="21"/>
          <w:lang w:val="sq-AL"/>
        </w:rPr>
      </w:pPr>
    </w:p>
    <w:p w:rsidR="00015672" w:rsidRPr="00B44F6F" w:rsidRDefault="00015672" w:rsidP="00015672">
      <w:pPr>
        <w:pStyle w:val="Shpallja"/>
        <w:rPr>
          <w:sz w:val="23"/>
          <w:szCs w:val="23"/>
        </w:rPr>
      </w:pPr>
      <w:r w:rsidRPr="00B44F6F">
        <w:rPr>
          <w:sz w:val="23"/>
          <w:szCs w:val="23"/>
        </w:rPr>
        <w:t>Shpallur me dekretin nr. 7982, datë 1.3.2013 të Presidentit të Republikës së Shqipërisë, Bujar Nishani</w:t>
      </w:r>
    </w:p>
    <w:sectPr w:rsidR="00015672" w:rsidRPr="00B44F6F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15672"/>
    <w:rsid w:val="00015672"/>
    <w:rsid w:val="00833257"/>
    <w:rsid w:val="00C022BF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7CEADE-7EA1-4820-B20F-D8F73690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672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1567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01567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015672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015672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1567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1567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1567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1567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015672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01567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1567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1567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1567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015672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1567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