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CA2" w:rsidRPr="00924567" w:rsidRDefault="00C76CA2" w:rsidP="00C76CA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C76CA2" w:rsidRPr="00924567" w:rsidRDefault="00C76CA2" w:rsidP="00C76CA2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32/2013</w:t>
      </w:r>
    </w:p>
    <w:p w:rsidR="00C76CA2" w:rsidRPr="00924567" w:rsidRDefault="00C76CA2" w:rsidP="00C76CA2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NDRYSHIME DHE SHTESA NË LIGJIN NR. 10 463, DATË 22.9.2011 “PËR MENAXHIMIN E INTEGRUAR TË MBETJEVE”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</w:r>
      <w:r w:rsidRPr="00924567">
        <w:rPr>
          <w:sz w:val="21"/>
          <w:szCs w:val="21"/>
          <w:lang w:val="sq-AL"/>
        </w:rPr>
        <w:tab/>
        <w:t xml:space="preserve">Në mbështetje të neneve 78 dhe 83 pika 1 të Kushtetutës, me propozimin e Këshillit të Ministrave, 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C76CA2" w:rsidRPr="00924567" w:rsidRDefault="00C76CA2" w:rsidP="00C76CA2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10 463, datë 22.9.2011 “Për menaxhimin e integruar të mbetjeve”, bëhen këto ndryshime dhe shtesa:</w:t>
      </w:r>
      <w:r w:rsidRPr="00924567">
        <w:rPr>
          <w:sz w:val="21"/>
          <w:szCs w:val="21"/>
          <w:lang w:val="sq-AL"/>
        </w:rPr>
        <w:tab/>
      </w:r>
      <w:r w:rsidRPr="00924567">
        <w:rPr>
          <w:sz w:val="21"/>
          <w:szCs w:val="21"/>
          <w:lang w:val="sq-AL"/>
        </w:rPr>
        <w:br/>
      </w: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56, pika 1 ndryshohet si më poshtë: 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“1. Inspektorati që mbulon fushën e mbrojtjes së mjedisit inspekton instalimet, mbi të cilat zbatohet ky ligj, në përputhje me dispozitat e ligjit nr. 10 431, datë 9.6.2011 “Për mbrojtjen e mjedisit” dhe ligjit nr. 10 433, datë 16.6.2011 “Për inspektimin në Republikën e Shqipërisë””.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62, pas pikës 62 shtohet pika 63 me këtë përmbajtje: 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“63. Gjoba, në zbatim të këtij neni, vendoset nga inspektorati që mbulon fushën e mbrojtjes së mjedisit, në përputhje me ligjin për inspektimin dhe është dënim kryesor.”.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63 ndryshohet si më poshtë: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63</w:t>
      </w:r>
    </w:p>
    <w:p w:rsidR="00C76CA2" w:rsidRPr="00924567" w:rsidRDefault="00C76CA2" w:rsidP="00C76CA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Masat në rastet e shkeljes së lejes së mjedisit</w:t>
      </w:r>
      <w:r w:rsidRPr="00924567">
        <w:rPr>
          <w:sz w:val="21"/>
          <w:szCs w:val="21"/>
          <w:lang w:val="sq-AL"/>
        </w:rPr>
        <w:tab/>
      </w:r>
      <w:r w:rsidRPr="00924567">
        <w:rPr>
          <w:sz w:val="21"/>
          <w:szCs w:val="21"/>
          <w:lang w:val="sq-AL"/>
        </w:rPr>
        <w:br/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Autoritetet, në rastet e shkeljes së lejes së mjedisit, marrin masat e parashikuara në ligjin nr. 10 448, datë 14.7.2011 “Për lejet e mjedisit”.</w:t>
      </w:r>
      <w:r w:rsidRPr="00924567">
        <w:rPr>
          <w:sz w:val="21"/>
          <w:szCs w:val="21"/>
          <w:lang w:val="sq-AL"/>
        </w:rPr>
        <w:tab/>
      </w:r>
      <w:r w:rsidRPr="00924567">
        <w:rPr>
          <w:sz w:val="21"/>
          <w:szCs w:val="21"/>
          <w:lang w:val="sq-AL"/>
        </w:rPr>
        <w:br/>
      </w:r>
      <w:r w:rsidRPr="00924567">
        <w:rPr>
          <w:sz w:val="21"/>
          <w:szCs w:val="21"/>
          <w:lang w:val="sq-AL"/>
        </w:rPr>
        <w:tab/>
        <w:t>2. Kur shkelja e këtij ligji ka të bëjë me përdorimin e një automjeti, ky i fundit konfiskohet nga autoritetet përkatëse, në përputhje me dispozitat e legjislacionit në fuqi për kundërvajtjet administrative.</w:t>
      </w:r>
      <w:r w:rsidRPr="00924567">
        <w:rPr>
          <w:sz w:val="21"/>
          <w:szCs w:val="21"/>
          <w:lang w:val="sq-AL"/>
        </w:rPr>
        <w:tab/>
        <w:t>3. Licenca e transportit të mbetjeve, e tregtarit dhe agjentit të mbetjeve revokohet nga ministri, me propozimin e inspektorit, kur shkelen kushtet dhe rregullat e përcaktuara në lejen përkatëse të mjedisit për ushtrimin e veprimtarisë dhe, për këtë, ministri njofton Qendrën Kombëtare të Licencimit.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4. Inspektori, sipas nevojave të rastit, merr masa urgjente në përputhje me ligjin për inspektimin.”.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Pas nenit 63 shtohet neni 63/1 me këtë përmbajtje: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</w:t>
      </w: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63/1</w:t>
      </w:r>
    </w:p>
    <w:p w:rsidR="00C76CA2" w:rsidRPr="00924567" w:rsidRDefault="00C76CA2" w:rsidP="00C76CA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Ankimi dhe ekzekutimi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Ndaj vendimit të inspektorit mund të bëhet ankim sipas ligjit për inspektimin. 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Ndaj vendimeve të organeve të tjera, të marra në zbatim të këtij ligji, bëhet ankim sipas dispozitave në fuqi.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Kundërvajtësi paguan gjobën administrative brenda 30 ditëve kalendarike nga data e njoftimit, me përjashtim të rastit kur vendimi për gjobën është pezulluar në përputhje me legjislacionin në fuqi.</w:t>
      </w:r>
      <w:r w:rsidRPr="00924567">
        <w:rPr>
          <w:sz w:val="21"/>
          <w:szCs w:val="21"/>
          <w:lang w:val="sq-AL"/>
        </w:rPr>
        <w:tab/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4. Kur gjoba administrative nuk është paguar brenda datës së caktuar në pikën 3 të këtij neni, autoriteti përkatës ka të drejtë të pezullojë apo të revokojë lejen e mjedisit, licencën apo autorizimin derisa gjoba të paguhet.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5. Të ardhurat e grumbulluara nga gjobat dhe interesat derdhen në Buxhetin e Shtetit.”.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C76CA2" w:rsidRPr="00924567" w:rsidRDefault="00C76CA2" w:rsidP="00C76CA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Hyrja në fuqi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C76CA2" w:rsidRPr="00924567" w:rsidRDefault="00C76CA2" w:rsidP="00C76CA2">
      <w:pPr>
        <w:pStyle w:val="Paragrafi"/>
        <w:rPr>
          <w:sz w:val="21"/>
          <w:szCs w:val="21"/>
          <w:lang w:val="sq-AL"/>
        </w:rPr>
      </w:pPr>
    </w:p>
    <w:p w:rsidR="00C76CA2" w:rsidRPr="00924567" w:rsidRDefault="00C76CA2" w:rsidP="00C76CA2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7991, datë 1.3.2013 të Presidentit të Republikës së Shqipërisë, Bujar Nishani</w:t>
      </w:r>
    </w:p>
    <w:sectPr w:rsidR="00C76CA2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CA2"/>
    <w:rsid w:val="00890181"/>
    <w:rsid w:val="008A6D81"/>
    <w:rsid w:val="00C7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1759D1-34DC-4D34-97F8-BC3A5A7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D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76C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76C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76CA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C76CA2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76C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76C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76C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76C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C76CA2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C76C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76C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76C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76C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76CA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76C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