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E19" w:rsidRPr="00924567" w:rsidRDefault="004C2E19" w:rsidP="004C2E19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924567">
        <w:rPr>
          <w:sz w:val="21"/>
          <w:szCs w:val="21"/>
          <w:lang w:val="sq-AL"/>
        </w:rPr>
        <w:t>LIGJ</w:t>
      </w:r>
    </w:p>
    <w:p w:rsidR="004C2E19" w:rsidRPr="00924567" w:rsidRDefault="004C2E19" w:rsidP="004C2E19">
      <w:pPr>
        <w:pStyle w:val="NumriData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Nr. 50/2013</w:t>
      </w:r>
    </w:p>
    <w:p w:rsidR="004C2E19" w:rsidRPr="00924567" w:rsidRDefault="004C2E19" w:rsidP="004C2E19">
      <w:pPr>
        <w:pStyle w:val="Titull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br/>
        <w:t xml:space="preserve">PËR DISA NDRYSHIME DHE SHTESA NË LIGJIN NR. 9928, DATË 9.6.2008 </w:t>
      </w:r>
    </w:p>
    <w:p w:rsidR="004C2E19" w:rsidRPr="00924567" w:rsidRDefault="004C2E19" w:rsidP="004C2E19">
      <w:pPr>
        <w:pStyle w:val="Titull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“PËR SHËRBIMIN SHËNDETËSOR STOMATOLOGJIK NË REPUBLIKËN  E SHQIPËRISË”, </w:t>
      </w:r>
    </w:p>
    <w:p w:rsidR="004C2E19" w:rsidRPr="00924567" w:rsidRDefault="004C2E19" w:rsidP="004C2E19">
      <w:pPr>
        <w:pStyle w:val="Titull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TË NDRYSHUAR</w:t>
      </w:r>
    </w:p>
    <w:p w:rsidR="004C2E19" w:rsidRPr="00924567" w:rsidRDefault="004C2E19" w:rsidP="004C2E19">
      <w:pPr>
        <w:pStyle w:val="Paragrafi"/>
        <w:rPr>
          <w:sz w:val="21"/>
          <w:szCs w:val="21"/>
          <w:lang w:val="sq-AL"/>
        </w:rPr>
      </w:pPr>
    </w:p>
    <w:p w:rsidR="004C2E19" w:rsidRPr="00924567" w:rsidRDefault="004C2E19" w:rsidP="004C2E19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Në mbështetje të neneve 78 dhe 83 pika 1 të Kushtetutës, me propozimin e Këshillit të Ministrave, </w:t>
      </w:r>
    </w:p>
    <w:p w:rsidR="004C2E19" w:rsidRPr="00924567" w:rsidRDefault="004C2E19" w:rsidP="004C2E19">
      <w:pPr>
        <w:pStyle w:val="Paragrafi"/>
        <w:rPr>
          <w:sz w:val="21"/>
          <w:szCs w:val="21"/>
          <w:lang w:val="sq-AL"/>
        </w:rPr>
      </w:pPr>
    </w:p>
    <w:p w:rsidR="004C2E19" w:rsidRPr="00924567" w:rsidRDefault="004C2E19" w:rsidP="004C2E19">
      <w:pPr>
        <w:pStyle w:val="Institucion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KUVENDI</w:t>
      </w:r>
    </w:p>
    <w:p w:rsidR="004C2E19" w:rsidRPr="00924567" w:rsidRDefault="004C2E19" w:rsidP="004C2E19">
      <w:pPr>
        <w:pStyle w:val="Institucion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I REPUBLIKËS SË SHQIPËRISË</w:t>
      </w:r>
    </w:p>
    <w:p w:rsidR="004C2E19" w:rsidRPr="00924567" w:rsidRDefault="004C2E19" w:rsidP="004C2E19">
      <w:pPr>
        <w:pStyle w:val="Paragrafi"/>
        <w:rPr>
          <w:sz w:val="21"/>
          <w:szCs w:val="21"/>
          <w:lang w:val="sq-AL"/>
        </w:rPr>
      </w:pPr>
    </w:p>
    <w:p w:rsidR="004C2E19" w:rsidRPr="00924567" w:rsidRDefault="004C2E19" w:rsidP="004C2E19">
      <w:pPr>
        <w:pStyle w:val="VENDOS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VENDOSI:</w:t>
      </w:r>
    </w:p>
    <w:p w:rsidR="004C2E19" w:rsidRPr="00924567" w:rsidRDefault="004C2E19" w:rsidP="004C2E19">
      <w:pPr>
        <w:pStyle w:val="Paragrafi"/>
        <w:rPr>
          <w:sz w:val="21"/>
          <w:szCs w:val="21"/>
          <w:lang w:val="sq-AL"/>
        </w:rPr>
      </w:pPr>
    </w:p>
    <w:p w:rsidR="004C2E19" w:rsidRPr="00924567" w:rsidRDefault="004C2E19" w:rsidP="004C2E19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Në ligjin nr. 9928, datë 9.6.2008 “Për shërbimin shëndetësor stomatologjik në Republikën e Shqipërisë”, të ndryshuar, bëhen këto ndryshime dhe shtesa:</w:t>
      </w:r>
    </w:p>
    <w:p w:rsidR="004C2E19" w:rsidRPr="00924567" w:rsidRDefault="004C2E19" w:rsidP="004C2E19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ab/>
      </w:r>
    </w:p>
    <w:p w:rsidR="004C2E19" w:rsidRPr="00924567" w:rsidRDefault="004C2E19" w:rsidP="004C2E19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1</w:t>
      </w:r>
    </w:p>
    <w:p w:rsidR="004C2E19" w:rsidRPr="00924567" w:rsidRDefault="004C2E19" w:rsidP="004C2E19">
      <w:pPr>
        <w:pStyle w:val="Paragrafi"/>
        <w:rPr>
          <w:sz w:val="21"/>
          <w:szCs w:val="21"/>
          <w:lang w:val="sq-AL"/>
        </w:rPr>
      </w:pPr>
    </w:p>
    <w:p w:rsidR="004C2E19" w:rsidRPr="00924567" w:rsidRDefault="004C2E19" w:rsidP="004C2E19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Në nenin 7, shkronja “b” shfuqizohet.</w:t>
      </w:r>
    </w:p>
    <w:p w:rsidR="004C2E19" w:rsidRPr="00924567" w:rsidRDefault="004C2E19" w:rsidP="004C2E19">
      <w:pPr>
        <w:pStyle w:val="Paragrafi"/>
        <w:rPr>
          <w:sz w:val="21"/>
          <w:szCs w:val="21"/>
          <w:lang w:val="sq-AL"/>
        </w:rPr>
      </w:pPr>
    </w:p>
    <w:p w:rsidR="004C2E19" w:rsidRPr="00924567" w:rsidRDefault="004C2E19" w:rsidP="004C2E19">
      <w:pPr>
        <w:pStyle w:val="Paragrafi"/>
        <w:rPr>
          <w:sz w:val="21"/>
          <w:szCs w:val="21"/>
          <w:lang w:val="sq-AL"/>
        </w:rPr>
      </w:pPr>
    </w:p>
    <w:p w:rsidR="004C2E19" w:rsidRPr="00924567" w:rsidRDefault="004C2E19" w:rsidP="004C2E19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2</w:t>
      </w:r>
    </w:p>
    <w:p w:rsidR="004C2E19" w:rsidRPr="00924567" w:rsidRDefault="004C2E19" w:rsidP="004C2E19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ab/>
      </w:r>
    </w:p>
    <w:p w:rsidR="004C2E19" w:rsidRPr="00924567" w:rsidRDefault="004C2E19" w:rsidP="004C2E19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8 ndryshohet si më poshtë:</w:t>
      </w:r>
    </w:p>
    <w:p w:rsidR="004C2E19" w:rsidRPr="00924567" w:rsidRDefault="004C2E19" w:rsidP="004C2E19">
      <w:pPr>
        <w:pStyle w:val="Paragrafi"/>
        <w:rPr>
          <w:sz w:val="21"/>
          <w:szCs w:val="21"/>
          <w:lang w:val="sq-AL"/>
        </w:rPr>
      </w:pPr>
    </w:p>
    <w:p w:rsidR="004C2E19" w:rsidRPr="00924567" w:rsidRDefault="004C2E19" w:rsidP="004C2E19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“Neni 8</w:t>
      </w:r>
    </w:p>
    <w:p w:rsidR="004C2E19" w:rsidRPr="00924567" w:rsidRDefault="004C2E19" w:rsidP="004C2E19">
      <w:pPr>
        <w:pStyle w:val="NeniTitull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Inspektorati që mbulon fushën e shëndetit</w:t>
      </w:r>
    </w:p>
    <w:p w:rsidR="004C2E19" w:rsidRPr="00924567" w:rsidRDefault="004C2E19" w:rsidP="004C2E19">
      <w:pPr>
        <w:pStyle w:val="Paragrafi"/>
        <w:rPr>
          <w:sz w:val="21"/>
          <w:szCs w:val="21"/>
          <w:lang w:val="sq-AL"/>
        </w:rPr>
      </w:pPr>
    </w:p>
    <w:p w:rsidR="004C2E19" w:rsidRPr="00924567" w:rsidRDefault="004C2E19" w:rsidP="004C2E19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Mbikëqyrja për verifikimin e respektimit të kërkesave ligjore që burojnë nga ky ligj, në shërbimin shëndetësor stomatologjik, kryhet nga inspektorati që mbulon fushën e shëndetit, në përputhje me këtë ligj dhe ligjin nr. 10 433, datë 16.6.2011 “Për inspektimin në Republikën e Shqipërisë””.</w:t>
      </w:r>
    </w:p>
    <w:p w:rsidR="004C2E19" w:rsidRPr="00924567" w:rsidRDefault="004C2E19" w:rsidP="004C2E19">
      <w:pPr>
        <w:pStyle w:val="Paragrafi"/>
        <w:rPr>
          <w:sz w:val="21"/>
          <w:szCs w:val="21"/>
          <w:lang w:val="sq-AL"/>
        </w:rPr>
      </w:pPr>
    </w:p>
    <w:p w:rsidR="004C2E19" w:rsidRPr="00924567" w:rsidRDefault="004C2E19" w:rsidP="004C2E19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3</w:t>
      </w:r>
    </w:p>
    <w:p w:rsidR="004C2E19" w:rsidRPr="00924567" w:rsidRDefault="004C2E19" w:rsidP="004C2E19">
      <w:pPr>
        <w:pStyle w:val="Paragrafi"/>
        <w:rPr>
          <w:sz w:val="21"/>
          <w:szCs w:val="21"/>
          <w:lang w:val="sq-AL"/>
        </w:rPr>
      </w:pPr>
    </w:p>
    <w:p w:rsidR="004C2E19" w:rsidRPr="00924567" w:rsidRDefault="004C2E19" w:rsidP="004C2E19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Në nenin 9 bëhen këto ndryshime:</w:t>
      </w:r>
    </w:p>
    <w:p w:rsidR="004C2E19" w:rsidRPr="00924567" w:rsidRDefault="004C2E19" w:rsidP="004C2E19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1. Pika 2 ndryshohet si më poshtë: </w:t>
      </w:r>
      <w:r w:rsidRPr="00924567">
        <w:rPr>
          <w:sz w:val="21"/>
          <w:szCs w:val="21"/>
          <w:lang w:val="sq-AL"/>
        </w:rPr>
        <w:tab/>
      </w:r>
    </w:p>
    <w:p w:rsidR="004C2E19" w:rsidRPr="00924567" w:rsidRDefault="004C2E19" w:rsidP="004C2E19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“2. Autoriteti përgjegjës për vënien dhe ekzekutimin e gjobave është inspektorati që mbulon fushën e shëndetit.”.</w:t>
      </w:r>
    </w:p>
    <w:p w:rsidR="004C2E19" w:rsidRPr="00924567" w:rsidRDefault="004C2E19" w:rsidP="004C2E19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2. Pas pikës 2 shtohet pika 3 me këtë përmbajtje: </w:t>
      </w:r>
      <w:r w:rsidRPr="00924567">
        <w:rPr>
          <w:sz w:val="21"/>
          <w:szCs w:val="21"/>
          <w:lang w:val="sq-AL"/>
        </w:rPr>
        <w:tab/>
      </w:r>
    </w:p>
    <w:p w:rsidR="004C2E19" w:rsidRPr="00924567" w:rsidRDefault="004C2E19" w:rsidP="004C2E19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“3. Masa e gjobës është dënim kryesor. Masa e ndërprerjes së veprimtarisë, sipas shkronjës “a” të këtij neni, është dënim plotësues dhe masa e mbylljes së veprimtarisë, sipas shkronjës “b” të këtij neni, është dënim kryesor.”. </w:t>
      </w:r>
    </w:p>
    <w:p w:rsidR="004C2E19" w:rsidRPr="00924567" w:rsidRDefault="004C2E19" w:rsidP="004C2E19">
      <w:pPr>
        <w:pStyle w:val="Paragrafi"/>
        <w:rPr>
          <w:sz w:val="21"/>
          <w:szCs w:val="21"/>
          <w:lang w:val="sq-AL"/>
        </w:rPr>
      </w:pPr>
    </w:p>
    <w:p w:rsidR="004C2E19" w:rsidRPr="00924567" w:rsidRDefault="004C2E19" w:rsidP="004C2E19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4</w:t>
      </w:r>
    </w:p>
    <w:p w:rsidR="004C2E19" w:rsidRPr="00924567" w:rsidRDefault="004C2E19" w:rsidP="004C2E19">
      <w:pPr>
        <w:pStyle w:val="Paragrafi"/>
        <w:rPr>
          <w:sz w:val="21"/>
          <w:szCs w:val="21"/>
          <w:lang w:val="sq-AL"/>
        </w:rPr>
      </w:pPr>
    </w:p>
    <w:p w:rsidR="004C2E19" w:rsidRPr="00924567" w:rsidRDefault="004C2E19" w:rsidP="004C2E19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10 ndryshohet si më poshtë:</w:t>
      </w:r>
    </w:p>
    <w:p w:rsidR="004C2E19" w:rsidRPr="00924567" w:rsidRDefault="004C2E19" w:rsidP="004C2E19">
      <w:pPr>
        <w:pStyle w:val="Paragrafi"/>
        <w:rPr>
          <w:sz w:val="21"/>
          <w:szCs w:val="21"/>
          <w:lang w:val="sq-AL"/>
        </w:rPr>
      </w:pPr>
    </w:p>
    <w:p w:rsidR="004C2E19" w:rsidRPr="00924567" w:rsidRDefault="004C2E19" w:rsidP="004C2E19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“Neni 10</w:t>
      </w:r>
    </w:p>
    <w:p w:rsidR="004C2E19" w:rsidRPr="00924567" w:rsidRDefault="004C2E19" w:rsidP="004C2E19">
      <w:pPr>
        <w:pStyle w:val="NeniTitull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Ankimi</w:t>
      </w:r>
    </w:p>
    <w:p w:rsidR="004C2E19" w:rsidRPr="00924567" w:rsidRDefault="004C2E19" w:rsidP="004C2E19">
      <w:pPr>
        <w:pStyle w:val="Paragrafi"/>
        <w:rPr>
          <w:sz w:val="21"/>
          <w:szCs w:val="21"/>
          <w:lang w:val="sq-AL"/>
        </w:rPr>
      </w:pPr>
    </w:p>
    <w:p w:rsidR="004C2E19" w:rsidRPr="00924567" w:rsidRDefault="004C2E19" w:rsidP="004C2E19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Ndaj vendimit të inspektoratit mund të bëhet ankim në përputhje me ligjin për inspektimin.”.</w:t>
      </w:r>
    </w:p>
    <w:p w:rsidR="004C2E19" w:rsidRPr="00924567" w:rsidRDefault="004C2E19" w:rsidP="004C2E19">
      <w:pPr>
        <w:pStyle w:val="Paragrafi"/>
        <w:rPr>
          <w:sz w:val="21"/>
          <w:szCs w:val="21"/>
          <w:lang w:val="sq-AL"/>
        </w:rPr>
      </w:pPr>
    </w:p>
    <w:p w:rsidR="004C2E19" w:rsidRPr="00924567" w:rsidRDefault="004C2E19" w:rsidP="004C2E19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5</w:t>
      </w:r>
    </w:p>
    <w:p w:rsidR="004C2E19" w:rsidRPr="00924567" w:rsidRDefault="004C2E19" w:rsidP="004C2E19">
      <w:pPr>
        <w:pStyle w:val="NeniTitull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Dispozitë kalimtare</w:t>
      </w:r>
    </w:p>
    <w:p w:rsidR="004C2E19" w:rsidRPr="00924567" w:rsidRDefault="004C2E19" w:rsidP="004C2E19">
      <w:pPr>
        <w:pStyle w:val="Paragrafi"/>
        <w:rPr>
          <w:sz w:val="21"/>
          <w:szCs w:val="21"/>
          <w:lang w:val="sq-AL"/>
        </w:rPr>
      </w:pPr>
    </w:p>
    <w:p w:rsidR="004C2E19" w:rsidRPr="00924567" w:rsidRDefault="004C2E19" w:rsidP="004C2E19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Organi ekzistues inspektues vazhdon të ushtrojë funksionin e vet sipas organizimit aktual deri në krijimin e organit të ri, sikurse parashikohet në ndryshimet e bëra në këtë ligj.</w:t>
      </w:r>
    </w:p>
    <w:p w:rsidR="004C2E19" w:rsidRPr="00924567" w:rsidRDefault="004C2E19" w:rsidP="004C2E19">
      <w:pPr>
        <w:pStyle w:val="Paragrafi"/>
        <w:rPr>
          <w:sz w:val="21"/>
          <w:szCs w:val="21"/>
          <w:lang w:val="sq-AL"/>
        </w:rPr>
      </w:pPr>
    </w:p>
    <w:p w:rsidR="004C2E19" w:rsidRPr="00924567" w:rsidRDefault="004C2E19" w:rsidP="004C2E19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6</w:t>
      </w:r>
    </w:p>
    <w:p w:rsidR="004C2E19" w:rsidRPr="00924567" w:rsidRDefault="004C2E19" w:rsidP="004C2E19">
      <w:pPr>
        <w:pStyle w:val="Paragrafi"/>
        <w:rPr>
          <w:sz w:val="21"/>
          <w:szCs w:val="21"/>
          <w:highlight w:val="darkMagenta"/>
          <w:lang w:val="sq-AL"/>
        </w:rPr>
      </w:pPr>
    </w:p>
    <w:p w:rsidR="004C2E19" w:rsidRPr="00924567" w:rsidRDefault="004C2E19" w:rsidP="004C2E19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Ky ligj hyn në fuqi 15 ditë pas botimit në Fletoren Zyrtare.</w:t>
      </w:r>
    </w:p>
    <w:p w:rsidR="004C2E19" w:rsidRPr="00924567" w:rsidRDefault="004C2E19" w:rsidP="004C2E19">
      <w:pPr>
        <w:pStyle w:val="Paragrafi"/>
        <w:rPr>
          <w:sz w:val="21"/>
          <w:szCs w:val="21"/>
          <w:lang w:val="sq-AL"/>
        </w:rPr>
      </w:pPr>
    </w:p>
    <w:p w:rsidR="004C2E19" w:rsidRPr="00924567" w:rsidRDefault="004C2E19" w:rsidP="004C2E19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Miratuar në datën 14.2.2013</w:t>
      </w:r>
    </w:p>
    <w:p w:rsidR="004C2E19" w:rsidRPr="00924567" w:rsidRDefault="004C2E19" w:rsidP="0030604F">
      <w:pPr>
        <w:pStyle w:val="Paragrafi"/>
        <w:rPr>
          <w:highlight w:val="magenta"/>
          <w:lang w:val="sq-AL"/>
        </w:rPr>
      </w:pPr>
    </w:p>
    <w:p w:rsidR="004C2E19" w:rsidRPr="00924567" w:rsidRDefault="004C2E19" w:rsidP="004C2E19">
      <w:pPr>
        <w:pStyle w:val="Shpallja"/>
        <w:rPr>
          <w:sz w:val="23"/>
          <w:szCs w:val="23"/>
        </w:rPr>
      </w:pPr>
      <w:r w:rsidRPr="00924567">
        <w:rPr>
          <w:sz w:val="23"/>
          <w:szCs w:val="23"/>
        </w:rPr>
        <w:t>Shpallur me dekretin nr. 8009, datë 1.3.2013 të Presidentit të Republikës së Shqipërisë, Bujar Nishani</w:t>
      </w:r>
    </w:p>
    <w:sectPr w:rsidR="004C2E19" w:rsidRPr="00924567" w:rsidSect="004C59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C2E19"/>
    <w:rsid w:val="0030604F"/>
    <w:rsid w:val="004C2E19"/>
    <w:rsid w:val="004C59A4"/>
    <w:rsid w:val="008B7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2388885-8CD2-419B-97B0-43CCF828E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E19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C2E1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4C2E1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4C2E19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4C2E19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C2E1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C2E1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C2E1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C2E1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4C2E19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4C2E1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C2E1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C2E1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C2E1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4C2E19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C2E1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2019-03-18T13:17:00Z</dcterms:created>
  <dcterms:modified xsi:type="dcterms:W3CDTF">2019-03-18T13:17:00Z</dcterms:modified>
</cp:coreProperties>
</file>