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A4D" w:rsidRPr="00632B19" w:rsidRDefault="00B00A4D" w:rsidP="00B00A4D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32B19">
        <w:rPr>
          <w:sz w:val="21"/>
          <w:szCs w:val="21"/>
          <w:lang w:val="sq-AL"/>
        </w:rPr>
        <w:t>LIGJ</w:t>
      </w:r>
    </w:p>
    <w:p w:rsidR="00B00A4D" w:rsidRPr="00632B19" w:rsidRDefault="00B00A4D" w:rsidP="00B00A4D">
      <w:pPr>
        <w:pStyle w:val="NumriData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Nr. 56/2013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</w:p>
    <w:p w:rsidR="00B00A4D" w:rsidRPr="00632B19" w:rsidRDefault="00B00A4D" w:rsidP="00B00A4D">
      <w:pPr>
        <w:pStyle w:val="Titull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PËR DISA NDRYSHIME DHE SHTESA NË LIGJIN NR. 8876, DATË 4.4.2002 “PËR SHËNDETIN RIPRODHUES”, TË NDRYSHUAR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</w:p>
    <w:p w:rsidR="00B00A4D" w:rsidRPr="00632B19" w:rsidRDefault="00B00A4D" w:rsidP="00B00A4D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KUVENDI</w:t>
      </w:r>
    </w:p>
    <w:p w:rsidR="00B00A4D" w:rsidRPr="00632B19" w:rsidRDefault="00B00A4D" w:rsidP="00B00A4D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 REPUBLIKËS SË SHQIPËRISË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</w:p>
    <w:p w:rsidR="00B00A4D" w:rsidRPr="00632B19" w:rsidRDefault="00B00A4D" w:rsidP="00B00A4D">
      <w:pPr>
        <w:pStyle w:val="VENDOS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VENDOSI: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</w:p>
    <w:p w:rsidR="00B00A4D" w:rsidRPr="00632B19" w:rsidRDefault="00B00A4D" w:rsidP="00B00A4D">
      <w:pPr>
        <w:pStyle w:val="Paragrafi"/>
        <w:rPr>
          <w:sz w:val="21"/>
          <w:szCs w:val="21"/>
          <w:highlight w:val="darkMagenta"/>
          <w:lang w:val="sq-AL"/>
        </w:rPr>
      </w:pPr>
      <w:r w:rsidRPr="00632B19">
        <w:rPr>
          <w:sz w:val="21"/>
          <w:szCs w:val="21"/>
          <w:lang w:val="sq-AL"/>
        </w:rPr>
        <w:t>Në ligjin nr. 8876, datë 4.4.2002 “Për shëndetin riprodhues”, të ndryshuar, bëhen këto ndryshime dhe shtesa: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</w:p>
    <w:p w:rsidR="00B00A4D" w:rsidRPr="00632B19" w:rsidRDefault="00B00A4D" w:rsidP="00B00A4D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Neni 1 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  <w:t xml:space="preserve"> 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nenin 42, pika 1 ndryshohet si më poshtë: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“1. Shkeljet e rregullave të parashikuara në këtë ligj, kur nuk përbëjnë vepër penale, përbëjnë kundërvajtje administrative dhe dënohen si më poshtë: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  a) për ushtrim profesioni në fushën e shëndetit riprodhues nga mjekët e këtij specialiteti pa licencë, me gjobë nga 25 000 deri në 100 000 lekë;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 b)  për funksionimin e institucioneve shëndetësore private pa licencë në fushën e shëndetit riprodhues, me gjobë nga 50 000 deri në 1 000 000 lekë.”.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</w:p>
    <w:p w:rsidR="00B00A4D" w:rsidRPr="00632B19" w:rsidRDefault="00B00A4D" w:rsidP="00B00A4D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nenin 42, pas pikës 2 shtohen pikat 3, 4, 5 dhe 6 me këtë përmbajtje: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“3. Masa e  gjobës është dënim kryesor kur  parashikohet si dënim më vete dhe dënim plotësues kur jepet njëkohësisht me masat e parashikuara në pikën 2.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4. Inspektimi për verifikimin e respektimit të kërkesave ligjore që burojnë nga ky ligj kryhet nga inspektorati që mbulon fushën e shëndetit, në përputhje me këtë ligj dhe ligjin nr. 10 433, datë 16.6.2011 “Për inspektimin në Republikën e Shqipërisë”.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5. Ankimi ndaj vendimit të inspektoratit bëhet në përputhje me ligjin për inspektimin.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6. Ekzekutimi i vendimeve bëhet sipas legjislacionit në fuqi për kundërvajtjet administrative.”.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</w:p>
    <w:p w:rsidR="00B00A4D" w:rsidRPr="00632B19" w:rsidRDefault="00B00A4D" w:rsidP="00B00A4D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3</w:t>
      </w:r>
    </w:p>
    <w:p w:rsidR="00B00A4D" w:rsidRPr="00632B19" w:rsidRDefault="00B00A4D" w:rsidP="00B00A4D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Dispozitë kalimtare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B00A4D" w:rsidRPr="00632B19" w:rsidRDefault="00B00A4D" w:rsidP="00B00A4D">
      <w:pPr>
        <w:pStyle w:val="Paragrafi"/>
        <w:rPr>
          <w:rFonts w:ascii="Times New Roman" w:hAnsi="Times New Roman"/>
          <w:sz w:val="21"/>
          <w:szCs w:val="21"/>
          <w:lang w:val="sq-AL"/>
        </w:rPr>
      </w:pPr>
    </w:p>
    <w:p w:rsidR="00B00A4D" w:rsidRPr="00632B19" w:rsidRDefault="00B00A4D" w:rsidP="00B00A4D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4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Ky ligj hyn në fuqi 15 ditë pas botimit në Fletoren Zyrtare.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Miratuar në datën 14.2.2013</w:t>
      </w:r>
    </w:p>
    <w:p w:rsidR="00B00A4D" w:rsidRPr="00632B19" w:rsidRDefault="00B00A4D" w:rsidP="00B00A4D">
      <w:pPr>
        <w:pStyle w:val="Paragrafi"/>
        <w:rPr>
          <w:sz w:val="21"/>
          <w:szCs w:val="21"/>
          <w:lang w:val="sq-AL"/>
        </w:rPr>
      </w:pPr>
    </w:p>
    <w:p w:rsidR="00B00A4D" w:rsidRPr="00632B19" w:rsidRDefault="00B00A4D" w:rsidP="00B00A4D">
      <w:pPr>
        <w:pStyle w:val="Shpallja"/>
        <w:rPr>
          <w:sz w:val="23"/>
          <w:szCs w:val="23"/>
        </w:rPr>
      </w:pPr>
      <w:r w:rsidRPr="00632B19">
        <w:rPr>
          <w:sz w:val="23"/>
          <w:szCs w:val="23"/>
        </w:rPr>
        <w:t>Shpallur me dekretin nr. 8015, datë 1.3.2013 të Presidentit të Republikës së Shqipërisë, Bujar Nishani</w:t>
      </w:r>
    </w:p>
    <w:sectPr w:rsidR="00B00A4D" w:rsidRPr="00632B19" w:rsidSect="0032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00A4D"/>
    <w:rsid w:val="00324543"/>
    <w:rsid w:val="009641FF"/>
    <w:rsid w:val="00B0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B16FD5D-894C-4807-8FD9-EFB28651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00A4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B00A4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B00A4D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B00A4D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00A4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00A4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00A4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00A4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B00A4D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B00A4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00A4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00A4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00A4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00A4D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00A4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2019-03-18T13:17:00Z</dcterms:created>
  <dcterms:modified xsi:type="dcterms:W3CDTF">2019-03-18T13:17:00Z</dcterms:modified>
</cp:coreProperties>
</file>