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546" w:rsidRPr="00632B19" w:rsidRDefault="00E17546" w:rsidP="00E17546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32B19">
        <w:rPr>
          <w:sz w:val="21"/>
          <w:szCs w:val="21"/>
          <w:lang w:val="sq-AL"/>
        </w:rPr>
        <w:t>LIGJ</w:t>
      </w:r>
    </w:p>
    <w:p w:rsidR="00E17546" w:rsidRPr="00632B19" w:rsidRDefault="00E17546" w:rsidP="00E17546">
      <w:pPr>
        <w:pStyle w:val="NumriData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Nr. 81/2013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Titull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PËR DISA SHTESA NË LIGJIN NR. 10 385, DATË 24.2.2011 “PËR NDËRMJETËSIMIN NË ZGJIDHJEN E MOSMARRËVESHJEVE”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KUVENDI</w:t>
      </w:r>
    </w:p>
    <w:p w:rsidR="00E17546" w:rsidRPr="00632B19" w:rsidRDefault="00E17546" w:rsidP="00E17546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 REPUBLIKËS SË SHQIPËRISË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VENDOS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VENDOSI: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 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ligjin nr. 10 385, datë 24.2.2011 “Për ndërmjetësimin në zgjidhjen e mosmarrëveshjeve”, bëhen këto shtesa: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Pas nenit 5 shtohet neni 5/1 me këtë përmbajtje: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5/1</w:t>
      </w:r>
    </w:p>
    <w:p w:rsidR="00E17546" w:rsidRPr="00632B19" w:rsidRDefault="00E17546" w:rsidP="00E17546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Inspektimi i veprimtarisë së ndërmjetësve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Veprimtaria e ndërmjetësve i nënshtrohet kontrollit për verifikimin e respektimit të kërkesave ligjore nga Ministria së Drejtësisë, në përputhje me këtë ligj dhe ligjin nr. 10 433, datë 16.6.2011 “Për inspektimin në Republikën e Shqipërisë”, përveç kur parashikohet shprehimisht në këtë ligj, duke garantuar në çdo rast të drejtën për t'u informuar, për të kërkuar sqarime rreth fakteve, për t'u dëgjuar dhe për t'u mbrojtur.”.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Pas nenit 6 shtohet neni 6/1 me këtë përmbajtje:</w:t>
      </w:r>
    </w:p>
    <w:p w:rsidR="00E17546" w:rsidRPr="00632B19" w:rsidRDefault="00E17546" w:rsidP="00E17546">
      <w:pPr>
        <w:pStyle w:val="NeniNr"/>
      </w:pPr>
      <w:r w:rsidRPr="00632B19">
        <w:t xml:space="preserve"> “</w:t>
      </w:r>
      <w:proofErr w:type="spellStart"/>
      <w:r w:rsidRPr="00632B19">
        <w:t>Neni</w:t>
      </w:r>
      <w:proofErr w:type="spellEnd"/>
      <w:r w:rsidRPr="00632B19">
        <w:t xml:space="preserve"> 6/1</w:t>
      </w:r>
    </w:p>
    <w:p w:rsidR="00E17546" w:rsidRPr="00632B19" w:rsidRDefault="00E17546" w:rsidP="00E17546">
      <w:pPr>
        <w:pStyle w:val="NeniTitull"/>
        <w:rPr>
          <w:lang w:val="sq-AL"/>
        </w:rPr>
      </w:pPr>
      <w:r w:rsidRPr="00632B19">
        <w:rPr>
          <w:lang w:val="sq-AL"/>
        </w:rPr>
        <w:t>Ankimi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Kundër vendimit të Komisionit të Licencimit të Ndërmjetësve mund të bëhet ankim brenda 45 ditëve në gjykatën kompetente për çështjet administrative.”.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3</w:t>
      </w:r>
    </w:p>
    <w:p w:rsidR="00E17546" w:rsidRPr="00632B19" w:rsidRDefault="00E17546" w:rsidP="00E17546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Dispozitë kalimtare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4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Ky ligj hyn në fuqi 15 ditë pas botimit në Fletoren Zyrtare.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Miratuar në datën 14.2.2013</w:t>
      </w:r>
    </w:p>
    <w:p w:rsidR="00E17546" w:rsidRPr="00632B19" w:rsidRDefault="00E17546" w:rsidP="00E17546">
      <w:pPr>
        <w:pStyle w:val="Paragrafi"/>
        <w:rPr>
          <w:sz w:val="21"/>
          <w:szCs w:val="21"/>
          <w:lang w:val="sq-AL"/>
        </w:rPr>
      </w:pPr>
    </w:p>
    <w:p w:rsidR="00E17546" w:rsidRPr="00632B19" w:rsidRDefault="00E17546" w:rsidP="00E17546">
      <w:pPr>
        <w:pStyle w:val="Shpallja"/>
        <w:rPr>
          <w:sz w:val="23"/>
          <w:szCs w:val="23"/>
        </w:rPr>
      </w:pPr>
      <w:r w:rsidRPr="00632B19">
        <w:rPr>
          <w:sz w:val="23"/>
          <w:szCs w:val="23"/>
        </w:rPr>
        <w:t>Shpallur me dekretin nr. 8040, datë 1.3.2013 të Presidentit të Republikës së Shqipërisë, Bujar Nishani</w:t>
      </w:r>
    </w:p>
    <w:sectPr w:rsidR="00E17546" w:rsidRPr="00632B19" w:rsidSect="0032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17546"/>
    <w:rsid w:val="00324543"/>
    <w:rsid w:val="006478F8"/>
    <w:rsid w:val="00E1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955A0E-E90D-4FB4-B756-30BEF9F2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1754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E1754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E17546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E17546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1754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1754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1754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1754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E17546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E1754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1754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1754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1754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E17546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1754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2019-03-18T13:18:00Z</dcterms:created>
  <dcterms:modified xsi:type="dcterms:W3CDTF">2019-03-18T13:18:00Z</dcterms:modified>
</cp:coreProperties>
</file>