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6A4" w:rsidRPr="00B44F6F" w:rsidRDefault="006546A4" w:rsidP="006546A4">
      <w:pPr>
        <w:pStyle w:val="Akti"/>
        <w:keepNext w:val="0"/>
        <w:rPr>
          <w:sz w:val="21"/>
          <w:szCs w:val="21"/>
          <w:lang w:val="sq-AL"/>
        </w:rPr>
      </w:pPr>
      <w:bookmarkStart w:id="0" w:name="_GoBack"/>
      <w:bookmarkEnd w:id="0"/>
      <w:r w:rsidRPr="00B44F6F">
        <w:rPr>
          <w:sz w:val="21"/>
          <w:szCs w:val="21"/>
          <w:lang w:val="sq-AL"/>
        </w:rPr>
        <w:t>LIGJ</w:t>
      </w:r>
    </w:p>
    <w:p w:rsidR="006546A4" w:rsidRPr="00B44F6F" w:rsidRDefault="006546A4" w:rsidP="006546A4">
      <w:pPr>
        <w:pStyle w:val="NumriData"/>
        <w:keepNext w:val="0"/>
        <w:rPr>
          <w:sz w:val="21"/>
          <w:szCs w:val="21"/>
          <w:lang w:val="sq-AL"/>
        </w:rPr>
      </w:pPr>
      <w:r w:rsidRPr="00B44F6F">
        <w:rPr>
          <w:sz w:val="21"/>
          <w:szCs w:val="21"/>
          <w:lang w:val="sq-AL"/>
        </w:rPr>
        <w:t>Nr. 9/2013</w:t>
      </w:r>
    </w:p>
    <w:p w:rsidR="006546A4" w:rsidRPr="00B44F6F" w:rsidRDefault="006546A4" w:rsidP="006546A4">
      <w:pPr>
        <w:pStyle w:val="Titulli"/>
        <w:keepNext w:val="0"/>
        <w:rPr>
          <w:sz w:val="21"/>
          <w:szCs w:val="21"/>
          <w:lang w:val="sq-AL"/>
        </w:rPr>
      </w:pPr>
      <w:r w:rsidRPr="00B44F6F">
        <w:rPr>
          <w:sz w:val="21"/>
          <w:szCs w:val="21"/>
          <w:lang w:val="sq-AL"/>
        </w:rPr>
        <w:br/>
        <w:t>PËR NJË NDRYSHIM NË LIGJIN NR. 10 304, DATË 15.7.2010 “PËR SEKTORIN MINERAR NË REPUBLIKËN E SHQIPËRISË”</w:t>
      </w:r>
    </w:p>
    <w:p w:rsidR="006546A4" w:rsidRPr="00B44F6F" w:rsidRDefault="006546A4" w:rsidP="006546A4">
      <w:pPr>
        <w:pStyle w:val="Paragrafi"/>
        <w:rPr>
          <w:sz w:val="21"/>
          <w:szCs w:val="21"/>
          <w:lang w:val="sq-AL"/>
        </w:rPr>
      </w:pPr>
      <w:r w:rsidRPr="00B44F6F">
        <w:rPr>
          <w:sz w:val="21"/>
          <w:szCs w:val="21"/>
          <w:lang w:val="sq-AL"/>
        </w:rPr>
        <w:br/>
      </w:r>
      <w:r w:rsidRPr="00B44F6F">
        <w:rPr>
          <w:sz w:val="21"/>
          <w:szCs w:val="21"/>
          <w:lang w:val="sq-AL"/>
        </w:rPr>
        <w:tab/>
        <w:t xml:space="preserve">Në mbështetje të neneve 78 dhe 83 pika 1 të Kushtetutës, me propozimin e Këshillit të Ministrave, </w:t>
      </w:r>
    </w:p>
    <w:p w:rsidR="006546A4" w:rsidRPr="00B44F6F" w:rsidRDefault="006546A4" w:rsidP="006546A4">
      <w:pPr>
        <w:pStyle w:val="Paragrafi"/>
        <w:rPr>
          <w:sz w:val="21"/>
          <w:szCs w:val="21"/>
          <w:lang w:val="sq-AL"/>
        </w:rPr>
      </w:pPr>
    </w:p>
    <w:p w:rsidR="006546A4" w:rsidRPr="00B44F6F" w:rsidRDefault="006546A4" w:rsidP="006546A4">
      <w:pPr>
        <w:pStyle w:val="Institucioni"/>
        <w:keepNext w:val="0"/>
        <w:rPr>
          <w:sz w:val="21"/>
          <w:szCs w:val="21"/>
          <w:lang w:val="sq-AL"/>
        </w:rPr>
      </w:pPr>
      <w:r w:rsidRPr="00B44F6F">
        <w:rPr>
          <w:sz w:val="21"/>
          <w:szCs w:val="21"/>
          <w:lang w:val="sq-AL"/>
        </w:rPr>
        <w:t>KUVENDI</w:t>
      </w:r>
    </w:p>
    <w:p w:rsidR="006546A4" w:rsidRPr="00B44F6F" w:rsidRDefault="006546A4" w:rsidP="006546A4">
      <w:pPr>
        <w:pStyle w:val="Institucioni"/>
        <w:keepNext w:val="0"/>
        <w:rPr>
          <w:sz w:val="21"/>
          <w:szCs w:val="21"/>
          <w:lang w:val="sq-AL"/>
        </w:rPr>
      </w:pPr>
      <w:r w:rsidRPr="00B44F6F">
        <w:rPr>
          <w:sz w:val="21"/>
          <w:szCs w:val="21"/>
          <w:lang w:val="sq-AL"/>
        </w:rPr>
        <w:t>I REPUBLIKËS SË SHQIPËRISË</w:t>
      </w:r>
    </w:p>
    <w:p w:rsidR="006546A4" w:rsidRPr="00B44F6F" w:rsidRDefault="006546A4" w:rsidP="006546A4">
      <w:pPr>
        <w:pStyle w:val="Paragrafi"/>
        <w:rPr>
          <w:sz w:val="21"/>
          <w:szCs w:val="21"/>
          <w:lang w:val="sq-AL"/>
        </w:rPr>
      </w:pPr>
    </w:p>
    <w:p w:rsidR="006546A4" w:rsidRPr="00B44F6F" w:rsidRDefault="006546A4" w:rsidP="006546A4">
      <w:pPr>
        <w:pStyle w:val="VENDOSI"/>
        <w:keepNext w:val="0"/>
        <w:rPr>
          <w:sz w:val="21"/>
          <w:szCs w:val="21"/>
          <w:lang w:val="sq-AL"/>
        </w:rPr>
      </w:pPr>
      <w:r w:rsidRPr="00B44F6F">
        <w:rPr>
          <w:sz w:val="21"/>
          <w:szCs w:val="21"/>
          <w:lang w:val="sq-AL"/>
        </w:rPr>
        <w:t>VENDOSI:</w:t>
      </w:r>
    </w:p>
    <w:p w:rsidR="006546A4" w:rsidRPr="00B44F6F" w:rsidRDefault="006546A4" w:rsidP="006546A4">
      <w:pPr>
        <w:pStyle w:val="Paragrafi"/>
        <w:rPr>
          <w:sz w:val="21"/>
          <w:szCs w:val="21"/>
          <w:lang w:val="sq-AL"/>
        </w:rPr>
      </w:pPr>
    </w:p>
    <w:p w:rsidR="006546A4" w:rsidRPr="00B44F6F" w:rsidRDefault="006546A4" w:rsidP="006546A4">
      <w:pPr>
        <w:pStyle w:val="Paragrafi"/>
        <w:rPr>
          <w:sz w:val="21"/>
          <w:szCs w:val="21"/>
          <w:lang w:val="sq-AL"/>
        </w:rPr>
      </w:pPr>
      <w:r w:rsidRPr="00B44F6F">
        <w:rPr>
          <w:sz w:val="21"/>
          <w:szCs w:val="21"/>
          <w:lang w:val="sq-AL"/>
        </w:rPr>
        <w:t xml:space="preserve">Në </w:t>
      </w:r>
      <w:bookmarkStart w:id="1" w:name="bookmark1"/>
      <w:r w:rsidRPr="00B44F6F">
        <w:rPr>
          <w:sz w:val="21"/>
          <w:szCs w:val="21"/>
          <w:lang w:val="sq-AL"/>
        </w:rPr>
        <w:t>ligjin nr. 10 304, datë 15.7.2010</w:t>
      </w:r>
      <w:bookmarkStart w:id="2" w:name="bookmark2"/>
      <w:bookmarkEnd w:id="1"/>
      <w:r w:rsidRPr="00B44F6F">
        <w:rPr>
          <w:sz w:val="21"/>
          <w:szCs w:val="21"/>
          <w:lang w:val="sq-AL"/>
        </w:rPr>
        <w:t xml:space="preserve"> “Për sektorin minerar në Republikën e Shqipërisë</w:t>
      </w:r>
      <w:bookmarkEnd w:id="2"/>
      <w:r w:rsidRPr="00B44F6F">
        <w:rPr>
          <w:sz w:val="21"/>
          <w:szCs w:val="21"/>
          <w:lang w:val="sq-AL"/>
        </w:rPr>
        <w:t>”, bëhet ndryshimi si më poshtë:</w:t>
      </w:r>
    </w:p>
    <w:p w:rsidR="006546A4" w:rsidRPr="00B44F6F" w:rsidRDefault="006546A4" w:rsidP="006546A4">
      <w:pPr>
        <w:pStyle w:val="NeniNr"/>
        <w:keepNext w:val="0"/>
        <w:rPr>
          <w:sz w:val="21"/>
          <w:szCs w:val="21"/>
          <w:lang w:val="sq-AL"/>
        </w:rPr>
      </w:pPr>
      <w:r w:rsidRPr="00B44F6F">
        <w:rPr>
          <w:sz w:val="21"/>
          <w:szCs w:val="21"/>
          <w:lang w:val="sq-AL"/>
        </w:rPr>
        <w:t>Neni 1</w:t>
      </w:r>
    </w:p>
    <w:p w:rsidR="006546A4" w:rsidRPr="00B44F6F" w:rsidRDefault="006546A4" w:rsidP="006546A4">
      <w:pPr>
        <w:pStyle w:val="Paragrafi"/>
        <w:rPr>
          <w:sz w:val="21"/>
          <w:szCs w:val="21"/>
          <w:lang w:val="sq-AL"/>
        </w:rPr>
      </w:pPr>
    </w:p>
    <w:p w:rsidR="006546A4" w:rsidRPr="00B44F6F" w:rsidRDefault="006546A4" w:rsidP="006546A4">
      <w:pPr>
        <w:pStyle w:val="Paragrafi"/>
        <w:rPr>
          <w:sz w:val="21"/>
          <w:szCs w:val="21"/>
          <w:lang w:val="sq-AL"/>
        </w:rPr>
      </w:pPr>
      <w:r w:rsidRPr="00B44F6F">
        <w:rPr>
          <w:sz w:val="21"/>
          <w:szCs w:val="21"/>
          <w:lang w:val="sq-AL"/>
        </w:rPr>
        <w:t xml:space="preserve">Në nenin 2, pika 35 ndryshohet si më poshtë: </w:t>
      </w:r>
    </w:p>
    <w:p w:rsidR="006546A4" w:rsidRPr="00B44F6F" w:rsidRDefault="006546A4" w:rsidP="006546A4">
      <w:pPr>
        <w:pStyle w:val="Paragrafi"/>
        <w:rPr>
          <w:sz w:val="21"/>
          <w:szCs w:val="21"/>
          <w:lang w:val="sq-AL"/>
        </w:rPr>
      </w:pPr>
      <w:r w:rsidRPr="00B44F6F">
        <w:rPr>
          <w:sz w:val="21"/>
          <w:szCs w:val="21"/>
          <w:lang w:val="sq-AL"/>
        </w:rPr>
        <w:t>“35. “Strukturë përgjegjëse” është institucioni shtetëror, i përcaktuar me vendim të Këshillit të Ministrave, për të siguruar zbatimin e këtij ligji. Për qëllime dhe në funksion të veprimtarisë inspektuese, strukturë përgjegjëse do të nënkuptojë Inspektoratin Shtetëror përkatës, të caktuar në përputhje me ligjin nr. 10 433, datë 16.6.2011 “Për inspektimin në Republikën e Shqipërisë”.”.</w:t>
      </w:r>
    </w:p>
    <w:p w:rsidR="006546A4" w:rsidRPr="00B44F6F" w:rsidRDefault="006546A4" w:rsidP="006546A4">
      <w:pPr>
        <w:pStyle w:val="Paragrafi"/>
        <w:rPr>
          <w:sz w:val="21"/>
          <w:szCs w:val="21"/>
          <w:lang w:val="sq-AL"/>
        </w:rPr>
      </w:pPr>
    </w:p>
    <w:p w:rsidR="006546A4" w:rsidRPr="00B44F6F" w:rsidRDefault="006546A4" w:rsidP="006546A4">
      <w:pPr>
        <w:pStyle w:val="NeniNr"/>
        <w:keepNext w:val="0"/>
        <w:rPr>
          <w:sz w:val="21"/>
          <w:szCs w:val="21"/>
          <w:lang w:val="sq-AL"/>
        </w:rPr>
      </w:pPr>
      <w:r w:rsidRPr="00B44F6F">
        <w:rPr>
          <w:sz w:val="21"/>
          <w:szCs w:val="21"/>
          <w:lang w:val="sq-AL"/>
        </w:rPr>
        <w:t>Neni 2</w:t>
      </w:r>
    </w:p>
    <w:p w:rsidR="006546A4" w:rsidRPr="00B44F6F" w:rsidRDefault="006546A4" w:rsidP="006546A4">
      <w:pPr>
        <w:pStyle w:val="NeniTitull"/>
        <w:keepNext w:val="0"/>
        <w:rPr>
          <w:sz w:val="21"/>
          <w:szCs w:val="21"/>
          <w:lang w:val="sq-AL"/>
        </w:rPr>
      </w:pPr>
      <w:r w:rsidRPr="00B44F6F">
        <w:rPr>
          <w:sz w:val="21"/>
          <w:szCs w:val="21"/>
          <w:lang w:val="sq-AL"/>
        </w:rPr>
        <w:t>Dispozitë kalimtare</w:t>
      </w:r>
    </w:p>
    <w:p w:rsidR="006546A4" w:rsidRPr="00B44F6F" w:rsidRDefault="006546A4" w:rsidP="006546A4">
      <w:pPr>
        <w:pStyle w:val="Paragrafi"/>
        <w:rPr>
          <w:sz w:val="21"/>
          <w:szCs w:val="21"/>
          <w:lang w:val="sq-AL"/>
        </w:rPr>
      </w:pPr>
    </w:p>
    <w:p w:rsidR="006546A4" w:rsidRPr="00B44F6F" w:rsidRDefault="006546A4" w:rsidP="006546A4">
      <w:pPr>
        <w:pStyle w:val="Paragrafi"/>
        <w:rPr>
          <w:sz w:val="21"/>
          <w:szCs w:val="21"/>
          <w:lang w:val="sq-AL"/>
        </w:rPr>
      </w:pPr>
      <w:r w:rsidRPr="00B44F6F">
        <w:rPr>
          <w:sz w:val="21"/>
          <w:szCs w:val="21"/>
          <w:lang w:val="sq-AL"/>
        </w:rPr>
        <w:t>Organi ekzistues inspektues vazhdon të ushtrojë funksionin e vet sipas organizimit aktual deri në krijimin e organit të ri, sikurse parashikohet në ndryshimet e bëra në këtë ligj.</w:t>
      </w:r>
    </w:p>
    <w:p w:rsidR="006546A4" w:rsidRPr="00B44F6F" w:rsidRDefault="006546A4" w:rsidP="006546A4">
      <w:pPr>
        <w:pStyle w:val="Paragrafi"/>
        <w:rPr>
          <w:sz w:val="21"/>
          <w:szCs w:val="21"/>
          <w:lang w:val="sq-AL"/>
        </w:rPr>
      </w:pPr>
    </w:p>
    <w:p w:rsidR="006546A4" w:rsidRPr="00B44F6F" w:rsidRDefault="006546A4" w:rsidP="006546A4">
      <w:pPr>
        <w:pStyle w:val="NeniNr"/>
        <w:keepNext w:val="0"/>
        <w:rPr>
          <w:sz w:val="21"/>
          <w:szCs w:val="21"/>
          <w:lang w:val="sq-AL"/>
        </w:rPr>
      </w:pPr>
      <w:r w:rsidRPr="00B44F6F">
        <w:rPr>
          <w:sz w:val="21"/>
          <w:szCs w:val="21"/>
          <w:lang w:val="sq-AL"/>
        </w:rPr>
        <w:t>Neni 3</w:t>
      </w:r>
    </w:p>
    <w:p w:rsidR="006546A4" w:rsidRPr="00B44F6F" w:rsidRDefault="006546A4" w:rsidP="006546A4">
      <w:pPr>
        <w:pStyle w:val="Paragrafi"/>
        <w:rPr>
          <w:sz w:val="21"/>
          <w:szCs w:val="21"/>
          <w:lang w:val="sq-AL"/>
        </w:rPr>
      </w:pPr>
    </w:p>
    <w:p w:rsidR="006546A4" w:rsidRPr="00B44F6F" w:rsidRDefault="006546A4" w:rsidP="006546A4">
      <w:pPr>
        <w:pStyle w:val="Paragrafi"/>
        <w:rPr>
          <w:sz w:val="21"/>
          <w:szCs w:val="21"/>
          <w:lang w:val="sq-AL"/>
        </w:rPr>
      </w:pPr>
      <w:r w:rsidRPr="00B44F6F">
        <w:rPr>
          <w:sz w:val="21"/>
          <w:szCs w:val="21"/>
          <w:lang w:val="sq-AL"/>
        </w:rPr>
        <w:t>Ky ligj hyn në fuqi 15 ditë pas botimit në Fletoren Zyrtare.</w:t>
      </w:r>
    </w:p>
    <w:p w:rsidR="006546A4" w:rsidRPr="00B44F6F" w:rsidRDefault="006546A4" w:rsidP="006546A4">
      <w:pPr>
        <w:pStyle w:val="Paragrafi"/>
        <w:rPr>
          <w:sz w:val="21"/>
          <w:szCs w:val="21"/>
          <w:lang w:val="sq-AL"/>
        </w:rPr>
      </w:pPr>
      <w:r w:rsidRPr="00B44F6F">
        <w:rPr>
          <w:sz w:val="21"/>
          <w:szCs w:val="21"/>
          <w:lang w:val="sq-AL"/>
        </w:rPr>
        <w:t xml:space="preserve">                                                                      </w:t>
      </w:r>
    </w:p>
    <w:p w:rsidR="006546A4" w:rsidRPr="00B44F6F" w:rsidRDefault="006546A4" w:rsidP="006546A4">
      <w:pPr>
        <w:pStyle w:val="Paragrafi"/>
        <w:rPr>
          <w:sz w:val="21"/>
          <w:szCs w:val="21"/>
          <w:lang w:val="sq-AL"/>
        </w:rPr>
      </w:pPr>
      <w:r w:rsidRPr="00B44F6F">
        <w:rPr>
          <w:sz w:val="21"/>
          <w:szCs w:val="21"/>
          <w:lang w:val="sq-AL"/>
        </w:rPr>
        <w:t>Miratuar në datën 14.2.2013</w:t>
      </w:r>
    </w:p>
    <w:p w:rsidR="006546A4" w:rsidRPr="00B44F6F" w:rsidRDefault="006546A4" w:rsidP="006546A4">
      <w:pPr>
        <w:pStyle w:val="Paragrafi"/>
        <w:rPr>
          <w:sz w:val="21"/>
          <w:szCs w:val="21"/>
          <w:lang w:val="sq-AL"/>
        </w:rPr>
      </w:pPr>
    </w:p>
    <w:p w:rsidR="006546A4" w:rsidRPr="00B44F6F" w:rsidRDefault="006546A4" w:rsidP="006546A4">
      <w:pPr>
        <w:pStyle w:val="Shpallja"/>
        <w:rPr>
          <w:sz w:val="23"/>
          <w:szCs w:val="23"/>
        </w:rPr>
      </w:pPr>
      <w:r w:rsidRPr="00B44F6F">
        <w:rPr>
          <w:sz w:val="23"/>
          <w:szCs w:val="23"/>
        </w:rPr>
        <w:t>Shpallur me dekretin nr. 7968, datë 1.3.2013 të Presidentit të Republikës së Shqipërisë, Bujar Nishani</w:t>
      </w:r>
    </w:p>
    <w:sectPr w:rsidR="006546A4" w:rsidRPr="00B44F6F" w:rsidSect="00E55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546A4"/>
    <w:rsid w:val="006240BE"/>
    <w:rsid w:val="006546A4"/>
    <w:rsid w:val="00E5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3C29957-8913-49F5-9CAA-E825F81B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A3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46A4"/>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6546A4"/>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6546A4"/>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546A4"/>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6546A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6546A4"/>
    <w:rPr>
      <w:rFonts w:ascii="CG Times" w:eastAsia="MS Mincho" w:hAnsi="CG Times" w:cs="CG Times"/>
      <w:b/>
      <w:bCs/>
      <w:sz w:val="22"/>
      <w:szCs w:val="22"/>
      <w:lang w:val="en-GB" w:eastAsia="en-US" w:bidi="ar-SA"/>
    </w:rPr>
  </w:style>
  <w:style w:type="paragraph" w:customStyle="1" w:styleId="Paragrafi">
    <w:name w:val="Paragrafi"/>
    <w:link w:val="ParagrafiChar"/>
    <w:rsid w:val="006546A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6546A4"/>
    <w:rPr>
      <w:rFonts w:ascii="CG Times" w:eastAsia="MS Mincho" w:hAnsi="CG Times" w:cs="CG Times"/>
      <w:sz w:val="22"/>
      <w:szCs w:val="22"/>
      <w:lang w:val="en-US" w:eastAsia="en-US" w:bidi="ar-SA"/>
    </w:rPr>
  </w:style>
  <w:style w:type="paragraph" w:customStyle="1" w:styleId="Shpallja">
    <w:name w:val="Shpallja"/>
    <w:rsid w:val="006546A4"/>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6546A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6546A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6546A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6546A4"/>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6546A4"/>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6546A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1117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2019-03-18T13:15:00Z</dcterms:created>
  <dcterms:modified xsi:type="dcterms:W3CDTF">2019-03-18T13:15:00Z</dcterms:modified>
</cp:coreProperties>
</file>