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78D8" w:rsidRPr="00CD67EC" w:rsidRDefault="00D078D8" w:rsidP="00D078D8">
      <w:pPr>
        <w:pStyle w:val="Akti"/>
        <w:keepNext w:val="0"/>
        <w:rPr>
          <w:lang w:val="sq-AL"/>
        </w:rPr>
      </w:pPr>
      <w:bookmarkStart w:id="0" w:name="_GoBack"/>
      <w:bookmarkEnd w:id="0"/>
      <w:r w:rsidRPr="00CD67EC">
        <w:rPr>
          <w:lang w:val="sq-AL"/>
        </w:rPr>
        <w:t>LIGJ</w:t>
      </w:r>
    </w:p>
    <w:p w:rsidR="00D078D8" w:rsidRPr="00CD67EC" w:rsidRDefault="00D078D8" w:rsidP="00D078D8">
      <w:pPr>
        <w:pStyle w:val="NumriData"/>
        <w:keepNext w:val="0"/>
        <w:rPr>
          <w:lang w:val="sq-AL"/>
        </w:rPr>
      </w:pPr>
      <w:r w:rsidRPr="00CD67EC">
        <w:rPr>
          <w:lang w:val="sq-AL"/>
        </w:rPr>
        <w:t>Nr. 114/2013</w:t>
      </w:r>
    </w:p>
    <w:p w:rsidR="00D078D8" w:rsidRPr="00CD67EC" w:rsidRDefault="00D078D8" w:rsidP="00D078D8">
      <w:pPr>
        <w:pStyle w:val="Paragrafi"/>
        <w:rPr>
          <w:lang w:val="sq-AL"/>
        </w:rPr>
      </w:pPr>
    </w:p>
    <w:p w:rsidR="00D078D8" w:rsidRPr="00CD67EC" w:rsidRDefault="00D078D8" w:rsidP="00D078D8">
      <w:pPr>
        <w:pStyle w:val="Titulli"/>
        <w:keepNext w:val="0"/>
        <w:rPr>
          <w:lang w:val="sq-AL"/>
        </w:rPr>
      </w:pPr>
      <w:r w:rsidRPr="00CD67EC">
        <w:rPr>
          <w:lang w:val="sq-AL"/>
        </w:rPr>
        <w:t>PËR DISA NDRYSHIME NË LIGJIN NR. 9877, DATË 18.2.2008 “PËR ORGANIZIMIN E PUSHTETIT GJYQËSOR NË REPUBLIKËN E SHQIPËRISË”, TË NDRYSHUAR</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 xml:space="preserve">Në mbështetje të neneve 81 pikat 1 e 2 shkronja “a” dhe 83 pika 1 të Kushtetutës, me propozimin e Këshillit të Ministrave, </w:t>
      </w:r>
    </w:p>
    <w:p w:rsidR="00D078D8" w:rsidRPr="00CD67EC" w:rsidRDefault="00D078D8" w:rsidP="00D078D8">
      <w:pPr>
        <w:pStyle w:val="Paragrafi"/>
        <w:rPr>
          <w:lang w:val="sq-AL"/>
        </w:rPr>
      </w:pPr>
    </w:p>
    <w:p w:rsidR="00D078D8" w:rsidRPr="00CD67EC" w:rsidRDefault="00D078D8" w:rsidP="00D078D8">
      <w:pPr>
        <w:pStyle w:val="Institucioni"/>
        <w:keepNext w:val="0"/>
        <w:rPr>
          <w:lang w:val="sq-AL"/>
        </w:rPr>
      </w:pPr>
      <w:r w:rsidRPr="00CD67EC">
        <w:rPr>
          <w:lang w:val="sq-AL"/>
        </w:rPr>
        <w:t>KUVENDI</w:t>
      </w:r>
    </w:p>
    <w:p w:rsidR="00D078D8" w:rsidRPr="00CD67EC" w:rsidRDefault="00D078D8" w:rsidP="00D078D8">
      <w:pPr>
        <w:pStyle w:val="Institucioni"/>
        <w:keepNext w:val="0"/>
        <w:rPr>
          <w:lang w:val="sq-AL"/>
        </w:rPr>
      </w:pPr>
      <w:r w:rsidRPr="00CD67EC">
        <w:rPr>
          <w:lang w:val="sq-AL"/>
        </w:rPr>
        <w:t>I REPUBLIKËS SË SHQIPËRISË</w:t>
      </w:r>
    </w:p>
    <w:p w:rsidR="00D078D8" w:rsidRPr="00CD67EC" w:rsidRDefault="00D078D8" w:rsidP="00D078D8">
      <w:pPr>
        <w:pStyle w:val="Paragrafi"/>
        <w:rPr>
          <w:lang w:val="sq-AL"/>
        </w:rPr>
      </w:pPr>
    </w:p>
    <w:p w:rsidR="00D078D8" w:rsidRPr="00CD67EC" w:rsidRDefault="00D078D8" w:rsidP="00D078D8">
      <w:pPr>
        <w:pStyle w:val="VENDOSI"/>
        <w:keepNext w:val="0"/>
        <w:rPr>
          <w:lang w:val="sq-AL"/>
        </w:rPr>
      </w:pPr>
      <w:r w:rsidRPr="00CD67EC">
        <w:rPr>
          <w:lang w:val="sq-AL"/>
        </w:rPr>
        <w:t>VENDOSI:</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Në ligjin nr. 9877, datë 18.2.2008 “Për organizimin e pushtetit gjyqësor në Republikën e Shqipërisë”, të ndryshuar”, bëhen ndryshimet si më poshtë:</w:t>
      </w:r>
    </w:p>
    <w:p w:rsidR="00D078D8" w:rsidRPr="00CD67EC" w:rsidRDefault="00D078D8" w:rsidP="00D078D8">
      <w:pPr>
        <w:pStyle w:val="Paragrafi"/>
        <w:rPr>
          <w:lang w:val="sq-AL"/>
        </w:rPr>
      </w:pPr>
    </w:p>
    <w:p w:rsidR="00D078D8" w:rsidRPr="00CD67EC" w:rsidRDefault="00D078D8" w:rsidP="00D078D8">
      <w:pPr>
        <w:pStyle w:val="NeniNr"/>
        <w:keepNext w:val="0"/>
        <w:rPr>
          <w:lang w:val="sq-AL"/>
        </w:rPr>
      </w:pPr>
      <w:r w:rsidRPr="00CD67EC">
        <w:rPr>
          <w:lang w:val="sq-AL"/>
        </w:rPr>
        <w:t>Neni 1</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Neni 26 ndryshohet si më poshtë:</w:t>
      </w:r>
    </w:p>
    <w:p w:rsidR="00D078D8" w:rsidRPr="00CD67EC" w:rsidRDefault="00D078D8" w:rsidP="00D078D8">
      <w:pPr>
        <w:pStyle w:val="Paragrafi"/>
        <w:rPr>
          <w:lang w:val="sq-AL"/>
        </w:rPr>
      </w:pPr>
    </w:p>
    <w:p w:rsidR="00D078D8" w:rsidRPr="00CD67EC" w:rsidRDefault="00D078D8" w:rsidP="00D078D8">
      <w:pPr>
        <w:pStyle w:val="NeniNr"/>
        <w:keepNext w:val="0"/>
        <w:rPr>
          <w:lang w:val="sq-AL"/>
        </w:rPr>
      </w:pPr>
      <w:r w:rsidRPr="00CD67EC">
        <w:rPr>
          <w:lang w:val="sq-AL"/>
        </w:rPr>
        <w:t>“Neni 26</w:t>
      </w:r>
    </w:p>
    <w:p w:rsidR="00D078D8" w:rsidRPr="00CD67EC" w:rsidRDefault="00D078D8" w:rsidP="00D078D8">
      <w:pPr>
        <w:pStyle w:val="NeniTitull"/>
        <w:keepNext w:val="0"/>
        <w:rPr>
          <w:lang w:val="sq-AL"/>
        </w:rPr>
      </w:pPr>
      <w:r w:rsidRPr="00CD67EC">
        <w:rPr>
          <w:lang w:val="sq-AL"/>
        </w:rPr>
        <w:t>Paga e gjyqtarit dhe e kryetarit të gjykatës së shkallës së parë</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1. Paga për funksion e gjyqtarit në gjykatën e shkallës së parë është e barabartë me 60 për qind të pagës së gjyqtarit të Gjykatës së Lartë. Pas 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2. Paga për funksion e gjyqtarit të gjykatës së shkallës së parë të krimeve të rënda është e barabartë me 60 për qind të pagës së gjyqtarit të Gjykatës së Lartë. Mbi pagën për funksion, për kushte të veçanta pune, shtohet 10 për qind. Pas 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3. Paga për funksion e kryetarit të gjykatës së shkallës së parë është e barabartë me 60 për qind të pagës së gjyqtarit të Gjykatës së Lartë. Mbi pagën për funksion jepet një shtesë për drejtim në masën 10 për qind. Pas 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4. Paga për funksion e Kryetarit të Gjykatës së Rrethit Gjyqësor, Tiranë dhe e kryetarit të gjykatës së shkallës së parë të krimeve të rënda është e barabartë me 60 për qind të pagës së gjyqtarit të Gjykatës së Lartë. Mbi pagën për funksion, për kushte të veçanta të punës, shtohet 10 për qind dhe për drejtimin e gjykatës shtohet 10 për qind. Pas 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5. Masa e shtesës për vjetërsi shërbimi, shtesës për kushte të veçanta pune dhe shtesës për drejtimin e gjykatës llogariten mbi pagën për funksion.”.</w:t>
      </w:r>
    </w:p>
    <w:p w:rsidR="00D078D8" w:rsidRPr="00CD67EC" w:rsidRDefault="00D078D8" w:rsidP="00D078D8">
      <w:pPr>
        <w:pStyle w:val="Paragrafi"/>
        <w:ind w:firstLine="0"/>
        <w:rPr>
          <w:lang w:val="sq-AL"/>
        </w:rPr>
      </w:pPr>
    </w:p>
    <w:p w:rsidR="00D078D8" w:rsidRPr="00CD67EC" w:rsidRDefault="00D078D8" w:rsidP="00D078D8">
      <w:pPr>
        <w:pStyle w:val="NeniNr"/>
        <w:keepNext w:val="0"/>
        <w:rPr>
          <w:lang w:val="sq-AL"/>
        </w:rPr>
      </w:pPr>
      <w:r w:rsidRPr="00CD67EC">
        <w:rPr>
          <w:lang w:val="sq-AL"/>
        </w:rPr>
        <w:t>Neni 2</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Neni 27 ndryshohet si më poshtë:</w:t>
      </w:r>
    </w:p>
    <w:p w:rsidR="00D078D8" w:rsidRPr="00CD67EC" w:rsidRDefault="00D078D8" w:rsidP="00D078D8">
      <w:pPr>
        <w:pStyle w:val="NeniNr"/>
        <w:keepNext w:val="0"/>
        <w:rPr>
          <w:lang w:val="sq-AL"/>
        </w:rPr>
      </w:pPr>
      <w:r w:rsidRPr="00CD67EC">
        <w:rPr>
          <w:lang w:val="sq-AL"/>
        </w:rPr>
        <w:t>“Neni 27</w:t>
      </w:r>
    </w:p>
    <w:p w:rsidR="00D078D8" w:rsidRPr="00CD67EC" w:rsidRDefault="00D078D8" w:rsidP="00D078D8">
      <w:pPr>
        <w:pStyle w:val="NeniTitull"/>
        <w:keepNext w:val="0"/>
        <w:rPr>
          <w:lang w:val="sq-AL"/>
        </w:rPr>
      </w:pPr>
      <w:r w:rsidRPr="00CD67EC">
        <w:rPr>
          <w:lang w:val="sq-AL"/>
        </w:rPr>
        <w:t>Paga e gjyqtarit dhe e kryetarit të gjykatës së apelit</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1. Paga për funksion e gjyqtarit të gjykatës së apelit është e barabartë me 75 për qind të pagës së gjyqtarit të Gjykatës së Lartë. Pas 15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2. Paga për funksion e gjyqtarit të gjykatës së apelit të krimeve të rënda është e barabartë me 75 për qind të pagës të gjyqtarit të Gjykatës së Lartë. Mbi pagën për funksion, për kushte të veçanta pune, shtohet 10 për qind. Pas 15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3. Paga për funksion e kryetarit të gjykatës së apelit është e barabartë me 75 për qind të pagës së gjyqtarit të Gjykatës së Lartë. Mbi pagën për funksion jepet një shtesë për drejtim në masën 10 për qind. Pas 15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4. Paga për funksion e Kryetarit të Gjykatës së Apelit, Tiranë dhe e kryetarit të gjykatës së apelit të krimeve të rënda është e barabartë me 75 për qind të pagës së gjyqtarit të Gjykatës së Lartë. Mbi pagën për funksion, për kushte të veçanta të punës, shtohet 10 për qind dhe për drejtimin e gjykatës shtohet 10 për qind. Pas 5 vjet vjetërsie në shërbim, për çdo vit vjetërsi, kjo pagë, deri në 25 vjet shërbim, shtohet me 2 për qind në vit, por jo më shumë se paga e gjyqtarit të Gjykatës së Lartë.</w:t>
      </w:r>
    </w:p>
    <w:p w:rsidR="00D078D8" w:rsidRPr="00CD67EC" w:rsidRDefault="00D078D8" w:rsidP="00D078D8">
      <w:pPr>
        <w:pStyle w:val="Paragrafi"/>
        <w:rPr>
          <w:lang w:val="sq-AL"/>
        </w:rPr>
      </w:pPr>
      <w:r w:rsidRPr="00CD67EC">
        <w:rPr>
          <w:lang w:val="sq-AL"/>
        </w:rPr>
        <w:t>5. Masa e shtesës për vjetërsi shërbimi, shtesës për kushte të veçanta pune dhe shtesës për drejtimin e gjykatës llogariten mbi pagën për funksion.”.</w:t>
      </w:r>
    </w:p>
    <w:p w:rsidR="00D078D8" w:rsidRPr="00CD67EC" w:rsidRDefault="00D078D8" w:rsidP="00D078D8">
      <w:pPr>
        <w:pStyle w:val="Paragrafi"/>
        <w:rPr>
          <w:lang w:val="sq-AL"/>
        </w:rPr>
      </w:pPr>
    </w:p>
    <w:p w:rsidR="00D078D8" w:rsidRPr="00CD67EC" w:rsidRDefault="00D078D8" w:rsidP="00D078D8">
      <w:pPr>
        <w:pStyle w:val="NeniNr"/>
        <w:keepNext w:val="0"/>
        <w:rPr>
          <w:lang w:val="sq-AL"/>
        </w:rPr>
      </w:pPr>
      <w:r w:rsidRPr="00CD67EC">
        <w:rPr>
          <w:lang w:val="sq-AL"/>
        </w:rPr>
        <w:t>Neni 3</w:t>
      </w:r>
    </w:p>
    <w:p w:rsidR="00D078D8" w:rsidRPr="00CD67EC" w:rsidRDefault="00D078D8" w:rsidP="00D078D8">
      <w:pPr>
        <w:pStyle w:val="NeniTitull"/>
        <w:keepNext w:val="0"/>
        <w:rPr>
          <w:lang w:val="sq-AL"/>
        </w:rPr>
      </w:pPr>
      <w:r w:rsidRPr="00CD67EC">
        <w:rPr>
          <w:lang w:val="sq-AL"/>
        </w:rPr>
        <w:t>Hyrja në fuqi</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Ky ligj hyn në fuqi në datën 1.1.2014 dhe botohet në Fletoren Zyrtare.</w:t>
      </w:r>
    </w:p>
    <w:p w:rsidR="00D078D8" w:rsidRPr="00CD67EC" w:rsidRDefault="00D078D8" w:rsidP="00D078D8">
      <w:pPr>
        <w:pStyle w:val="Paragrafi"/>
        <w:rPr>
          <w:lang w:val="sq-AL"/>
        </w:rPr>
      </w:pPr>
    </w:p>
    <w:p w:rsidR="00D078D8" w:rsidRPr="00CD67EC" w:rsidRDefault="00D078D8" w:rsidP="00D078D8">
      <w:pPr>
        <w:pStyle w:val="Paragrafi"/>
        <w:rPr>
          <w:lang w:val="sq-AL"/>
        </w:rPr>
      </w:pPr>
      <w:r w:rsidRPr="00CD67EC">
        <w:rPr>
          <w:lang w:val="sq-AL"/>
        </w:rPr>
        <w:t>Miratuar në datën 11.4.2013</w:t>
      </w:r>
    </w:p>
    <w:p w:rsidR="00D078D8" w:rsidRPr="00CD67EC" w:rsidRDefault="00D078D8" w:rsidP="00D078D8">
      <w:pPr>
        <w:pStyle w:val="Paragrafi"/>
        <w:rPr>
          <w:lang w:val="sq-AL"/>
        </w:rPr>
      </w:pPr>
    </w:p>
    <w:p w:rsidR="00D078D8" w:rsidRPr="00CD67EC" w:rsidRDefault="00D078D8" w:rsidP="00D078D8">
      <w:pPr>
        <w:pStyle w:val="Shpallja"/>
        <w:rPr>
          <w:sz w:val="23"/>
          <w:szCs w:val="23"/>
        </w:rPr>
      </w:pPr>
      <w:r w:rsidRPr="00CD67EC">
        <w:rPr>
          <w:sz w:val="23"/>
          <w:szCs w:val="23"/>
        </w:rPr>
        <w:t>Shpallur me dekretin nr. 8104, datë 18.4.2013 të Presidentit të Republikës së Shqipërisë, Bujar Nishani</w:t>
      </w:r>
    </w:p>
    <w:sectPr w:rsidR="00D078D8" w:rsidRPr="00CD67EC" w:rsidSect="009E7E2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00"/>
  <w:proofState w:spelling="clean"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078D8"/>
    <w:rsid w:val="001B5515"/>
    <w:rsid w:val="009E7E21"/>
    <w:rsid w:val="00D07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D7636569-C908-481C-8C98-02F04D0F06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7E21"/>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D078D8"/>
    <w:pPr>
      <w:keepNext/>
      <w:widowControl w:val="0"/>
      <w:jc w:val="center"/>
      <w:outlineLvl w:val="0"/>
    </w:pPr>
    <w:rPr>
      <w:rFonts w:ascii="CG Times" w:eastAsia="MS Mincho" w:hAnsi="CG Times" w:cs="CG Times"/>
      <w:b/>
      <w:bCs/>
      <w:caps/>
      <w:color w:val="000000"/>
      <w:sz w:val="22"/>
      <w:szCs w:val="22"/>
      <w:lang w:val="en-GB"/>
    </w:rPr>
  </w:style>
  <w:style w:type="paragraph" w:customStyle="1" w:styleId="Institucioni">
    <w:name w:val="Institucioni"/>
    <w:next w:val="Normal"/>
    <w:rsid w:val="00D078D8"/>
    <w:pPr>
      <w:keepNext/>
      <w:widowControl w:val="0"/>
      <w:jc w:val="center"/>
    </w:pPr>
    <w:rPr>
      <w:rFonts w:ascii="CG Times" w:eastAsia="MS Mincho" w:hAnsi="CG Times" w:cs="CG Times"/>
      <w:caps/>
      <w:sz w:val="22"/>
      <w:szCs w:val="22"/>
      <w:lang w:val="en-GB"/>
    </w:rPr>
  </w:style>
  <w:style w:type="paragraph" w:customStyle="1" w:styleId="NeniNr">
    <w:name w:val="Neni_Nr"/>
    <w:next w:val="Normal"/>
    <w:link w:val="NeniNrChar"/>
    <w:rsid w:val="00D078D8"/>
    <w:pPr>
      <w:keepNext/>
      <w:widowControl w:val="0"/>
      <w:jc w:val="center"/>
    </w:pPr>
    <w:rPr>
      <w:rFonts w:ascii="CG Times" w:eastAsia="MS Mincho" w:hAnsi="CG Times" w:cs="CG Times"/>
      <w:sz w:val="22"/>
      <w:szCs w:val="22"/>
      <w:lang w:val="en-GB"/>
    </w:rPr>
  </w:style>
  <w:style w:type="paragraph" w:customStyle="1" w:styleId="NeniTitull">
    <w:name w:val="Neni_Titull"/>
    <w:next w:val="Normal"/>
    <w:rsid w:val="00D078D8"/>
    <w:pPr>
      <w:keepNext/>
      <w:widowControl w:val="0"/>
      <w:jc w:val="center"/>
      <w:outlineLvl w:val="2"/>
    </w:pPr>
    <w:rPr>
      <w:rFonts w:ascii="CG Times" w:eastAsia="MS Mincho" w:hAnsi="CG Times" w:cs="CG Times"/>
      <w:b/>
      <w:bCs/>
      <w:sz w:val="22"/>
      <w:szCs w:val="22"/>
      <w:lang w:val="en-GB"/>
    </w:rPr>
  </w:style>
  <w:style w:type="paragraph" w:customStyle="1" w:styleId="NumriData">
    <w:name w:val="Numri_Data"/>
    <w:next w:val="Normal"/>
    <w:link w:val="NumriDataChar"/>
    <w:rsid w:val="00D078D8"/>
    <w:pPr>
      <w:keepNext/>
      <w:widowControl w:val="0"/>
      <w:jc w:val="center"/>
      <w:outlineLvl w:val="0"/>
    </w:pPr>
    <w:rPr>
      <w:rFonts w:ascii="CG Times" w:eastAsia="MS Mincho" w:hAnsi="CG Times" w:cs="CG Times"/>
      <w:b/>
      <w:bCs/>
      <w:sz w:val="22"/>
      <w:szCs w:val="22"/>
      <w:lang w:val="en-GB"/>
    </w:rPr>
  </w:style>
  <w:style w:type="character" w:customStyle="1" w:styleId="NumriDataChar">
    <w:name w:val="Numri_Data Char"/>
    <w:basedOn w:val="DefaultParagraphFont"/>
    <w:link w:val="NumriData"/>
    <w:locked/>
    <w:rsid w:val="00D078D8"/>
    <w:rPr>
      <w:rFonts w:ascii="CG Times" w:eastAsia="MS Mincho" w:hAnsi="CG Times" w:cs="CG Times"/>
      <w:b/>
      <w:bCs/>
      <w:sz w:val="22"/>
      <w:szCs w:val="22"/>
      <w:lang w:val="en-GB" w:eastAsia="en-US" w:bidi="ar-SA"/>
    </w:rPr>
  </w:style>
  <w:style w:type="paragraph" w:customStyle="1" w:styleId="Paragrafi">
    <w:name w:val="Paragrafi"/>
    <w:link w:val="ParagrafiChar"/>
    <w:rsid w:val="00D078D8"/>
    <w:pPr>
      <w:widowControl w:val="0"/>
      <w:ind w:firstLine="720"/>
      <w:jc w:val="both"/>
    </w:pPr>
    <w:rPr>
      <w:rFonts w:ascii="CG Times" w:eastAsia="MS Mincho" w:hAnsi="CG Times" w:cs="CG Times"/>
      <w:sz w:val="22"/>
      <w:szCs w:val="22"/>
    </w:rPr>
  </w:style>
  <w:style w:type="character" w:customStyle="1" w:styleId="ParagrafiChar">
    <w:name w:val="Paragrafi Char"/>
    <w:basedOn w:val="DefaultParagraphFont"/>
    <w:link w:val="Paragrafi"/>
    <w:locked/>
    <w:rsid w:val="00D078D8"/>
    <w:rPr>
      <w:rFonts w:ascii="CG Times" w:eastAsia="MS Mincho" w:hAnsi="CG Times" w:cs="CG Times"/>
      <w:sz w:val="22"/>
      <w:szCs w:val="22"/>
      <w:lang w:val="en-US" w:eastAsia="en-US" w:bidi="ar-SA"/>
    </w:rPr>
  </w:style>
  <w:style w:type="paragraph" w:customStyle="1" w:styleId="Shpallja">
    <w:name w:val="Shpallja"/>
    <w:rsid w:val="00D078D8"/>
    <w:pPr>
      <w:widowControl w:val="0"/>
      <w:jc w:val="both"/>
    </w:pPr>
    <w:rPr>
      <w:rFonts w:ascii="CG Times" w:eastAsia="MS Mincho" w:hAnsi="CG Times" w:cs="CG Times"/>
      <w:b/>
      <w:bCs/>
      <w:color w:val="000000"/>
      <w:sz w:val="22"/>
      <w:szCs w:val="22"/>
      <w:lang w:val="sq-AL"/>
    </w:rPr>
  </w:style>
  <w:style w:type="paragraph" w:customStyle="1" w:styleId="Titulli">
    <w:name w:val="Titulli"/>
    <w:next w:val="Normal"/>
    <w:link w:val="TitulliChar"/>
    <w:rsid w:val="00D078D8"/>
    <w:pPr>
      <w:keepNext/>
      <w:widowControl w:val="0"/>
      <w:jc w:val="center"/>
      <w:outlineLvl w:val="1"/>
    </w:pPr>
    <w:rPr>
      <w:rFonts w:ascii="CG Times" w:eastAsia="MS Mincho" w:hAnsi="CG Times" w:cs="CG Times"/>
      <w:b/>
      <w:bCs/>
      <w:caps/>
      <w:sz w:val="22"/>
      <w:szCs w:val="22"/>
      <w:lang w:val="en-GB"/>
    </w:rPr>
  </w:style>
  <w:style w:type="paragraph" w:customStyle="1" w:styleId="VENDOSI">
    <w:name w:val="VENDOSI"/>
    <w:next w:val="Normal"/>
    <w:link w:val="VENDOSIChar"/>
    <w:rsid w:val="00D078D8"/>
    <w:pPr>
      <w:keepNext/>
      <w:widowControl w:val="0"/>
      <w:jc w:val="center"/>
    </w:pPr>
    <w:rPr>
      <w:rFonts w:ascii="CG Times" w:eastAsia="MS Mincho" w:hAnsi="CG Times" w:cs="CG Times"/>
      <w:caps/>
      <w:sz w:val="22"/>
      <w:szCs w:val="22"/>
      <w:lang w:val="en-GB"/>
    </w:rPr>
  </w:style>
  <w:style w:type="character" w:customStyle="1" w:styleId="VENDOSIChar">
    <w:name w:val="VENDOSI Char"/>
    <w:basedOn w:val="DefaultParagraphFont"/>
    <w:link w:val="VENDOSI"/>
    <w:locked/>
    <w:rsid w:val="00D078D8"/>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D078D8"/>
    <w:rPr>
      <w:rFonts w:ascii="CG Times" w:eastAsia="MS Mincho" w:hAnsi="CG Times" w:cs="CG Times"/>
      <w:b/>
      <w:bCs/>
      <w:caps/>
      <w:sz w:val="22"/>
      <w:szCs w:val="22"/>
      <w:lang w:val="en-GB" w:eastAsia="en-US" w:bidi="ar-SA"/>
    </w:rPr>
  </w:style>
  <w:style w:type="character" w:customStyle="1" w:styleId="NeniNrChar">
    <w:name w:val="Neni_Nr Char"/>
    <w:basedOn w:val="DefaultParagraphFont"/>
    <w:link w:val="NeniNr"/>
    <w:rsid w:val="00D078D8"/>
    <w:rPr>
      <w:rFonts w:ascii="CG Times" w:eastAsia="MS Mincho" w:hAnsi="CG Times" w:cs="CG Times"/>
      <w:sz w:val="22"/>
      <w:szCs w:val="22"/>
      <w:lang w:val="en-GB" w:eastAsia="en-US" w:bidi="ar-SA"/>
    </w:rPr>
  </w:style>
  <w:style w:type="character" w:customStyle="1" w:styleId="AktiChar">
    <w:name w:val="Akti Char"/>
    <w:basedOn w:val="DefaultParagraphFont"/>
    <w:link w:val="Akti"/>
    <w:rsid w:val="00D078D8"/>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668</Words>
  <Characters>3808</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nisida.fagu</dc:creator>
  <cp:keywords/>
  <cp:lastModifiedBy>QBZ Admin</cp:lastModifiedBy>
  <cp:revision>2</cp:revision>
  <dcterms:created xsi:type="dcterms:W3CDTF">2019-03-18T13:26:00Z</dcterms:created>
  <dcterms:modified xsi:type="dcterms:W3CDTF">2019-03-18T13:26:00Z</dcterms:modified>
</cp:coreProperties>
</file>