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9F4" w:rsidRPr="0028568D" w:rsidRDefault="00E109F4" w:rsidP="00E109F4">
      <w:pPr>
        <w:pStyle w:val="Akti"/>
      </w:pPr>
      <w:bookmarkStart w:id="0" w:name="_GoBack"/>
      <w:bookmarkEnd w:id="0"/>
      <w:r w:rsidRPr="0028568D">
        <w:t>LIGJ</w:t>
      </w:r>
    </w:p>
    <w:p w:rsidR="00E109F4" w:rsidRPr="0028568D" w:rsidRDefault="00E109F4" w:rsidP="00E109F4">
      <w:pPr>
        <w:pStyle w:val="NumriData"/>
      </w:pPr>
      <w:r w:rsidRPr="0028568D">
        <w:t>Nr. 137/2013</w:t>
      </w:r>
    </w:p>
    <w:p w:rsidR="00E109F4" w:rsidRPr="0028568D" w:rsidRDefault="00E109F4" w:rsidP="00E109F4">
      <w:pPr>
        <w:pStyle w:val="Paragrafi"/>
        <w:rPr>
          <w:lang w:val="sq-AL"/>
        </w:rPr>
      </w:pPr>
    </w:p>
    <w:p w:rsidR="00E109F4" w:rsidRPr="0028568D" w:rsidRDefault="00E109F4" w:rsidP="00E109F4">
      <w:pPr>
        <w:pStyle w:val="Titulli"/>
      </w:pPr>
      <w:r w:rsidRPr="0028568D">
        <w:t>PËR DISA NDRYSHIME DHE SHTESA NË LIGJIN NR. 10 033,  DATË 11.12.2008 “PËR LOJËRAT E FATIT”, TË NDRYSHUAR</w:t>
      </w:r>
    </w:p>
    <w:p w:rsidR="00E109F4" w:rsidRPr="0028568D" w:rsidRDefault="00E109F4" w:rsidP="00E109F4">
      <w:pPr>
        <w:pStyle w:val="Paragrafi"/>
        <w:rPr>
          <w:lang w:val="sq-AL"/>
        </w:rPr>
      </w:pPr>
    </w:p>
    <w:p w:rsidR="00E109F4" w:rsidRPr="0028568D" w:rsidRDefault="00E109F4" w:rsidP="00E109F4">
      <w:pPr>
        <w:pStyle w:val="Paragrafi"/>
        <w:rPr>
          <w:color w:val="000000"/>
          <w:lang w:val="sq-AL"/>
        </w:rPr>
      </w:pPr>
      <w:r w:rsidRPr="0028568D">
        <w:rPr>
          <w:color w:val="000000"/>
          <w:lang w:val="sq-AL"/>
        </w:rPr>
        <w:t xml:space="preserve">Në mbështetje të neneve 78 dhe 83 pika 1 të Kushtetutës, me propozimin e Këshillit të Ministrave, </w:t>
      </w:r>
    </w:p>
    <w:p w:rsidR="00E109F4" w:rsidRPr="0028568D" w:rsidRDefault="00E109F4" w:rsidP="00E109F4">
      <w:pPr>
        <w:pStyle w:val="Paragrafi"/>
        <w:rPr>
          <w:color w:val="000000"/>
          <w:lang w:val="sq-AL"/>
        </w:rPr>
      </w:pPr>
    </w:p>
    <w:p w:rsidR="00E109F4" w:rsidRPr="0028568D" w:rsidRDefault="00E109F4" w:rsidP="00E109F4">
      <w:pPr>
        <w:pStyle w:val="VENDOSI"/>
      </w:pPr>
      <w:r w:rsidRPr="0028568D">
        <w:t>KUVENDI</w:t>
      </w:r>
    </w:p>
    <w:p w:rsidR="00E109F4" w:rsidRPr="0028568D" w:rsidRDefault="00E109F4" w:rsidP="00E109F4">
      <w:pPr>
        <w:pStyle w:val="VENDOSI"/>
      </w:pPr>
      <w:r w:rsidRPr="0028568D">
        <w:t>I REPUBLIKËS SË SHQIPËRISË</w:t>
      </w:r>
    </w:p>
    <w:p w:rsidR="00E109F4" w:rsidRPr="0028568D" w:rsidRDefault="00E109F4" w:rsidP="00E109F4">
      <w:pPr>
        <w:pStyle w:val="VENDOSI"/>
      </w:pPr>
    </w:p>
    <w:p w:rsidR="00E109F4" w:rsidRPr="0028568D" w:rsidRDefault="00E109F4" w:rsidP="00E109F4">
      <w:pPr>
        <w:pStyle w:val="VENDOSI"/>
      </w:pPr>
      <w:r w:rsidRPr="0028568D">
        <w:t>VENDOSI:</w:t>
      </w:r>
    </w:p>
    <w:p w:rsidR="00E109F4" w:rsidRPr="0028568D" w:rsidRDefault="00E109F4" w:rsidP="00E109F4">
      <w:pPr>
        <w:pStyle w:val="Paragrafi"/>
        <w:rPr>
          <w:lang w:val="sq-AL"/>
        </w:rPr>
      </w:pPr>
    </w:p>
    <w:p w:rsidR="00E109F4" w:rsidRPr="0028568D" w:rsidRDefault="00E109F4" w:rsidP="00E109F4">
      <w:pPr>
        <w:pStyle w:val="Paragrafi"/>
        <w:rPr>
          <w:color w:val="000000"/>
          <w:lang w:val="sq-AL"/>
        </w:rPr>
      </w:pPr>
      <w:r w:rsidRPr="0028568D">
        <w:rPr>
          <w:color w:val="000000"/>
          <w:lang w:val="sq-AL"/>
        </w:rPr>
        <w:t>Në ligjin nr. 10 033, datë 11.12.2008 “Për lojërat e fatit”, të ndryshuar, bëhen ndryshimet dhe shtesat e mëposhtme:</w:t>
      </w:r>
    </w:p>
    <w:p w:rsidR="00E109F4" w:rsidRPr="00AF62C5" w:rsidRDefault="00E109F4" w:rsidP="00E109F4">
      <w:pPr>
        <w:pStyle w:val="Paragrafi"/>
        <w:rPr>
          <w:sz w:val="16"/>
          <w:lang w:val="sq-AL"/>
        </w:rPr>
      </w:pPr>
    </w:p>
    <w:p w:rsidR="00E109F4" w:rsidRPr="0028568D" w:rsidRDefault="00E109F4" w:rsidP="00E109F4">
      <w:pPr>
        <w:pStyle w:val="NeniNr"/>
      </w:pPr>
      <w:proofErr w:type="spellStart"/>
      <w:r w:rsidRPr="0028568D">
        <w:t>Neni</w:t>
      </w:r>
      <w:proofErr w:type="spellEnd"/>
      <w:r w:rsidRPr="0028568D">
        <w:t xml:space="preserve"> 1</w:t>
      </w:r>
    </w:p>
    <w:p w:rsidR="00E109F4" w:rsidRPr="00AF62C5" w:rsidRDefault="00E109F4" w:rsidP="00E109F4">
      <w:pPr>
        <w:pStyle w:val="Paragrafi"/>
        <w:rPr>
          <w:sz w:val="16"/>
          <w:lang w:val="sq-AL"/>
        </w:rPr>
      </w:pPr>
    </w:p>
    <w:p w:rsidR="00E109F4" w:rsidRPr="0028568D" w:rsidRDefault="00E109F4" w:rsidP="00E109F4">
      <w:pPr>
        <w:pStyle w:val="Paragrafi"/>
        <w:rPr>
          <w:color w:val="000000"/>
          <w:lang w:val="sq-AL"/>
        </w:rPr>
      </w:pPr>
      <w:r w:rsidRPr="0028568D">
        <w:rPr>
          <w:color w:val="000000"/>
          <w:lang w:val="sq-AL"/>
        </w:rPr>
        <w:t>Neni 3 ndryshohet si më poshtë:</w:t>
      </w:r>
    </w:p>
    <w:p w:rsidR="00E109F4" w:rsidRPr="00AF62C5" w:rsidRDefault="00E109F4" w:rsidP="00E109F4">
      <w:pPr>
        <w:pStyle w:val="Paragrafi"/>
        <w:rPr>
          <w:sz w:val="16"/>
          <w:lang w:val="sq-AL"/>
        </w:rPr>
      </w:pPr>
    </w:p>
    <w:p w:rsidR="00E109F4" w:rsidRPr="0028568D" w:rsidRDefault="00E109F4" w:rsidP="00E109F4">
      <w:pPr>
        <w:pStyle w:val="NeniNr"/>
      </w:pPr>
      <w:r w:rsidRPr="0028568D">
        <w:t>“</w:t>
      </w:r>
      <w:proofErr w:type="spellStart"/>
      <w:r w:rsidRPr="0028568D">
        <w:t>Neni</w:t>
      </w:r>
      <w:proofErr w:type="spellEnd"/>
      <w:r w:rsidRPr="0028568D">
        <w:t xml:space="preserve"> 3</w:t>
      </w:r>
    </w:p>
    <w:p w:rsidR="00E109F4" w:rsidRPr="0028568D" w:rsidRDefault="00E109F4" w:rsidP="00E109F4">
      <w:pPr>
        <w:pStyle w:val="NeniTitull"/>
      </w:pPr>
      <w:proofErr w:type="spellStart"/>
      <w:r w:rsidRPr="0028568D">
        <w:t>Fusha</w:t>
      </w:r>
      <w:proofErr w:type="spellEnd"/>
      <w:r w:rsidRPr="0028568D">
        <w:t xml:space="preserve"> e </w:t>
      </w:r>
      <w:proofErr w:type="spellStart"/>
      <w:r w:rsidRPr="0028568D">
        <w:t>zbatimit</w:t>
      </w:r>
      <w:proofErr w:type="spellEnd"/>
    </w:p>
    <w:p w:rsidR="00E109F4" w:rsidRPr="00AF62C5" w:rsidRDefault="00E109F4" w:rsidP="00E109F4">
      <w:pPr>
        <w:pStyle w:val="Paragrafi"/>
        <w:rPr>
          <w:sz w:val="16"/>
          <w:lang w:val="sq-AL"/>
        </w:rPr>
      </w:pPr>
    </w:p>
    <w:p w:rsidR="00E109F4" w:rsidRPr="0028568D" w:rsidRDefault="00E109F4" w:rsidP="00E109F4">
      <w:pPr>
        <w:pStyle w:val="Paragrafi"/>
        <w:rPr>
          <w:color w:val="000000"/>
          <w:lang w:val="sq-AL"/>
        </w:rPr>
      </w:pPr>
      <w:r w:rsidRPr="0028568D">
        <w:rPr>
          <w:color w:val="000000"/>
          <w:lang w:val="sq-AL"/>
        </w:rPr>
        <w:t xml:space="preserve">Fusha e zbatimit të këtij </w:t>
      </w:r>
      <w:r w:rsidRPr="0028568D">
        <w:rPr>
          <w:bCs/>
          <w:color w:val="000000"/>
          <w:lang w:val="sq-AL"/>
        </w:rPr>
        <w:t xml:space="preserve">ligji </w:t>
      </w:r>
      <w:r w:rsidRPr="0028568D">
        <w:rPr>
          <w:color w:val="000000"/>
          <w:lang w:val="sq-AL"/>
        </w:rPr>
        <w:t xml:space="preserve">përfshin subjektet, që ushtrojnë veprimtarinë sipas kategorive të lojërave të fatit, të parashikuara në nenin 5 të këtij </w:t>
      </w:r>
      <w:r w:rsidRPr="0028568D">
        <w:rPr>
          <w:bCs/>
          <w:color w:val="000000"/>
          <w:lang w:val="sq-AL"/>
        </w:rPr>
        <w:t xml:space="preserve">ligji, subjektet, </w:t>
      </w:r>
      <w:r w:rsidRPr="0028568D">
        <w:rPr>
          <w:color w:val="000000"/>
          <w:lang w:val="sq-AL"/>
        </w:rPr>
        <w:t xml:space="preserve">të cilat kanë detyrimin për t'u pajisur me leje për ushtrim lojërash promocionale të fatit, subjektet, të cilat importojnë dhe tregtojnë pajisje për lojëra fati dhe pjesë këmbimi </w:t>
      </w:r>
      <w:r w:rsidRPr="0028568D">
        <w:rPr>
          <w:bCs/>
          <w:color w:val="000000"/>
          <w:lang w:val="sq-AL"/>
        </w:rPr>
        <w:t xml:space="preserve">të tyre, </w:t>
      </w:r>
      <w:r w:rsidRPr="0028568D">
        <w:rPr>
          <w:color w:val="000000"/>
          <w:lang w:val="sq-AL"/>
        </w:rPr>
        <w:t>si dhe autoritetin e mbikëqyrjes e të kontrollit të tyre.”.</w:t>
      </w:r>
    </w:p>
    <w:p w:rsidR="00E109F4" w:rsidRPr="0028568D" w:rsidRDefault="00E109F4" w:rsidP="00E109F4">
      <w:pPr>
        <w:pStyle w:val="Paragrafi"/>
        <w:rPr>
          <w:bCs/>
          <w:color w:val="000000"/>
          <w:lang w:val="sq-AL"/>
        </w:rPr>
      </w:pPr>
    </w:p>
    <w:p w:rsidR="00E109F4" w:rsidRPr="0028568D" w:rsidRDefault="00E109F4" w:rsidP="00E109F4">
      <w:pPr>
        <w:pStyle w:val="NeniNr"/>
      </w:pPr>
      <w:proofErr w:type="spellStart"/>
      <w:r w:rsidRPr="0028568D">
        <w:t>Neni</w:t>
      </w:r>
      <w:proofErr w:type="spellEnd"/>
      <w:r w:rsidRPr="0028568D">
        <w:t xml:space="preserve"> 2</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Në nenin 4 bëhen këto ndryshime:</w:t>
      </w:r>
    </w:p>
    <w:p w:rsidR="00E109F4" w:rsidRPr="0028568D" w:rsidRDefault="00E109F4" w:rsidP="00E109F4">
      <w:pPr>
        <w:pStyle w:val="Paragrafi"/>
        <w:rPr>
          <w:color w:val="000000"/>
          <w:lang w:val="sq-AL"/>
        </w:rPr>
      </w:pPr>
      <w:r w:rsidRPr="0028568D">
        <w:rPr>
          <w:color w:val="000000"/>
          <w:lang w:val="sq-AL"/>
        </w:rPr>
        <w:t>1. Në pikën 5, pas fjalëve “kazino elektronike” shtohen fjalët “kazino elektronike në distancë”.</w:t>
      </w:r>
    </w:p>
    <w:p w:rsidR="00E109F4" w:rsidRPr="0028568D" w:rsidRDefault="00E109F4" w:rsidP="00E109F4">
      <w:pPr>
        <w:pStyle w:val="Paragrafi"/>
        <w:rPr>
          <w:color w:val="000000"/>
          <w:lang w:val="sq-AL"/>
        </w:rPr>
      </w:pPr>
      <w:r w:rsidRPr="0028568D">
        <w:rPr>
          <w:color w:val="000000"/>
          <w:lang w:val="sq-AL"/>
        </w:rPr>
        <w:t>2. Pas pikës 30 shtohet pika 31 me këtë përmbajtje:</w:t>
      </w:r>
    </w:p>
    <w:p w:rsidR="00E109F4" w:rsidRPr="0028568D" w:rsidRDefault="00E109F4" w:rsidP="00E109F4">
      <w:pPr>
        <w:pStyle w:val="Paragrafi"/>
        <w:rPr>
          <w:lang w:val="sq-AL"/>
        </w:rPr>
      </w:pPr>
      <w:r w:rsidRPr="0028568D">
        <w:rPr>
          <w:color w:val="000000"/>
          <w:lang w:val="sq-AL"/>
        </w:rPr>
        <w:t>“31. “Kazino elektronike në distancë” do të thotë kazino elektronike, sipas përkufizimit të dhënë në pikën 21 të këtij neni, por që ushtron aktivitet me çdo mjet komunikimi elektronik në distancë, duke përfshirë teknologjinë e telefonisë së lëvizshme, si dhe internetin, por pa u kufizuar vetëm në to.”.</w:t>
      </w:r>
    </w:p>
    <w:p w:rsidR="00E109F4" w:rsidRPr="0028568D" w:rsidRDefault="00E109F4" w:rsidP="00E109F4">
      <w:pPr>
        <w:pStyle w:val="NeniNr"/>
      </w:pPr>
      <w:proofErr w:type="spellStart"/>
      <w:r w:rsidRPr="0028568D">
        <w:t>Neni</w:t>
      </w:r>
      <w:proofErr w:type="spellEnd"/>
      <w:r w:rsidRPr="0028568D">
        <w:t xml:space="preserve"> 3</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Në nenin 5, pas pikës 7 shtohet pika 8 me këtë përmbajtje:</w:t>
      </w:r>
    </w:p>
    <w:p w:rsidR="00E109F4" w:rsidRPr="0028568D" w:rsidRDefault="00E109F4" w:rsidP="00E109F4">
      <w:pPr>
        <w:pStyle w:val="Paragrafi"/>
        <w:rPr>
          <w:color w:val="000000"/>
          <w:lang w:val="sq-AL"/>
        </w:rPr>
      </w:pPr>
      <w:r w:rsidRPr="0028568D">
        <w:rPr>
          <w:lang w:val="sq-AL"/>
        </w:rPr>
        <w:t>“</w:t>
      </w:r>
      <w:r w:rsidRPr="0028568D">
        <w:rPr>
          <w:color w:val="000000"/>
          <w:lang w:val="sq-AL"/>
        </w:rPr>
        <w:t>8. Kazinotë elektronike në distancë.”.</w:t>
      </w:r>
    </w:p>
    <w:p w:rsidR="00E109F4" w:rsidRPr="0028568D" w:rsidRDefault="00E109F4" w:rsidP="00E109F4">
      <w:pPr>
        <w:pStyle w:val="Paragrafi"/>
        <w:rPr>
          <w:lang w:val="sq-AL"/>
        </w:rPr>
      </w:pPr>
    </w:p>
    <w:p w:rsidR="00E109F4" w:rsidRPr="0028568D" w:rsidRDefault="00E109F4" w:rsidP="00E109F4">
      <w:pPr>
        <w:pStyle w:val="NeniNr"/>
      </w:pPr>
      <w:proofErr w:type="spellStart"/>
      <w:r w:rsidRPr="0028568D">
        <w:t>Neni</w:t>
      </w:r>
      <w:proofErr w:type="spellEnd"/>
      <w:r w:rsidRPr="0028568D">
        <w:t xml:space="preserve"> 4</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Në nenin 7, pika 2 ndryshohet si më poshtë:</w:t>
      </w:r>
    </w:p>
    <w:p w:rsidR="00E109F4" w:rsidRPr="0028568D" w:rsidRDefault="00E109F4" w:rsidP="00E109F4">
      <w:pPr>
        <w:pStyle w:val="Paragrafi"/>
        <w:rPr>
          <w:lang w:val="sq-AL"/>
        </w:rPr>
      </w:pPr>
      <w:r w:rsidRPr="0028568D">
        <w:rPr>
          <w:color w:val="000000"/>
          <w:lang w:val="sq-AL"/>
        </w:rPr>
        <w:t>“2. Ndalohet ndërtimi/marrja me qira e mjediseve, me fushë veprimtarie lojëra fati, të ekspozuara pranë institucioneve fetare, arsimore e shëndetësore dhe institucioneve bankare. Brenda një periudhe 6-mujore nga hyrja në fuqi e këtij ligji, subjektet, që ushtrojnë veprimtarinë pranë këtyre institucioneve, duhet të marrin masat për ndryshimin e vendndodhjes. Në rast se brenda kësaj periudhe subjektet nuk kanë ndryshuar vendndodhje, NJMLF-ja procedon me heqjen e lejes së ushtrimit të aktivitetit.”.</w:t>
      </w:r>
    </w:p>
    <w:p w:rsidR="00E109F4" w:rsidRPr="0028568D" w:rsidRDefault="00E109F4" w:rsidP="00E109F4">
      <w:pPr>
        <w:pStyle w:val="Paragrafi"/>
        <w:rPr>
          <w:bCs/>
          <w:color w:val="000000"/>
          <w:lang w:val="sq-AL"/>
        </w:rPr>
      </w:pPr>
    </w:p>
    <w:p w:rsidR="00E109F4" w:rsidRPr="0028568D" w:rsidRDefault="00E109F4" w:rsidP="00E109F4">
      <w:pPr>
        <w:pStyle w:val="NeniNr"/>
      </w:pPr>
      <w:proofErr w:type="spellStart"/>
      <w:r w:rsidRPr="0028568D">
        <w:t>Neni</w:t>
      </w:r>
      <w:proofErr w:type="spellEnd"/>
      <w:r w:rsidRPr="0028568D">
        <w:t xml:space="preserve"> 5</w:t>
      </w:r>
    </w:p>
    <w:p w:rsidR="00E109F4" w:rsidRPr="0028568D" w:rsidRDefault="00E109F4" w:rsidP="00E109F4">
      <w:pPr>
        <w:pStyle w:val="Paragrafi"/>
        <w:rPr>
          <w:color w:val="000000"/>
          <w:lang w:val="sq-AL"/>
        </w:rPr>
      </w:pPr>
    </w:p>
    <w:p w:rsidR="00E109F4" w:rsidRPr="0028568D" w:rsidRDefault="00E109F4" w:rsidP="00E109F4">
      <w:pPr>
        <w:pStyle w:val="Paragrafi"/>
        <w:rPr>
          <w:lang w:val="sq-AL"/>
        </w:rPr>
      </w:pPr>
      <w:r w:rsidRPr="0028568D">
        <w:rPr>
          <w:color w:val="000000"/>
          <w:lang w:val="sq-AL"/>
        </w:rPr>
        <w:t xml:space="preserve">Në nenin 8 pika 2 paragrafi i dytë, pas fjalëve “përjashtuar shoqëritë </w:t>
      </w:r>
      <w:r w:rsidRPr="0028568D">
        <w:rPr>
          <w:bCs/>
          <w:color w:val="000000"/>
          <w:lang w:val="sq-AL"/>
        </w:rPr>
        <w:t xml:space="preserve">e </w:t>
      </w:r>
      <w:r w:rsidRPr="0028568D">
        <w:rPr>
          <w:color w:val="000000"/>
          <w:lang w:val="sq-AL"/>
        </w:rPr>
        <w:t>basteve sportive” shtohen fjalët “kazinotë elektronike në distancë”.</w:t>
      </w:r>
    </w:p>
    <w:p w:rsidR="00E109F4" w:rsidRPr="0028568D" w:rsidRDefault="00E109F4" w:rsidP="00E109F4">
      <w:pPr>
        <w:pStyle w:val="Paragrafi"/>
        <w:rPr>
          <w:bCs/>
          <w:color w:val="000000"/>
          <w:lang w:val="sq-AL"/>
        </w:rPr>
      </w:pPr>
    </w:p>
    <w:p w:rsidR="00E109F4" w:rsidRPr="0028568D" w:rsidRDefault="00E109F4" w:rsidP="00E109F4">
      <w:pPr>
        <w:pStyle w:val="NeniNr"/>
      </w:pPr>
      <w:proofErr w:type="spellStart"/>
      <w:r w:rsidRPr="0028568D">
        <w:t>Neni</w:t>
      </w:r>
      <w:proofErr w:type="spellEnd"/>
      <w:r w:rsidRPr="0028568D">
        <w:t xml:space="preserve"> 6</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Në nenin 10 bëhen këto ndryshime:</w:t>
      </w:r>
    </w:p>
    <w:p w:rsidR="00E109F4" w:rsidRPr="0028568D" w:rsidRDefault="00E109F4" w:rsidP="00E109F4">
      <w:pPr>
        <w:pStyle w:val="Paragrafi"/>
        <w:rPr>
          <w:color w:val="000000"/>
          <w:lang w:val="sq-AL"/>
        </w:rPr>
      </w:pPr>
      <w:r w:rsidRPr="0028568D">
        <w:rPr>
          <w:color w:val="000000"/>
          <w:lang w:val="sq-AL"/>
        </w:rPr>
        <w:t>1. Në pikën 1, pas fjalëve “kazino elektronike” shtohen fjalët “kazino elektronike në distancë”.</w:t>
      </w:r>
    </w:p>
    <w:p w:rsidR="00E109F4" w:rsidRPr="0028568D" w:rsidRDefault="00E109F4" w:rsidP="00E109F4">
      <w:pPr>
        <w:pStyle w:val="Paragrafi"/>
        <w:rPr>
          <w:color w:val="000000"/>
          <w:lang w:val="sq-AL"/>
        </w:rPr>
      </w:pPr>
      <w:r w:rsidRPr="0028568D">
        <w:rPr>
          <w:color w:val="000000"/>
          <w:lang w:val="sq-AL"/>
        </w:rPr>
        <w:t>2. Në fillim të pikës 4, pas fjalëve “kazino elektronike” shtohen fjalët “kazino elektronike në distancë”.</w:t>
      </w:r>
    </w:p>
    <w:p w:rsidR="00E109F4" w:rsidRPr="0028568D" w:rsidRDefault="00E109F4" w:rsidP="00E109F4">
      <w:pPr>
        <w:pStyle w:val="Paragrafi"/>
        <w:rPr>
          <w:color w:val="000000"/>
          <w:lang w:val="sq-AL"/>
        </w:rPr>
      </w:pPr>
      <w:r w:rsidRPr="0028568D">
        <w:rPr>
          <w:color w:val="000000"/>
          <w:lang w:val="sq-AL"/>
        </w:rPr>
        <w:t>3.  Në shkronjën “b” të pikës 4, pas fjalëve “kazino elektronike” shtohet fjalët “kazino elektronike në distancë”.</w:t>
      </w:r>
    </w:p>
    <w:p w:rsidR="00E109F4" w:rsidRPr="0028568D" w:rsidRDefault="00E109F4" w:rsidP="00E109F4">
      <w:pPr>
        <w:pStyle w:val="Paragrafi"/>
        <w:rPr>
          <w:color w:val="000000"/>
          <w:lang w:val="sq-AL"/>
        </w:rPr>
      </w:pPr>
    </w:p>
    <w:p w:rsidR="00E109F4" w:rsidRPr="0028568D" w:rsidRDefault="00E109F4" w:rsidP="00E109F4">
      <w:pPr>
        <w:pStyle w:val="NeniNr"/>
      </w:pPr>
      <w:proofErr w:type="spellStart"/>
      <w:r w:rsidRPr="0028568D">
        <w:t>Neni</w:t>
      </w:r>
      <w:proofErr w:type="spellEnd"/>
      <w:r w:rsidRPr="0028568D">
        <w:t xml:space="preserve"> 7</w:t>
      </w:r>
    </w:p>
    <w:p w:rsidR="00E109F4" w:rsidRPr="0028568D" w:rsidRDefault="00E109F4" w:rsidP="00E109F4">
      <w:pPr>
        <w:pStyle w:val="Paragrafi"/>
        <w:rPr>
          <w:color w:val="000000"/>
          <w:lang w:val="sq-AL"/>
        </w:rPr>
      </w:pPr>
    </w:p>
    <w:p w:rsidR="00E109F4" w:rsidRPr="0028568D" w:rsidRDefault="00E109F4" w:rsidP="00E109F4">
      <w:pPr>
        <w:pStyle w:val="Paragrafi"/>
        <w:rPr>
          <w:color w:val="000000"/>
          <w:lang w:val="sq-AL"/>
        </w:rPr>
      </w:pPr>
      <w:r w:rsidRPr="0028568D">
        <w:rPr>
          <w:color w:val="000000"/>
          <w:lang w:val="sq-AL"/>
        </w:rPr>
        <w:t>Në nenin 12 pika 4 shkronja “b”, në fund të fjalisë shtohen fjalët “si dhe kazino elektronike në distancë”.</w:t>
      </w:r>
    </w:p>
    <w:p w:rsidR="00E109F4" w:rsidRPr="0028568D" w:rsidRDefault="00E109F4" w:rsidP="00E109F4">
      <w:pPr>
        <w:pStyle w:val="Paragrafi"/>
        <w:rPr>
          <w:lang w:val="sq-AL"/>
        </w:rPr>
      </w:pPr>
    </w:p>
    <w:p w:rsidR="00E109F4" w:rsidRPr="0028568D" w:rsidRDefault="00E109F4" w:rsidP="00E109F4">
      <w:pPr>
        <w:pStyle w:val="NeniNr"/>
      </w:pPr>
      <w:proofErr w:type="spellStart"/>
      <w:r w:rsidRPr="0028568D">
        <w:t>Neni</w:t>
      </w:r>
      <w:proofErr w:type="spellEnd"/>
      <w:r w:rsidRPr="0028568D">
        <w:t xml:space="preserve"> 8</w:t>
      </w:r>
    </w:p>
    <w:p w:rsidR="00E109F4" w:rsidRPr="0028568D" w:rsidRDefault="00E109F4" w:rsidP="00E109F4">
      <w:pPr>
        <w:pStyle w:val="Paragrafi"/>
        <w:rPr>
          <w:lang w:val="sq-AL"/>
        </w:rPr>
      </w:pPr>
    </w:p>
    <w:p w:rsidR="00E109F4" w:rsidRPr="0028568D" w:rsidRDefault="00E109F4" w:rsidP="00E109F4">
      <w:pPr>
        <w:pStyle w:val="Paragrafi"/>
        <w:rPr>
          <w:color w:val="000000"/>
          <w:lang w:val="sq-AL"/>
        </w:rPr>
      </w:pPr>
      <w:r w:rsidRPr="0028568D">
        <w:rPr>
          <w:color w:val="000000"/>
          <w:lang w:val="sq-AL"/>
        </w:rPr>
        <w:t>Në titullin e kreut IV shtohen fjalët “DHE KAZINO ELEKTRONIKE NË DISTANCË”.</w:t>
      </w:r>
    </w:p>
    <w:p w:rsidR="00E109F4" w:rsidRPr="0028568D" w:rsidRDefault="00E109F4" w:rsidP="00E109F4">
      <w:pPr>
        <w:pStyle w:val="Paragrafi"/>
        <w:rPr>
          <w:lang w:val="sq-AL"/>
        </w:rPr>
      </w:pPr>
    </w:p>
    <w:p w:rsidR="00E109F4" w:rsidRPr="0028568D" w:rsidRDefault="00E109F4" w:rsidP="00E109F4">
      <w:pPr>
        <w:pStyle w:val="NeniNr"/>
      </w:pPr>
      <w:proofErr w:type="spellStart"/>
      <w:r w:rsidRPr="0028568D">
        <w:t>Neni</w:t>
      </w:r>
      <w:proofErr w:type="spellEnd"/>
      <w:r w:rsidRPr="0028568D">
        <w:t xml:space="preserve"> 9</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Në nenin 22 bëhen këto ndryshime:</w:t>
      </w:r>
    </w:p>
    <w:p w:rsidR="00E109F4" w:rsidRPr="0028568D" w:rsidRDefault="00E109F4" w:rsidP="00E109F4">
      <w:pPr>
        <w:pStyle w:val="Paragrafi"/>
        <w:rPr>
          <w:color w:val="000000"/>
          <w:lang w:val="sq-AL"/>
        </w:rPr>
      </w:pPr>
      <w:r w:rsidRPr="0028568D">
        <w:rPr>
          <w:color w:val="000000"/>
          <w:lang w:val="sq-AL"/>
        </w:rPr>
        <w:t>1. Në pikën 1, pas fjalëve “kazino elektronike” shtohen fjalët “dhe kazino elektronike në distancë”.</w:t>
      </w:r>
    </w:p>
    <w:p w:rsidR="00E109F4" w:rsidRPr="0028568D" w:rsidRDefault="00E109F4" w:rsidP="00E109F4">
      <w:pPr>
        <w:pStyle w:val="Paragrafi"/>
        <w:rPr>
          <w:color w:val="000000"/>
          <w:lang w:val="sq-AL"/>
        </w:rPr>
      </w:pPr>
      <w:r w:rsidRPr="0028568D">
        <w:rPr>
          <w:color w:val="000000"/>
          <w:lang w:val="sq-AL"/>
        </w:rPr>
        <w:t>2.  Pika 3 ndryshohet si më poshtë:</w:t>
      </w:r>
    </w:p>
    <w:p w:rsidR="00E109F4" w:rsidRPr="0028568D" w:rsidRDefault="00E109F4" w:rsidP="00E109F4">
      <w:pPr>
        <w:pStyle w:val="Paragrafi"/>
        <w:rPr>
          <w:lang w:val="sq-AL"/>
        </w:rPr>
      </w:pPr>
      <w:r w:rsidRPr="0028568D">
        <w:rPr>
          <w:color w:val="000000"/>
          <w:lang w:val="sq-AL"/>
        </w:rPr>
        <w:t xml:space="preserve">“3. Për ushtrimin e veprimtarisë në kazino elektronike, shoqëria duhet të ketë paguar shumën 1 000 000 (një milion) lekë pranë organit tatimor, ku është regjistruar subjekti juridik. Për ushtrimin e veprimtarisë në kazino elektronike në distancë, shoqëria duhet </w:t>
      </w:r>
      <w:r>
        <w:rPr>
          <w:color w:val="000000"/>
          <w:lang w:val="sq-AL"/>
        </w:rPr>
        <w:t xml:space="preserve"> </w:t>
      </w:r>
      <w:r w:rsidRPr="0028568D">
        <w:rPr>
          <w:color w:val="000000"/>
          <w:lang w:val="sq-AL"/>
        </w:rPr>
        <w:t xml:space="preserve">të </w:t>
      </w:r>
      <w:r>
        <w:rPr>
          <w:color w:val="000000"/>
          <w:lang w:val="sq-AL"/>
        </w:rPr>
        <w:t xml:space="preserve"> </w:t>
      </w:r>
      <w:r w:rsidRPr="0028568D">
        <w:rPr>
          <w:color w:val="000000"/>
          <w:lang w:val="sq-AL"/>
        </w:rPr>
        <w:t xml:space="preserve">ketë </w:t>
      </w:r>
      <w:r>
        <w:rPr>
          <w:color w:val="000000"/>
          <w:lang w:val="sq-AL"/>
        </w:rPr>
        <w:t xml:space="preserve"> </w:t>
      </w:r>
      <w:r w:rsidRPr="0028568D">
        <w:rPr>
          <w:color w:val="000000"/>
          <w:lang w:val="sq-AL"/>
        </w:rPr>
        <w:t>paguar shumën 5 000 000 (pesë milionë) lekë pranë organit tatimor, ku është regjistruar subjekti juridik. Pagesa bëhet një herë në vit, brenda muajit janar. Në rast se shoqëria që operon në kazino elektronike fillon veprimtarinë brenda gjashtëmujorit të parë të vitit, pagesa bëhet e plotë, 1 000 000 (një milion) lekë. Në rast se shoqëria e fillon veprimtarinë në gjashtëmujorin e dytë të vitit, pagesa është 500 000 (pesëqind mijë) lekë. Në rast se shoqëria që</w:t>
      </w:r>
      <w:r w:rsidRPr="0028568D">
        <w:rPr>
          <w:lang w:val="sq-AL"/>
        </w:rPr>
        <w:t xml:space="preserve"> </w:t>
      </w:r>
      <w:r w:rsidRPr="0028568D">
        <w:rPr>
          <w:color w:val="000000"/>
          <w:lang w:val="sq-AL"/>
        </w:rPr>
        <w:t xml:space="preserve">operon në kazino elektronike në distancë fillon veprimtarinë brenda gjashtëmujorit të parë të vitit, pagesa bëhet e plotë, 5 000 000 (pesë milionë) </w:t>
      </w:r>
      <w:r w:rsidRPr="0028568D">
        <w:rPr>
          <w:bCs/>
          <w:color w:val="000000"/>
          <w:lang w:val="sq-AL"/>
        </w:rPr>
        <w:t xml:space="preserve">lekë. </w:t>
      </w:r>
      <w:r w:rsidRPr="0028568D">
        <w:rPr>
          <w:color w:val="000000"/>
          <w:lang w:val="sq-AL"/>
        </w:rPr>
        <w:t>Në rast se shoqëria e fillon veprimtarinë në gjashtëmujorin e dytë të vitit, pagesa është 2 500 000 (dy milionë e pesëqind mijë) lekë.”.</w:t>
      </w:r>
    </w:p>
    <w:p w:rsidR="00E109F4" w:rsidRPr="0028568D" w:rsidRDefault="00E109F4" w:rsidP="00E109F4">
      <w:pPr>
        <w:pStyle w:val="Paragrafi"/>
        <w:rPr>
          <w:bCs/>
          <w:color w:val="000000"/>
          <w:lang w:val="sq-AL"/>
        </w:rPr>
      </w:pPr>
    </w:p>
    <w:p w:rsidR="00E109F4" w:rsidRPr="0028568D" w:rsidRDefault="00E109F4" w:rsidP="00E109F4">
      <w:pPr>
        <w:pStyle w:val="NeniNr"/>
      </w:pPr>
      <w:proofErr w:type="spellStart"/>
      <w:r w:rsidRPr="0028568D">
        <w:t>Neni</w:t>
      </w:r>
      <w:proofErr w:type="spellEnd"/>
      <w:r w:rsidRPr="0028568D">
        <w:t xml:space="preserve"> 10</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Pas nenit 23 shtohen nenet 23/1 dhe 23/2 me këtë përmbajtje:</w:t>
      </w:r>
    </w:p>
    <w:p w:rsidR="00E109F4" w:rsidRPr="0028568D" w:rsidRDefault="00E109F4" w:rsidP="00E109F4">
      <w:pPr>
        <w:pStyle w:val="Paragrafi"/>
        <w:rPr>
          <w:color w:val="000000"/>
          <w:lang w:val="sq-AL"/>
        </w:rPr>
      </w:pPr>
    </w:p>
    <w:p w:rsidR="00E109F4" w:rsidRPr="0028568D" w:rsidRDefault="00E109F4" w:rsidP="00E109F4">
      <w:pPr>
        <w:pStyle w:val="NeniNr"/>
      </w:pPr>
      <w:r w:rsidRPr="0028568D">
        <w:t>“</w:t>
      </w:r>
      <w:proofErr w:type="spellStart"/>
      <w:r w:rsidRPr="0028568D">
        <w:t>Neni</w:t>
      </w:r>
      <w:proofErr w:type="spellEnd"/>
      <w:r w:rsidRPr="0028568D">
        <w:t xml:space="preserve"> 23/1</w:t>
      </w:r>
    </w:p>
    <w:p w:rsidR="00E109F4" w:rsidRPr="0028568D" w:rsidRDefault="00E109F4" w:rsidP="00E109F4">
      <w:pPr>
        <w:pStyle w:val="NeniTitull"/>
      </w:pPr>
      <w:proofErr w:type="spellStart"/>
      <w:r w:rsidRPr="0028568D">
        <w:t>Kriteret</w:t>
      </w:r>
      <w:proofErr w:type="spellEnd"/>
      <w:r w:rsidRPr="0028568D">
        <w:t xml:space="preserve"> e </w:t>
      </w:r>
      <w:proofErr w:type="spellStart"/>
      <w:r w:rsidRPr="0028568D">
        <w:t>lejimit</w:t>
      </w:r>
      <w:proofErr w:type="spellEnd"/>
      <w:r w:rsidRPr="0028568D">
        <w:t xml:space="preserve"> </w:t>
      </w:r>
      <w:proofErr w:type="spellStart"/>
      <w:r w:rsidRPr="0028568D">
        <w:t>për</w:t>
      </w:r>
      <w:proofErr w:type="spellEnd"/>
      <w:r w:rsidRPr="0028568D">
        <w:t xml:space="preserve"> </w:t>
      </w:r>
      <w:proofErr w:type="spellStart"/>
      <w:r w:rsidRPr="0028568D">
        <w:t>zhvillimin</w:t>
      </w:r>
      <w:proofErr w:type="spellEnd"/>
      <w:r w:rsidRPr="0028568D">
        <w:t xml:space="preserve"> e </w:t>
      </w:r>
      <w:proofErr w:type="spellStart"/>
      <w:r w:rsidRPr="0028568D">
        <w:t>lojës</w:t>
      </w:r>
      <w:proofErr w:type="spellEnd"/>
      <w:r w:rsidRPr="0028568D">
        <w:t xml:space="preserve"> “</w:t>
      </w:r>
      <w:proofErr w:type="spellStart"/>
      <w:r w:rsidRPr="0028568D">
        <w:t>kazino</w:t>
      </w:r>
      <w:proofErr w:type="spellEnd"/>
      <w:r w:rsidRPr="0028568D">
        <w:t xml:space="preserve"> </w:t>
      </w:r>
      <w:proofErr w:type="spellStart"/>
      <w:r w:rsidRPr="0028568D">
        <w:t>elektronike</w:t>
      </w:r>
      <w:proofErr w:type="spellEnd"/>
      <w:r w:rsidRPr="0028568D">
        <w:t xml:space="preserve"> </w:t>
      </w:r>
      <w:proofErr w:type="spellStart"/>
      <w:r w:rsidRPr="0028568D">
        <w:t>në</w:t>
      </w:r>
      <w:proofErr w:type="spellEnd"/>
      <w:r w:rsidRPr="0028568D">
        <w:t xml:space="preserve"> </w:t>
      </w:r>
      <w:proofErr w:type="spellStart"/>
      <w:r w:rsidRPr="0028568D">
        <w:t>distancë</w:t>
      </w:r>
      <w:proofErr w:type="spellEnd"/>
      <w:r w:rsidRPr="0028568D">
        <w:t>”</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1. Organizatori i kazinosë elektronike në distancë zhvillon këtë aktivitet pas plotësimit të kritereve të përcaktuara në këtë ligj dhe pas marrjes së lejes përkatëse nga ana e NJMLF-së. Kriteret që duhet të plotësojë një shoqëri për organizimin dhe ushtrimin e lojërave të fatit në kazinonë elektronike janë si më poshtë:</w:t>
      </w:r>
    </w:p>
    <w:p w:rsidR="00E109F4" w:rsidRPr="0028568D" w:rsidRDefault="00E109F4" w:rsidP="00E109F4">
      <w:pPr>
        <w:pStyle w:val="Paragrafi"/>
        <w:rPr>
          <w:color w:val="000000"/>
          <w:lang w:val="sq-AL"/>
        </w:rPr>
      </w:pPr>
      <w:r w:rsidRPr="0028568D">
        <w:rPr>
          <w:lang w:val="sq-AL"/>
        </w:rPr>
        <w:t xml:space="preserve">a) </w:t>
      </w:r>
      <w:r w:rsidRPr="0028568D">
        <w:rPr>
          <w:color w:val="000000"/>
          <w:lang w:val="sq-AL"/>
        </w:rPr>
        <w:t>të jetë shoqëri anonime, me seli në territorin e Republikës së Shqipërisë, ku në objektin e veprimtarisë të pasqyrohet veprimtaria për lojëra fati, sipas llojit të lojës që kërkohet;</w:t>
      </w:r>
    </w:p>
    <w:p w:rsidR="00E109F4" w:rsidRPr="0028568D" w:rsidRDefault="00E109F4" w:rsidP="00E109F4">
      <w:pPr>
        <w:pStyle w:val="Paragrafi"/>
        <w:rPr>
          <w:lang w:val="sq-AL"/>
        </w:rPr>
      </w:pPr>
      <w:r w:rsidRPr="0028568D">
        <w:rPr>
          <w:color w:val="000000"/>
          <w:lang w:val="sq-AL"/>
        </w:rPr>
        <w:t>b) të jetë e pajisur me NUIS;</w:t>
      </w:r>
    </w:p>
    <w:p w:rsidR="00E109F4" w:rsidRPr="0028568D" w:rsidRDefault="00E109F4" w:rsidP="00E109F4">
      <w:pPr>
        <w:pStyle w:val="Paragrafi"/>
        <w:rPr>
          <w:lang w:val="sq-AL"/>
        </w:rPr>
      </w:pPr>
      <w:r w:rsidRPr="0028568D">
        <w:rPr>
          <w:color w:val="000000"/>
          <w:lang w:val="sq-AL"/>
        </w:rPr>
        <w:t>c) kapitali themeltar i shoqërisë të jetë jo më i vogël se 50 000 000 (pesëdhjetë milionë) lekë;</w:t>
      </w:r>
    </w:p>
    <w:p w:rsidR="00E109F4" w:rsidRPr="0028568D" w:rsidRDefault="00E109F4" w:rsidP="00E109F4">
      <w:pPr>
        <w:pStyle w:val="Paragrafi"/>
        <w:rPr>
          <w:lang w:val="sq-AL"/>
        </w:rPr>
      </w:pPr>
      <w:r w:rsidRPr="0028568D">
        <w:rPr>
          <w:color w:val="000000"/>
          <w:lang w:val="sq-AL"/>
        </w:rPr>
        <w:t>ç) të vetëdeklarojë aksionarët e shoqërisë, ata që kontrollojnë</w:t>
      </w:r>
      <w:r w:rsidRPr="0028568D">
        <w:rPr>
          <w:lang w:val="sq-AL"/>
        </w:rPr>
        <w:t xml:space="preserve"> </w:t>
      </w:r>
      <w:r w:rsidRPr="0028568D">
        <w:rPr>
          <w:color w:val="000000"/>
          <w:lang w:val="sq-AL"/>
        </w:rPr>
        <w:t>paketën kryesore të aksioneve, si dhe të japë të dhëna për kapitalet</w:t>
      </w:r>
      <w:r w:rsidRPr="0028568D">
        <w:rPr>
          <w:lang w:val="sq-AL"/>
        </w:rPr>
        <w:t xml:space="preserve"> </w:t>
      </w:r>
      <w:r w:rsidRPr="0028568D">
        <w:rPr>
          <w:color w:val="000000"/>
          <w:lang w:val="sq-AL"/>
        </w:rPr>
        <w:t>dhe interesat e aksionarëve në shoqëri të tjera, të përbashkëta ose</w:t>
      </w:r>
      <w:r w:rsidRPr="0028568D">
        <w:rPr>
          <w:lang w:val="sq-AL"/>
        </w:rPr>
        <w:t xml:space="preserve"> </w:t>
      </w:r>
      <w:r w:rsidRPr="0028568D">
        <w:rPr>
          <w:color w:val="000000"/>
          <w:lang w:val="sq-AL"/>
        </w:rPr>
        <w:t>jo të përbashkëta;</w:t>
      </w:r>
    </w:p>
    <w:p w:rsidR="00E109F4" w:rsidRPr="0028568D" w:rsidRDefault="00E109F4" w:rsidP="00E109F4">
      <w:pPr>
        <w:pStyle w:val="Paragrafi"/>
        <w:rPr>
          <w:lang w:val="sq-AL"/>
        </w:rPr>
      </w:pPr>
      <w:r w:rsidRPr="0028568D">
        <w:rPr>
          <w:color w:val="000000"/>
          <w:lang w:val="sq-AL"/>
        </w:rPr>
        <w:t>d) të deklarojë burime të mjaftueshme financiare për të organizuar</w:t>
      </w:r>
      <w:r w:rsidRPr="0028568D">
        <w:rPr>
          <w:lang w:val="sq-AL"/>
        </w:rPr>
        <w:t xml:space="preserve"> </w:t>
      </w:r>
      <w:r w:rsidRPr="0028568D">
        <w:rPr>
          <w:color w:val="000000"/>
          <w:lang w:val="sq-AL"/>
        </w:rPr>
        <w:t>lojëra fati në distancë;</w:t>
      </w:r>
    </w:p>
    <w:p w:rsidR="00E109F4" w:rsidRPr="0028568D" w:rsidRDefault="00E109F4" w:rsidP="00E109F4">
      <w:pPr>
        <w:pStyle w:val="Paragrafi"/>
        <w:rPr>
          <w:lang w:val="sq-AL"/>
        </w:rPr>
      </w:pPr>
      <w:r w:rsidRPr="0028568D">
        <w:rPr>
          <w:lang w:val="sq-AL"/>
        </w:rPr>
        <w:t xml:space="preserve">dh) </w:t>
      </w:r>
      <w:r w:rsidRPr="0028568D">
        <w:rPr>
          <w:color w:val="000000"/>
          <w:lang w:val="sq-AL"/>
        </w:rPr>
        <w:t>të paraqesë rregulloren e lojës, e cila, detyrimisht, duhet të përmbajë:</w:t>
      </w:r>
    </w:p>
    <w:p w:rsidR="00E109F4" w:rsidRPr="0028568D" w:rsidRDefault="00E109F4" w:rsidP="00E109F4">
      <w:pPr>
        <w:pStyle w:val="Paragrafi"/>
        <w:rPr>
          <w:color w:val="000000"/>
          <w:lang w:val="sq-AL"/>
        </w:rPr>
      </w:pPr>
      <w:r w:rsidRPr="0028568D">
        <w:rPr>
          <w:color w:val="000000"/>
          <w:lang w:val="sq-AL"/>
        </w:rPr>
        <w:t xml:space="preserve">i) emrin dhe selinë e organizuesit; </w:t>
      </w:r>
    </w:p>
    <w:p w:rsidR="00E109F4" w:rsidRPr="0028568D" w:rsidRDefault="00E109F4" w:rsidP="00E109F4">
      <w:pPr>
        <w:pStyle w:val="Paragrafi"/>
        <w:rPr>
          <w:color w:val="000000"/>
          <w:lang w:val="sq-AL"/>
        </w:rPr>
      </w:pPr>
      <w:r w:rsidRPr="0028568D">
        <w:rPr>
          <w:color w:val="000000"/>
          <w:lang w:val="sq-AL"/>
        </w:rPr>
        <w:t>ii) emrin, përshkrimin dhe kohëzgjatjen e lojës së fatit;</w:t>
      </w:r>
    </w:p>
    <w:p w:rsidR="00E109F4" w:rsidRPr="0028568D" w:rsidRDefault="00E109F4" w:rsidP="00E109F4">
      <w:pPr>
        <w:pStyle w:val="Paragrafi"/>
        <w:rPr>
          <w:color w:val="000000"/>
          <w:lang w:val="sq-AL"/>
        </w:rPr>
      </w:pPr>
      <w:r w:rsidRPr="0028568D">
        <w:rPr>
          <w:color w:val="000000"/>
          <w:lang w:val="sq-AL"/>
        </w:rPr>
        <w:t>iii) kushtet për pjesëmarrje në lojën e fatit;</w:t>
      </w:r>
    </w:p>
    <w:p w:rsidR="00E109F4" w:rsidRPr="0028568D" w:rsidRDefault="00E109F4" w:rsidP="00E109F4">
      <w:pPr>
        <w:pStyle w:val="Paragrafi"/>
        <w:rPr>
          <w:color w:val="000000"/>
          <w:lang w:val="sq-AL"/>
        </w:rPr>
      </w:pPr>
      <w:r w:rsidRPr="0028568D">
        <w:rPr>
          <w:color w:val="000000"/>
          <w:lang w:val="sq-AL"/>
        </w:rPr>
        <w:t>iv) afatin e fundit për pjesëmarrje në lojë;</w:t>
      </w:r>
    </w:p>
    <w:p w:rsidR="00E109F4" w:rsidRPr="0028568D" w:rsidRDefault="00E109F4" w:rsidP="00E109F4">
      <w:pPr>
        <w:pStyle w:val="Paragrafi"/>
        <w:rPr>
          <w:lang w:val="sq-AL"/>
        </w:rPr>
      </w:pPr>
      <w:r w:rsidRPr="0028568D">
        <w:rPr>
          <w:color w:val="000000"/>
          <w:lang w:val="sq-AL"/>
        </w:rPr>
        <w:t>v) fondin e fitimit dhe llojin e fitimeve;</w:t>
      </w:r>
    </w:p>
    <w:p w:rsidR="00E109F4" w:rsidRPr="0028568D" w:rsidRDefault="00E109F4" w:rsidP="00E109F4">
      <w:pPr>
        <w:pStyle w:val="Paragrafi"/>
        <w:rPr>
          <w:lang w:val="sq-AL"/>
        </w:rPr>
      </w:pPr>
      <w:r w:rsidRPr="0028568D">
        <w:rPr>
          <w:color w:val="000000"/>
          <w:lang w:val="sq-AL"/>
        </w:rPr>
        <w:t>vi) mënyrën, procedurën e mbikëqyrjes dhe të tërheqjes, përkatësisht, mënyrën e verifikimit të fitimeve;</w:t>
      </w:r>
    </w:p>
    <w:p w:rsidR="00E109F4" w:rsidRPr="0028568D" w:rsidRDefault="00E109F4" w:rsidP="00E109F4">
      <w:pPr>
        <w:pStyle w:val="Paragrafi"/>
        <w:rPr>
          <w:lang w:val="sq-AL"/>
        </w:rPr>
      </w:pPr>
      <w:r w:rsidRPr="0028568D">
        <w:rPr>
          <w:color w:val="000000"/>
          <w:lang w:val="sq-AL"/>
        </w:rPr>
        <w:t>vii) mënyrën e publikimit të shumave të fondit fitues dhe të rezultateve të lojës;</w:t>
      </w:r>
    </w:p>
    <w:p w:rsidR="00E109F4" w:rsidRPr="0028568D" w:rsidRDefault="00E109F4" w:rsidP="00E109F4">
      <w:pPr>
        <w:pStyle w:val="Paragrafi"/>
        <w:rPr>
          <w:color w:val="000000"/>
          <w:lang w:val="sq-AL"/>
        </w:rPr>
      </w:pPr>
      <w:r w:rsidRPr="0028568D">
        <w:rPr>
          <w:color w:val="000000"/>
          <w:lang w:val="sq-AL"/>
        </w:rPr>
        <w:t xml:space="preserve">viii) mënyrën dhe afatin e pagesës së fitimeve monetare; </w:t>
      </w:r>
    </w:p>
    <w:p w:rsidR="00E109F4" w:rsidRPr="0028568D" w:rsidRDefault="00E109F4" w:rsidP="00E109F4">
      <w:pPr>
        <w:pStyle w:val="Paragrafi"/>
        <w:rPr>
          <w:color w:val="000000"/>
          <w:lang w:val="sq-AL"/>
        </w:rPr>
      </w:pPr>
      <w:r w:rsidRPr="0028568D">
        <w:rPr>
          <w:color w:val="000000"/>
          <w:lang w:val="sq-AL"/>
        </w:rPr>
        <w:t xml:space="preserve">ix) mënyrën e njohjes me rregullat e pjesëmarrësit në lojë; </w:t>
      </w:r>
    </w:p>
    <w:p w:rsidR="00E109F4" w:rsidRPr="0028568D" w:rsidRDefault="00E109F4" w:rsidP="00E109F4">
      <w:pPr>
        <w:pStyle w:val="Paragrafi"/>
        <w:rPr>
          <w:color w:val="000000"/>
          <w:lang w:val="sq-AL"/>
        </w:rPr>
      </w:pPr>
      <w:r w:rsidRPr="0028568D">
        <w:rPr>
          <w:color w:val="000000"/>
          <w:lang w:val="sq-AL"/>
        </w:rPr>
        <w:t xml:space="preserve">x) procedurat, që përdoren në rastin e revokimit të tërheqjes; </w:t>
      </w:r>
    </w:p>
    <w:p w:rsidR="00E109F4" w:rsidRPr="0028568D" w:rsidRDefault="00E109F4" w:rsidP="00E109F4">
      <w:pPr>
        <w:pStyle w:val="Paragrafi"/>
        <w:rPr>
          <w:lang w:val="sq-AL"/>
        </w:rPr>
      </w:pPr>
      <w:r w:rsidRPr="0028568D">
        <w:rPr>
          <w:color w:val="000000"/>
          <w:lang w:val="sq-AL"/>
        </w:rPr>
        <w:t>xi) çdo dokument shtesë, të kërkuar nga NJMLF-ja;</w:t>
      </w:r>
    </w:p>
    <w:p w:rsidR="00E109F4" w:rsidRPr="0028568D" w:rsidRDefault="00E109F4" w:rsidP="00E109F4">
      <w:pPr>
        <w:pStyle w:val="Paragrafi"/>
        <w:rPr>
          <w:lang w:val="sq-AL"/>
        </w:rPr>
      </w:pPr>
      <w:r w:rsidRPr="0028568D">
        <w:rPr>
          <w:color w:val="000000"/>
          <w:lang w:val="sq-AL"/>
        </w:rPr>
        <w:t>e) të paraqesë ekstraktin nga QKR-ja, ku të vërtetohet se shoqëria nuk është në proces falimentimi apo likuidimi, nuk është dënuar me vendim gjyqësor të formës së prerë për kryerjen e një vepre penale apo shkeljeje administrative. Vërtetimi të jetë edhe për secilin aksionar të shoqërisë;</w:t>
      </w:r>
    </w:p>
    <w:p w:rsidR="00E109F4" w:rsidRPr="0028568D" w:rsidRDefault="00E109F4" w:rsidP="00E109F4">
      <w:pPr>
        <w:pStyle w:val="Paragrafi"/>
        <w:rPr>
          <w:color w:val="000000"/>
          <w:lang w:val="sq-AL"/>
        </w:rPr>
      </w:pPr>
      <w:r w:rsidRPr="0028568D">
        <w:rPr>
          <w:color w:val="000000"/>
          <w:lang w:val="sq-AL"/>
        </w:rPr>
        <w:t xml:space="preserve">ë) të bëjë pagesën për fondin e ngurtësimit për fituesit e lojës në shumën 200 000 000 lekë, përpara paraqitjes së dokumentacionit administrativo-ligjor, në përputhje me dispozitat e këtij ligji; </w:t>
      </w:r>
    </w:p>
    <w:p w:rsidR="00E109F4" w:rsidRPr="0028568D" w:rsidRDefault="00E109F4" w:rsidP="00E109F4">
      <w:pPr>
        <w:pStyle w:val="Paragrafi"/>
        <w:rPr>
          <w:lang w:val="sq-AL"/>
        </w:rPr>
      </w:pPr>
      <w:r w:rsidRPr="0028568D">
        <w:rPr>
          <w:color w:val="000000"/>
          <w:lang w:val="sq-AL"/>
        </w:rPr>
        <w:t>f) të paraqesë dokumentin e certifikimit të serverit, në përputhje me udhëzimin e Ministrit të Financave.</w:t>
      </w:r>
    </w:p>
    <w:p w:rsidR="00E109F4" w:rsidRPr="0028568D" w:rsidRDefault="00E109F4" w:rsidP="00E109F4">
      <w:pPr>
        <w:pStyle w:val="Paragrafi"/>
        <w:rPr>
          <w:lang w:val="sq-AL"/>
        </w:rPr>
      </w:pPr>
      <w:r w:rsidRPr="0028568D">
        <w:rPr>
          <w:lang w:val="sq-AL"/>
        </w:rPr>
        <w:t xml:space="preserve">2. </w:t>
      </w:r>
      <w:r w:rsidRPr="0028568D">
        <w:rPr>
          <w:color w:val="000000"/>
          <w:lang w:val="sq-AL"/>
        </w:rPr>
        <w:t>Përveç NUIS-it, kriteret e sipërpërmendura vërtetohen nëpërmjet dokumenteve të lëshuara brenda 3 muajve të fundit nga data e miratimit të tyre nga organet përgjegjëse shtetërore, si dhe duhet të jenë origjinale apo të noterizuara.</w:t>
      </w:r>
    </w:p>
    <w:p w:rsidR="00E109F4" w:rsidRPr="0028568D" w:rsidRDefault="00E109F4" w:rsidP="00E109F4">
      <w:pPr>
        <w:pStyle w:val="Paragrafi"/>
        <w:rPr>
          <w:color w:val="000000"/>
          <w:lang w:val="sq-AL"/>
        </w:rPr>
      </w:pPr>
    </w:p>
    <w:p w:rsidR="00E109F4" w:rsidRPr="0028568D" w:rsidRDefault="00E109F4" w:rsidP="00E109F4">
      <w:pPr>
        <w:pStyle w:val="NeniNr"/>
      </w:pPr>
      <w:proofErr w:type="spellStart"/>
      <w:r w:rsidRPr="0028568D">
        <w:t>Neni</w:t>
      </w:r>
      <w:proofErr w:type="spellEnd"/>
      <w:r w:rsidRPr="0028568D">
        <w:t xml:space="preserve"> 23/2</w:t>
      </w:r>
    </w:p>
    <w:p w:rsidR="00E109F4" w:rsidRPr="0028568D" w:rsidRDefault="00E109F4" w:rsidP="00E109F4">
      <w:pPr>
        <w:pStyle w:val="NeniTitull"/>
      </w:pPr>
      <w:proofErr w:type="spellStart"/>
      <w:r w:rsidRPr="0028568D">
        <w:t>Organizimi</w:t>
      </w:r>
      <w:proofErr w:type="spellEnd"/>
      <w:r w:rsidRPr="0028568D">
        <w:t xml:space="preserve"> </w:t>
      </w:r>
      <w:proofErr w:type="spellStart"/>
      <w:r w:rsidRPr="0028568D">
        <w:t>i</w:t>
      </w:r>
      <w:proofErr w:type="spellEnd"/>
      <w:r w:rsidRPr="0028568D">
        <w:t xml:space="preserve"> </w:t>
      </w:r>
      <w:proofErr w:type="spellStart"/>
      <w:r w:rsidRPr="0028568D">
        <w:t>kazinosë</w:t>
      </w:r>
      <w:proofErr w:type="spellEnd"/>
      <w:r w:rsidRPr="0028568D">
        <w:t xml:space="preserve"> </w:t>
      </w:r>
      <w:proofErr w:type="spellStart"/>
      <w:r w:rsidRPr="0028568D">
        <w:t>elektronike</w:t>
      </w:r>
      <w:proofErr w:type="spellEnd"/>
      <w:r w:rsidRPr="0028568D">
        <w:t xml:space="preserve"> </w:t>
      </w:r>
      <w:proofErr w:type="spellStart"/>
      <w:r w:rsidRPr="0028568D">
        <w:t>në</w:t>
      </w:r>
      <w:proofErr w:type="spellEnd"/>
      <w:r w:rsidRPr="0028568D">
        <w:t xml:space="preserve"> </w:t>
      </w:r>
      <w:proofErr w:type="spellStart"/>
      <w:r w:rsidRPr="0028568D">
        <w:t>distancë</w:t>
      </w:r>
      <w:proofErr w:type="spellEnd"/>
      <w:r w:rsidRPr="0028568D">
        <w:t xml:space="preserve">, </w:t>
      </w:r>
      <w:proofErr w:type="spellStart"/>
      <w:r w:rsidRPr="0028568D">
        <w:t>në</w:t>
      </w:r>
      <w:proofErr w:type="spellEnd"/>
      <w:r w:rsidRPr="0028568D">
        <w:t xml:space="preserve"> </w:t>
      </w:r>
      <w:proofErr w:type="spellStart"/>
      <w:r w:rsidRPr="0028568D">
        <w:t>servera</w:t>
      </w:r>
      <w:proofErr w:type="spellEnd"/>
      <w:r w:rsidRPr="0028568D">
        <w:t xml:space="preserve"> </w:t>
      </w:r>
      <w:proofErr w:type="spellStart"/>
      <w:r w:rsidRPr="0028568D">
        <w:t>të</w:t>
      </w:r>
      <w:proofErr w:type="spellEnd"/>
      <w:r w:rsidRPr="0028568D">
        <w:t xml:space="preserve"> </w:t>
      </w:r>
      <w:proofErr w:type="spellStart"/>
      <w:r w:rsidRPr="0028568D">
        <w:t>dedikuar</w:t>
      </w:r>
      <w:proofErr w:type="spellEnd"/>
      <w:r w:rsidRPr="0028568D">
        <w:t xml:space="preserve">, </w:t>
      </w:r>
      <w:proofErr w:type="spellStart"/>
      <w:r w:rsidRPr="0028568D">
        <w:t>të</w:t>
      </w:r>
      <w:proofErr w:type="spellEnd"/>
      <w:r w:rsidRPr="0028568D">
        <w:t xml:space="preserve"> </w:t>
      </w:r>
      <w:proofErr w:type="spellStart"/>
      <w:r w:rsidRPr="0028568D">
        <w:t>certifikuar</w:t>
      </w:r>
      <w:proofErr w:type="spellEnd"/>
      <w:r w:rsidRPr="0028568D">
        <w:t xml:space="preserve">, </w:t>
      </w:r>
      <w:proofErr w:type="spellStart"/>
      <w:r w:rsidRPr="0028568D">
        <w:t>të</w:t>
      </w:r>
      <w:proofErr w:type="spellEnd"/>
      <w:r w:rsidRPr="0028568D">
        <w:t xml:space="preserve"> </w:t>
      </w:r>
      <w:proofErr w:type="spellStart"/>
      <w:r w:rsidRPr="0028568D">
        <w:t>njohur</w:t>
      </w:r>
      <w:proofErr w:type="spellEnd"/>
      <w:r w:rsidRPr="0028568D">
        <w:t xml:space="preserve"> </w:t>
      </w:r>
      <w:proofErr w:type="spellStart"/>
      <w:r w:rsidRPr="0028568D">
        <w:t>dhe</w:t>
      </w:r>
      <w:proofErr w:type="spellEnd"/>
      <w:r w:rsidRPr="0028568D">
        <w:t xml:space="preserve"> </w:t>
      </w:r>
      <w:proofErr w:type="spellStart"/>
      <w:r w:rsidRPr="0028568D">
        <w:t>të</w:t>
      </w:r>
      <w:proofErr w:type="spellEnd"/>
      <w:r w:rsidRPr="0028568D">
        <w:t xml:space="preserve"> </w:t>
      </w:r>
      <w:proofErr w:type="spellStart"/>
      <w:r w:rsidRPr="0028568D">
        <w:t>monitorueshëm</w:t>
      </w:r>
      <w:proofErr w:type="spellEnd"/>
      <w:r w:rsidRPr="0028568D">
        <w:t xml:space="preserve"> </w:t>
      </w:r>
      <w:proofErr w:type="spellStart"/>
      <w:r w:rsidRPr="0028568D">
        <w:t>nga</w:t>
      </w:r>
      <w:proofErr w:type="spellEnd"/>
      <w:r w:rsidRPr="0028568D">
        <w:t xml:space="preserve"> NJMLF-</w:t>
      </w:r>
      <w:proofErr w:type="spellStart"/>
      <w:r w:rsidRPr="0028568D">
        <w:t>ja</w:t>
      </w:r>
      <w:proofErr w:type="spellEnd"/>
      <w:r w:rsidRPr="0028568D">
        <w:t>.</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lang w:val="sq-AL"/>
        </w:rPr>
        <w:t xml:space="preserve">1. </w:t>
      </w:r>
      <w:r w:rsidRPr="0028568D">
        <w:rPr>
          <w:color w:val="000000"/>
          <w:lang w:val="sq-AL"/>
        </w:rPr>
        <w:t>Organizatori i kazinosë elektronike në distancë duhet të instalojë server brenda ose jashtë territorit të Republikës së Shqipërisë me një siguri të lartë, që të përputhet minimalisht me këto kërkesa:</w:t>
      </w:r>
    </w:p>
    <w:p w:rsidR="00E109F4" w:rsidRPr="0028568D" w:rsidRDefault="00E109F4" w:rsidP="00E109F4">
      <w:pPr>
        <w:pStyle w:val="Paragrafi"/>
        <w:rPr>
          <w:lang w:val="sq-AL"/>
        </w:rPr>
      </w:pPr>
      <w:r w:rsidRPr="0028568D">
        <w:rPr>
          <w:lang w:val="sq-AL"/>
        </w:rPr>
        <w:t>a) z</w:t>
      </w:r>
      <w:r w:rsidRPr="0028568D">
        <w:rPr>
          <w:color w:val="000000"/>
          <w:lang w:val="sq-AL"/>
        </w:rPr>
        <w:t>ona qendrore ku mbahen serverat e ku përpunohen kuotat dhe informacionet e tjera duhet të jetë e pajisur me një sistem kontrolli, që të regjistrojë çdo person që hyn dhe del në këtë zonë, datën, orën dhe identifikimin e personit dhe ta ruajë</w:t>
      </w:r>
      <w:r>
        <w:rPr>
          <w:color w:val="000000"/>
          <w:lang w:val="sq-AL"/>
        </w:rPr>
        <w:t xml:space="preserve"> </w:t>
      </w:r>
      <w:r w:rsidRPr="0028568D">
        <w:rPr>
          <w:color w:val="000000"/>
          <w:lang w:val="sq-AL"/>
        </w:rPr>
        <w:t>regjistrimin për të paktën një periudhë 3-mujore;</w:t>
      </w:r>
    </w:p>
    <w:p w:rsidR="00E109F4" w:rsidRPr="0028568D" w:rsidRDefault="00E109F4" w:rsidP="00E109F4">
      <w:pPr>
        <w:pStyle w:val="Paragrafi"/>
        <w:rPr>
          <w:color w:val="000000"/>
          <w:lang w:val="sq-AL"/>
        </w:rPr>
      </w:pPr>
      <w:r w:rsidRPr="0028568D">
        <w:rPr>
          <w:lang w:val="sq-AL"/>
        </w:rPr>
        <w:t>b) z</w:t>
      </w:r>
      <w:r w:rsidRPr="0028568D">
        <w:rPr>
          <w:color w:val="000000"/>
          <w:lang w:val="sq-AL"/>
        </w:rPr>
        <w:t>ona duhet të ketë kamera, të tipit CCTV, ku të gjitha pajisjet e lidhura të jenë të dukshme, në mënyrë të qartë;</w:t>
      </w:r>
    </w:p>
    <w:p w:rsidR="00E109F4" w:rsidRPr="0028568D" w:rsidRDefault="00E109F4" w:rsidP="00E109F4">
      <w:pPr>
        <w:pStyle w:val="Paragrafi"/>
        <w:rPr>
          <w:lang w:val="sq-AL"/>
        </w:rPr>
      </w:pPr>
      <w:r w:rsidRPr="0028568D">
        <w:rPr>
          <w:color w:val="000000"/>
          <w:lang w:val="sq-AL"/>
        </w:rPr>
        <w:t>c) zona duhet të jetë e ruajtur gjatë të gjithë kohës;</w:t>
      </w:r>
    </w:p>
    <w:p w:rsidR="00E109F4" w:rsidRPr="0028568D" w:rsidRDefault="00E109F4" w:rsidP="00E109F4">
      <w:pPr>
        <w:pStyle w:val="Paragrafi"/>
        <w:rPr>
          <w:lang w:val="sq-AL"/>
        </w:rPr>
      </w:pPr>
      <w:r w:rsidRPr="0028568D">
        <w:rPr>
          <w:color w:val="000000"/>
          <w:lang w:val="sq-AL"/>
        </w:rPr>
        <w:t>ç) zona duhet të ketë një rrjet pajisjesh monitoruese që mund të kontrollohen nga NJMLF-ja ose inspektorët e saj.</w:t>
      </w:r>
    </w:p>
    <w:p w:rsidR="00E109F4" w:rsidRPr="0028568D" w:rsidRDefault="00E109F4" w:rsidP="00E109F4">
      <w:pPr>
        <w:pStyle w:val="Paragrafi"/>
        <w:rPr>
          <w:lang w:val="sq-AL"/>
        </w:rPr>
      </w:pPr>
      <w:r w:rsidRPr="0028568D">
        <w:rPr>
          <w:color w:val="000000"/>
          <w:lang w:val="sq-AL"/>
        </w:rPr>
        <w:t>Për kazinonë elektronike në distancë, i gjithë sistemi duhet të operojë mbi një server të dedikuar, autorizuar për administrimin e lojërave të kazinosë elektronike në distancë, të monitorueshëm nëpërmjet kredencialeve përkatëse të NJMLF-së. Ky server duhet të përmbushë të gjitha kushtet e nivelit të lartë të sigurisë, të sistemeve mbrojtëse, kundrejt ndërhyrjeve të rrezikshme nga elemente të rrezikshme për dëmtimin e të dhënave dhe daljen jashtë pune të këtyre serverave.</w:t>
      </w:r>
    </w:p>
    <w:p w:rsidR="00E109F4" w:rsidRPr="0028568D" w:rsidRDefault="00E109F4" w:rsidP="00E109F4">
      <w:pPr>
        <w:pStyle w:val="Paragrafi"/>
        <w:rPr>
          <w:lang w:val="sq-AL"/>
        </w:rPr>
      </w:pPr>
      <w:r w:rsidRPr="0028568D">
        <w:rPr>
          <w:color w:val="000000"/>
          <w:lang w:val="sq-AL"/>
        </w:rPr>
        <w:t>Kushtet, kriteret dhe specifikimet teknike, me të cilat do të operojnë organizatorët e kazinosë elektronike në distancë, përcaktohen me udhëzim të Ministrit të Financave.</w:t>
      </w:r>
    </w:p>
    <w:p w:rsidR="00E109F4" w:rsidRPr="0028568D" w:rsidRDefault="00E109F4" w:rsidP="00E109F4">
      <w:pPr>
        <w:pStyle w:val="Paragrafi"/>
        <w:rPr>
          <w:lang w:val="sq-AL"/>
        </w:rPr>
      </w:pPr>
      <w:r w:rsidRPr="0028568D">
        <w:rPr>
          <w:color w:val="000000"/>
          <w:lang w:val="sq-AL"/>
        </w:rPr>
        <w:t>Serverat për organizimin dhe realizimin e kazinosë elektronike në distancë mund të jenë vendosur brenda ose jashtë territorit të Republikës së Shqipërisë. Në rast se serveri është i vendosur jashtë territorit të Republikës së Shqipërisë, atëherë organizatori i kazinosë elektronike në distancë duhet të bëjë të mundur që të gjitha të dhënat/informacionet, sipas përcaktimeve të udhëzimit të Ministrit të Financave, të bëhen të disponueshme/të aksesueshme në një server të dedikuar, të vendosur në Republikën e Shqipërisë ose në çdo juridiksion tjetër, të miratuar nga NJMLF-ja. Në çdo rast, këto të dhëna, që duhet të bëhen të disponueshme/të aksesueshme, përfshijnë të dhënat për lojtarët dhe aktivitetin e tyre në lojërat e zhvilluara brenda territorit të Republikës së Shqipërisë.</w:t>
      </w:r>
    </w:p>
    <w:p w:rsidR="00E109F4" w:rsidRPr="0028568D" w:rsidRDefault="00E109F4" w:rsidP="00E109F4">
      <w:pPr>
        <w:pStyle w:val="Paragrafi"/>
        <w:rPr>
          <w:lang w:val="sq-AL"/>
        </w:rPr>
      </w:pPr>
      <w:r w:rsidRPr="0028568D">
        <w:rPr>
          <w:color w:val="000000"/>
          <w:lang w:val="sq-AL"/>
        </w:rPr>
        <w:t>2. Administratori i kazinosë elektronike në distancë duhet:</w:t>
      </w:r>
    </w:p>
    <w:p w:rsidR="00E109F4" w:rsidRPr="0028568D" w:rsidRDefault="00E109F4" w:rsidP="00E109F4">
      <w:pPr>
        <w:pStyle w:val="Paragrafi"/>
        <w:rPr>
          <w:lang w:val="sq-AL"/>
        </w:rPr>
      </w:pPr>
      <w:r w:rsidRPr="0028568D">
        <w:rPr>
          <w:lang w:val="sq-AL"/>
        </w:rPr>
        <w:t xml:space="preserve">a) </w:t>
      </w:r>
      <w:r w:rsidRPr="0028568D">
        <w:rPr>
          <w:color w:val="000000"/>
          <w:lang w:val="sq-AL"/>
        </w:rPr>
        <w:t>të ofrojë të drejta hyrëse për përfaqësuesit e NJMLF-së dhe të strukturës përgjegjëse për lojërat e fatit në zonën, ku janë vendosur pajisjet e kazinosë elektronike në distancë;</w:t>
      </w:r>
    </w:p>
    <w:p w:rsidR="00E109F4" w:rsidRPr="0028568D" w:rsidRDefault="00E109F4" w:rsidP="00E109F4">
      <w:pPr>
        <w:pStyle w:val="Paragrafi"/>
        <w:rPr>
          <w:lang w:val="sq-AL"/>
        </w:rPr>
      </w:pPr>
      <w:r w:rsidRPr="0028568D">
        <w:rPr>
          <w:lang w:val="sq-AL"/>
        </w:rPr>
        <w:t xml:space="preserve">b) </w:t>
      </w:r>
      <w:r w:rsidRPr="0028568D">
        <w:rPr>
          <w:color w:val="000000"/>
          <w:lang w:val="sq-AL"/>
        </w:rPr>
        <w:t>të marrë më parë miratimin paraprak nga struktura përgjegjëse për lojërat e fatit, për çdo ndryshim material të sistemit, përpara se ky ndryshim të bëhet fakt nga organizatorët;</w:t>
      </w:r>
    </w:p>
    <w:p w:rsidR="00E109F4" w:rsidRPr="0028568D" w:rsidRDefault="00E109F4" w:rsidP="00E109F4">
      <w:pPr>
        <w:pStyle w:val="Paragrafi"/>
        <w:rPr>
          <w:lang w:val="sq-AL"/>
        </w:rPr>
      </w:pPr>
      <w:r w:rsidRPr="0028568D">
        <w:rPr>
          <w:lang w:val="sq-AL"/>
        </w:rPr>
        <w:t xml:space="preserve">c) </w:t>
      </w:r>
      <w:r w:rsidRPr="0028568D">
        <w:rPr>
          <w:color w:val="000000"/>
          <w:lang w:val="sq-AL"/>
        </w:rPr>
        <w:t>të sigurojë që vetëm personat e autorizuar prej tij do të kenë të drejta hyrëse në zonën, ku janë të vendosura pajisjet e kazinosë elektronike në distancë;</w:t>
      </w:r>
    </w:p>
    <w:p w:rsidR="00E109F4" w:rsidRPr="0028568D" w:rsidRDefault="00E109F4" w:rsidP="00E109F4">
      <w:pPr>
        <w:pStyle w:val="Paragrafi"/>
        <w:rPr>
          <w:lang w:val="sq-AL"/>
        </w:rPr>
      </w:pPr>
      <w:r w:rsidRPr="0028568D">
        <w:rPr>
          <w:lang w:val="sq-AL"/>
        </w:rPr>
        <w:t xml:space="preserve">ç) </w:t>
      </w:r>
      <w:r w:rsidRPr="0028568D">
        <w:rPr>
          <w:color w:val="000000"/>
          <w:lang w:val="sq-AL"/>
        </w:rPr>
        <w:t xml:space="preserve"> të sigurojë që nuk do të ketë asnjë ndërhyrje në të dhënat e</w:t>
      </w:r>
      <w:r w:rsidRPr="0028568D">
        <w:rPr>
          <w:lang w:val="sq-AL"/>
        </w:rPr>
        <w:t xml:space="preserve"> </w:t>
      </w:r>
      <w:r w:rsidRPr="0028568D">
        <w:rPr>
          <w:color w:val="000000"/>
          <w:lang w:val="sq-AL"/>
        </w:rPr>
        <w:t xml:space="preserve">sistemit; </w:t>
      </w:r>
    </w:p>
    <w:p w:rsidR="00E109F4" w:rsidRPr="0028568D" w:rsidRDefault="00E109F4" w:rsidP="00E109F4">
      <w:pPr>
        <w:pStyle w:val="Paragrafi"/>
        <w:rPr>
          <w:lang w:val="sq-AL"/>
        </w:rPr>
      </w:pPr>
      <w:r w:rsidRPr="0028568D">
        <w:rPr>
          <w:color w:val="000000"/>
          <w:lang w:val="sq-AL"/>
        </w:rPr>
        <w:t>d) të regjistrojë, paraprakisht, çdo lojtar që do të marrë pjesë në lojë,</w:t>
      </w:r>
      <w:r w:rsidRPr="0028568D">
        <w:rPr>
          <w:lang w:val="sq-AL"/>
        </w:rPr>
        <w:t xml:space="preserve"> </w:t>
      </w:r>
      <w:r w:rsidRPr="0028568D">
        <w:rPr>
          <w:color w:val="000000"/>
          <w:lang w:val="sq-AL"/>
        </w:rPr>
        <w:t>për shuma të luajtura ose të fituara, si dhe të marrë të dhëna për</w:t>
      </w:r>
      <w:r w:rsidRPr="0028568D">
        <w:rPr>
          <w:lang w:val="sq-AL"/>
        </w:rPr>
        <w:t xml:space="preserve"> </w:t>
      </w:r>
      <w:r w:rsidRPr="0028568D">
        <w:rPr>
          <w:color w:val="000000"/>
          <w:lang w:val="sq-AL"/>
        </w:rPr>
        <w:t>identitetin e tyre;</w:t>
      </w:r>
    </w:p>
    <w:p w:rsidR="00E109F4" w:rsidRPr="0028568D" w:rsidRDefault="00E109F4" w:rsidP="00E109F4">
      <w:pPr>
        <w:pStyle w:val="Paragrafi"/>
        <w:rPr>
          <w:lang w:val="sq-AL"/>
        </w:rPr>
      </w:pPr>
      <w:r w:rsidRPr="0028568D">
        <w:rPr>
          <w:lang w:val="sq-AL"/>
        </w:rPr>
        <w:t xml:space="preserve">dh) </w:t>
      </w:r>
      <w:r w:rsidRPr="0028568D">
        <w:rPr>
          <w:color w:val="000000"/>
          <w:lang w:val="sq-AL"/>
        </w:rPr>
        <w:t xml:space="preserve">nuk duhet të pranojë nga lojtarët para </w:t>
      </w:r>
      <w:r w:rsidRPr="0028568D">
        <w:rPr>
          <w:i/>
          <w:iCs/>
          <w:color w:val="000000"/>
          <w:lang w:val="sq-AL"/>
        </w:rPr>
        <w:t xml:space="preserve">cash, </w:t>
      </w:r>
      <w:r w:rsidRPr="0028568D">
        <w:rPr>
          <w:color w:val="000000"/>
          <w:lang w:val="sq-AL"/>
        </w:rPr>
        <w:t>pra pagesat nga lojtarët në llogaritë elektronike që ata kanë me organizatorin duhet të kryhen vetëm nëpërmjet llogarive bankare, me kartë krediti a debiti, kartë të parapaguar nga portofoli elektronik ose çdo mjet tjetër pagese në formë elektronike;</w:t>
      </w:r>
    </w:p>
    <w:p w:rsidR="00E109F4" w:rsidRPr="0028568D" w:rsidRDefault="00E109F4" w:rsidP="00E109F4">
      <w:pPr>
        <w:pStyle w:val="Paragrafi"/>
        <w:rPr>
          <w:lang w:val="sq-AL"/>
        </w:rPr>
      </w:pPr>
      <w:r>
        <w:rPr>
          <w:color w:val="000000"/>
          <w:lang w:val="sq-AL"/>
        </w:rPr>
        <w:t>e) duhet t’</w:t>
      </w:r>
      <w:r w:rsidRPr="0028568D">
        <w:rPr>
          <w:color w:val="000000"/>
          <w:lang w:val="sq-AL"/>
        </w:rPr>
        <w:t>i paguajë lojtarët fitues sa më shpejt të jetë e mundur, vetëm</w:t>
      </w:r>
      <w:r w:rsidRPr="0028568D">
        <w:rPr>
          <w:lang w:val="sq-AL"/>
        </w:rPr>
        <w:t xml:space="preserve"> </w:t>
      </w:r>
      <w:r w:rsidRPr="0028568D">
        <w:rPr>
          <w:color w:val="000000"/>
          <w:lang w:val="sq-AL"/>
        </w:rPr>
        <w:t>nga llogaria, ku janë depozituar pagesat dhe vetëm në llogarinë në emër të fituesit;</w:t>
      </w:r>
    </w:p>
    <w:p w:rsidR="00E109F4" w:rsidRPr="0028568D" w:rsidRDefault="00E109F4" w:rsidP="00E109F4">
      <w:pPr>
        <w:pStyle w:val="Paragrafi"/>
        <w:rPr>
          <w:lang w:val="sq-AL"/>
        </w:rPr>
      </w:pPr>
      <w:r w:rsidRPr="0028568D">
        <w:rPr>
          <w:color w:val="000000"/>
          <w:lang w:val="sq-AL"/>
        </w:rPr>
        <w:t xml:space="preserve">ë) nuk duhet të lejojë një person të marrë pjesë në lojë si lojtar, përveç rastit kur ky person është i regjistruar si lojtar dhe ka një llogari bankare </w:t>
      </w:r>
      <w:r w:rsidRPr="0028568D">
        <w:rPr>
          <w:i/>
          <w:iCs/>
          <w:color w:val="000000"/>
          <w:lang w:val="sq-AL"/>
        </w:rPr>
        <w:t xml:space="preserve">on-line </w:t>
      </w:r>
      <w:r w:rsidRPr="0028568D">
        <w:rPr>
          <w:color w:val="000000"/>
          <w:lang w:val="sq-AL"/>
        </w:rPr>
        <w:t>me organizatorin e kazinosë elektronike në distancë; të regjistrojë një person si lojtar vetëm nëse organizatori i kazinosë elektronike në distancë ka marrë prej këtij personi kërkesën/formularin e plotësuar për regjistrim. Ky formular duhet të përmbajë, të paktën, të dhënat e mëposhtme:</w:t>
      </w:r>
    </w:p>
    <w:p w:rsidR="00E109F4" w:rsidRPr="0028568D" w:rsidRDefault="00E109F4" w:rsidP="00E109F4">
      <w:pPr>
        <w:pStyle w:val="Paragrafi"/>
        <w:rPr>
          <w:lang w:val="sq-AL"/>
        </w:rPr>
      </w:pPr>
      <w:r w:rsidRPr="0028568D">
        <w:rPr>
          <w:color w:val="000000"/>
          <w:lang w:val="sq-AL"/>
        </w:rPr>
        <w:t>i) moshën e lojtarit (në çdo rast lojtari duhet të jetë mbi</w:t>
      </w:r>
      <w:r w:rsidRPr="0028568D">
        <w:rPr>
          <w:lang w:val="sq-AL"/>
        </w:rPr>
        <w:t xml:space="preserve"> </w:t>
      </w:r>
      <w:r w:rsidRPr="0028568D">
        <w:rPr>
          <w:color w:val="000000"/>
          <w:lang w:val="sq-AL"/>
        </w:rPr>
        <w:t>18 vjeç);</w:t>
      </w:r>
    </w:p>
    <w:p w:rsidR="00E109F4" w:rsidRPr="0028568D" w:rsidRDefault="00E109F4" w:rsidP="00E109F4">
      <w:pPr>
        <w:pStyle w:val="Paragrafi"/>
        <w:rPr>
          <w:color w:val="000000"/>
          <w:lang w:val="sq-AL"/>
        </w:rPr>
      </w:pPr>
      <w:r w:rsidRPr="0028568D">
        <w:rPr>
          <w:color w:val="000000"/>
          <w:lang w:val="sq-AL"/>
        </w:rPr>
        <w:t xml:space="preserve">ii) numrin personal në kartën e identitetit të lojtarit; </w:t>
      </w:r>
    </w:p>
    <w:p w:rsidR="00E109F4" w:rsidRPr="0028568D" w:rsidRDefault="00E109F4" w:rsidP="00E109F4">
      <w:pPr>
        <w:pStyle w:val="Paragrafi"/>
        <w:rPr>
          <w:color w:val="000000"/>
          <w:lang w:val="sq-AL"/>
        </w:rPr>
      </w:pPr>
      <w:r w:rsidRPr="0028568D">
        <w:rPr>
          <w:color w:val="000000"/>
          <w:lang w:val="sq-AL"/>
        </w:rPr>
        <w:t xml:space="preserve">iii) rezidencën e lojtarit; </w:t>
      </w:r>
    </w:p>
    <w:p w:rsidR="00E109F4" w:rsidRPr="0028568D" w:rsidRDefault="00E109F4" w:rsidP="00E109F4">
      <w:pPr>
        <w:pStyle w:val="Paragrafi"/>
        <w:rPr>
          <w:lang w:val="sq-AL"/>
        </w:rPr>
      </w:pPr>
      <w:r w:rsidRPr="0028568D">
        <w:rPr>
          <w:color w:val="000000"/>
          <w:lang w:val="sq-AL"/>
        </w:rPr>
        <w:t xml:space="preserve">iv) adresën e vlefshme </w:t>
      </w:r>
      <w:r w:rsidRPr="0028568D">
        <w:rPr>
          <w:i/>
          <w:color w:val="000000"/>
          <w:lang w:val="sq-AL"/>
        </w:rPr>
        <w:t>e-mail</w:t>
      </w:r>
      <w:r w:rsidRPr="0028568D">
        <w:rPr>
          <w:color w:val="000000"/>
          <w:lang w:val="sq-AL"/>
        </w:rPr>
        <w:t xml:space="preserve"> të lojtarit.</w:t>
      </w:r>
    </w:p>
    <w:p w:rsidR="00E109F4" w:rsidRPr="0028568D" w:rsidRDefault="00E109F4" w:rsidP="00E109F4">
      <w:pPr>
        <w:pStyle w:val="Paragrafi"/>
        <w:rPr>
          <w:lang w:val="sq-AL"/>
        </w:rPr>
      </w:pPr>
      <w:r w:rsidRPr="0028568D">
        <w:rPr>
          <w:color w:val="000000"/>
          <w:lang w:val="sq-AL"/>
        </w:rPr>
        <w:t>Nëse organizatori merr dijeni që një person ka paraqitur informacion jo të vërtetë në lidhje me të dhënat e sipërpërmendura, ky i fundit nuk duhet ta regjistrojë këtë person ose të anulojë në mënyrë të menjëhershme regjistrimin e këtij personi.</w:t>
      </w:r>
    </w:p>
    <w:p w:rsidR="00E109F4" w:rsidRPr="0028568D" w:rsidRDefault="00E109F4" w:rsidP="00E109F4">
      <w:pPr>
        <w:pStyle w:val="Paragrafi"/>
        <w:rPr>
          <w:lang w:val="sq-AL"/>
        </w:rPr>
      </w:pPr>
      <w:r w:rsidRPr="0028568D">
        <w:rPr>
          <w:color w:val="000000"/>
          <w:lang w:val="sq-AL"/>
        </w:rPr>
        <w:t xml:space="preserve">Organizatori duhet të marrë në disponim dhe të ruajë në mënyrë elektronike kopje të dokumenteve të identifikimit të lojtarëve përpara se të transferojë çdo shumë nga llogaria bankare </w:t>
      </w:r>
      <w:r w:rsidRPr="0028568D">
        <w:rPr>
          <w:i/>
          <w:iCs/>
          <w:color w:val="000000"/>
          <w:lang w:val="sq-AL"/>
        </w:rPr>
        <w:t xml:space="preserve">on-line </w:t>
      </w:r>
      <w:r w:rsidRPr="0028568D">
        <w:rPr>
          <w:color w:val="000000"/>
          <w:lang w:val="sq-AL"/>
        </w:rPr>
        <w:t>e lojtarit me organizatorin te llogaria bankare e lojtarit;</w:t>
      </w:r>
    </w:p>
    <w:p w:rsidR="00E109F4" w:rsidRPr="0028568D" w:rsidRDefault="00E109F4" w:rsidP="00E109F4">
      <w:pPr>
        <w:pStyle w:val="Paragrafi"/>
        <w:rPr>
          <w:lang w:val="sq-AL"/>
        </w:rPr>
      </w:pPr>
      <w:r w:rsidRPr="0028568D">
        <w:rPr>
          <w:color w:val="000000"/>
          <w:lang w:val="sq-AL"/>
        </w:rPr>
        <w:t xml:space="preserve">f) duhet të mbajë në çdo kohë një listë të sigurt </w:t>
      </w:r>
      <w:r w:rsidRPr="0028568D">
        <w:rPr>
          <w:i/>
          <w:iCs/>
          <w:color w:val="000000"/>
          <w:lang w:val="sq-AL"/>
        </w:rPr>
        <w:t xml:space="preserve">on-line </w:t>
      </w:r>
      <w:r w:rsidRPr="0028568D">
        <w:rPr>
          <w:color w:val="000000"/>
          <w:lang w:val="sq-AL"/>
        </w:rPr>
        <w:t>me të gjithë lojtarët e regjistruar;</w:t>
      </w:r>
    </w:p>
    <w:p w:rsidR="00E109F4" w:rsidRPr="0028568D" w:rsidRDefault="00E109F4" w:rsidP="00E109F4">
      <w:pPr>
        <w:pStyle w:val="Paragrafi"/>
        <w:rPr>
          <w:color w:val="000000"/>
          <w:lang w:val="sq-AL"/>
        </w:rPr>
      </w:pPr>
      <w:r w:rsidRPr="0028568D">
        <w:rPr>
          <w:color w:val="000000"/>
          <w:lang w:val="sq-AL"/>
        </w:rPr>
        <w:t xml:space="preserve">g) duhet të mbajë fondet e lojtarëve, të mbajtura në llogari </w:t>
      </w:r>
      <w:r w:rsidRPr="0028568D">
        <w:rPr>
          <w:i/>
          <w:iCs/>
          <w:color w:val="000000"/>
          <w:lang w:val="sq-AL"/>
        </w:rPr>
        <w:t>on</w:t>
      </w:r>
      <w:r w:rsidRPr="0028568D">
        <w:rPr>
          <w:color w:val="000000"/>
          <w:lang w:val="sq-AL"/>
        </w:rPr>
        <w:t xml:space="preserve">- </w:t>
      </w:r>
      <w:r w:rsidRPr="0028568D">
        <w:rPr>
          <w:i/>
          <w:iCs/>
          <w:color w:val="000000"/>
          <w:lang w:val="sq-AL"/>
        </w:rPr>
        <w:t xml:space="preserve">line, </w:t>
      </w:r>
      <w:r w:rsidRPr="0028568D">
        <w:rPr>
          <w:color w:val="000000"/>
          <w:lang w:val="sq-AL"/>
        </w:rPr>
        <w:t xml:space="preserve">të ndara nga fondet e tjera në pronësi të organizatorit. Kjo llogari të jetë në një institucion financiar të pranueshëm nga NJMLF-ja; </w:t>
      </w:r>
    </w:p>
    <w:p w:rsidR="00E109F4" w:rsidRPr="0028568D" w:rsidRDefault="00E109F4" w:rsidP="00E109F4">
      <w:pPr>
        <w:pStyle w:val="Paragrafi"/>
        <w:rPr>
          <w:lang w:val="sq-AL"/>
        </w:rPr>
      </w:pPr>
      <w:r>
        <w:rPr>
          <w:color w:val="000000"/>
          <w:lang w:val="sq-AL"/>
        </w:rPr>
        <w:t>gj) duhet t’</w:t>
      </w:r>
      <w:r w:rsidRPr="0028568D">
        <w:rPr>
          <w:color w:val="000000"/>
          <w:lang w:val="sq-AL"/>
        </w:rPr>
        <w:t xml:space="preserve">u ofrojë lojtarëve ndihmesë, të paktën nëpërmjet telefonit ose </w:t>
      </w:r>
      <w:r w:rsidRPr="0028568D">
        <w:rPr>
          <w:i/>
          <w:color w:val="000000"/>
          <w:lang w:val="sq-AL"/>
        </w:rPr>
        <w:t>e-mail</w:t>
      </w:r>
      <w:r w:rsidRPr="0028568D">
        <w:rPr>
          <w:color w:val="000000"/>
          <w:lang w:val="sq-AL"/>
        </w:rPr>
        <w:t>-it;</w:t>
      </w:r>
    </w:p>
    <w:p w:rsidR="00E109F4" w:rsidRPr="0028568D" w:rsidRDefault="00E109F4" w:rsidP="00E109F4">
      <w:pPr>
        <w:pStyle w:val="Paragrafi"/>
        <w:rPr>
          <w:lang w:val="sq-AL"/>
        </w:rPr>
      </w:pPr>
      <w:r>
        <w:rPr>
          <w:color w:val="000000"/>
          <w:lang w:val="sq-AL"/>
        </w:rPr>
        <w:t>h) duhet t’</w:t>
      </w:r>
      <w:r w:rsidRPr="0028568D">
        <w:rPr>
          <w:color w:val="000000"/>
          <w:lang w:val="sq-AL"/>
        </w:rPr>
        <w:t>i paraqesë NJMLF-së një raport mujor të shumave apo të pagesave të bëra nga klientët, si dhe të detyrimeve a pagesave të fituesve;</w:t>
      </w:r>
    </w:p>
    <w:p w:rsidR="00E109F4" w:rsidRPr="0028568D" w:rsidRDefault="00E109F4" w:rsidP="00E109F4">
      <w:pPr>
        <w:pStyle w:val="Paragrafi"/>
        <w:rPr>
          <w:lang w:val="sq-AL"/>
        </w:rPr>
      </w:pPr>
      <w:r w:rsidRPr="0028568D">
        <w:rPr>
          <w:color w:val="000000"/>
          <w:lang w:val="sq-AL"/>
        </w:rPr>
        <w:t>i) duhet të zbatojë procedura dhe masa siç mund të kërkohen nga NJMLF-ja.”.</w:t>
      </w:r>
    </w:p>
    <w:p w:rsidR="00E109F4" w:rsidRPr="00AF62C5" w:rsidRDefault="00E109F4" w:rsidP="00E109F4">
      <w:pPr>
        <w:pStyle w:val="Paragrafi"/>
        <w:rPr>
          <w:bCs/>
          <w:color w:val="000000"/>
          <w:sz w:val="18"/>
          <w:lang w:val="sq-AL"/>
        </w:rPr>
      </w:pPr>
    </w:p>
    <w:p w:rsidR="00E109F4" w:rsidRPr="0028568D" w:rsidRDefault="00E109F4" w:rsidP="00E109F4">
      <w:pPr>
        <w:pStyle w:val="NeniNr"/>
      </w:pPr>
      <w:proofErr w:type="spellStart"/>
      <w:r w:rsidRPr="0028568D">
        <w:t>Neni</w:t>
      </w:r>
      <w:proofErr w:type="spellEnd"/>
      <w:r w:rsidRPr="0028568D">
        <w:t xml:space="preserve"> 11</w:t>
      </w:r>
    </w:p>
    <w:p w:rsidR="00E109F4" w:rsidRPr="00AF62C5" w:rsidRDefault="00E109F4" w:rsidP="00E109F4">
      <w:pPr>
        <w:pStyle w:val="Paragrafi"/>
        <w:rPr>
          <w:sz w:val="18"/>
          <w:lang w:val="sq-AL"/>
        </w:rPr>
      </w:pPr>
    </w:p>
    <w:p w:rsidR="00E109F4" w:rsidRPr="0028568D" w:rsidRDefault="00E109F4" w:rsidP="00E109F4">
      <w:pPr>
        <w:pStyle w:val="Paragrafi"/>
        <w:rPr>
          <w:lang w:val="sq-AL"/>
        </w:rPr>
      </w:pPr>
      <w:r w:rsidRPr="0028568D">
        <w:rPr>
          <w:color w:val="000000"/>
          <w:lang w:val="sq-AL"/>
        </w:rPr>
        <w:t>Në nenin 42, pas pikës 3 shtohet pika 4 me këtë përmbajtje:</w:t>
      </w:r>
    </w:p>
    <w:p w:rsidR="00E109F4" w:rsidRPr="0028568D" w:rsidRDefault="00E109F4" w:rsidP="00E109F4">
      <w:pPr>
        <w:pStyle w:val="Paragrafi"/>
        <w:rPr>
          <w:lang w:val="sq-AL"/>
        </w:rPr>
      </w:pPr>
      <w:r w:rsidRPr="0028568D">
        <w:rPr>
          <w:color w:val="000000"/>
          <w:lang w:val="sq-AL"/>
        </w:rPr>
        <w:t>“4. Në rast falimentimi apo heqjeje të lejes së ushtrimit të veprimtarisë, fondi i garancisë përdoret për shlyerjen e detyrimeve, sipas kësaj radhe:</w:t>
      </w:r>
    </w:p>
    <w:p w:rsidR="00E109F4" w:rsidRPr="0028568D" w:rsidRDefault="00E109F4" w:rsidP="00E109F4">
      <w:pPr>
        <w:pStyle w:val="Paragrafi"/>
        <w:rPr>
          <w:lang w:val="sq-AL"/>
        </w:rPr>
      </w:pPr>
      <w:r w:rsidRPr="0028568D">
        <w:rPr>
          <w:color w:val="000000"/>
          <w:lang w:val="sq-AL"/>
        </w:rPr>
        <w:t>a) pagesën e fitimeve të lojtarëve;</w:t>
      </w:r>
    </w:p>
    <w:p w:rsidR="00E109F4" w:rsidRPr="0028568D" w:rsidRDefault="00E109F4" w:rsidP="00E109F4">
      <w:pPr>
        <w:pStyle w:val="Paragrafi"/>
        <w:rPr>
          <w:lang w:val="sq-AL"/>
        </w:rPr>
      </w:pPr>
      <w:r w:rsidRPr="0028568D">
        <w:rPr>
          <w:color w:val="000000"/>
          <w:lang w:val="sq-AL"/>
        </w:rPr>
        <w:t>b) pagesën e detyrimeve që ka ndaj NJMLF-së;</w:t>
      </w:r>
    </w:p>
    <w:p w:rsidR="00E109F4" w:rsidRPr="0028568D" w:rsidRDefault="00E109F4" w:rsidP="00E109F4">
      <w:pPr>
        <w:pStyle w:val="Paragrafi"/>
        <w:rPr>
          <w:lang w:val="sq-AL"/>
        </w:rPr>
      </w:pPr>
      <w:r w:rsidRPr="0028568D">
        <w:rPr>
          <w:color w:val="000000"/>
          <w:lang w:val="sq-AL"/>
        </w:rPr>
        <w:t>c) pagesën e detyrimeve ndaj organeve tatimore.”.</w:t>
      </w:r>
    </w:p>
    <w:p w:rsidR="00E109F4" w:rsidRPr="00AF62C5" w:rsidRDefault="00E109F4" w:rsidP="00E109F4">
      <w:pPr>
        <w:pStyle w:val="Paragrafi"/>
        <w:rPr>
          <w:sz w:val="18"/>
          <w:lang w:val="sq-AL"/>
        </w:rPr>
      </w:pPr>
    </w:p>
    <w:p w:rsidR="00E109F4" w:rsidRPr="0028568D" w:rsidRDefault="00E109F4" w:rsidP="00E109F4">
      <w:pPr>
        <w:pStyle w:val="NeniNr"/>
      </w:pPr>
      <w:proofErr w:type="spellStart"/>
      <w:r w:rsidRPr="0028568D">
        <w:t>Neni</w:t>
      </w:r>
      <w:proofErr w:type="spellEnd"/>
      <w:r w:rsidRPr="0028568D">
        <w:t xml:space="preserve"> 12</w:t>
      </w:r>
    </w:p>
    <w:p w:rsidR="00E109F4" w:rsidRPr="00AF62C5" w:rsidRDefault="00E109F4" w:rsidP="00E109F4">
      <w:pPr>
        <w:pStyle w:val="Paragrafi"/>
        <w:rPr>
          <w:sz w:val="18"/>
          <w:lang w:val="sq-AL"/>
        </w:rPr>
      </w:pPr>
    </w:p>
    <w:p w:rsidR="00E109F4" w:rsidRPr="0028568D" w:rsidRDefault="00E109F4" w:rsidP="00E109F4">
      <w:pPr>
        <w:pStyle w:val="Paragrafi"/>
        <w:rPr>
          <w:lang w:val="sq-AL"/>
        </w:rPr>
      </w:pPr>
      <w:r w:rsidRPr="0028568D">
        <w:rPr>
          <w:color w:val="000000"/>
          <w:lang w:val="sq-AL"/>
        </w:rPr>
        <w:t>Në nenin 43, pas pikës 2 shtohet pika 3 me këtë përmbajtje:</w:t>
      </w:r>
    </w:p>
    <w:p w:rsidR="00E109F4" w:rsidRPr="0028568D" w:rsidRDefault="00E109F4" w:rsidP="00E109F4">
      <w:pPr>
        <w:pStyle w:val="Paragrafi"/>
        <w:rPr>
          <w:lang w:val="sq-AL"/>
        </w:rPr>
      </w:pPr>
      <w:r w:rsidRPr="0028568D">
        <w:rPr>
          <w:color w:val="000000"/>
          <w:lang w:val="sq-AL"/>
        </w:rPr>
        <w:t>“3. Organizatorit për zhvillim të lojërave të fatit i hiqet leja për zhvillim aktiviteti në rastet kur:</w:t>
      </w:r>
    </w:p>
    <w:p w:rsidR="00E109F4" w:rsidRPr="0028568D" w:rsidRDefault="00E109F4" w:rsidP="00E109F4">
      <w:pPr>
        <w:pStyle w:val="Paragrafi"/>
        <w:rPr>
          <w:lang w:val="sq-AL"/>
        </w:rPr>
      </w:pPr>
      <w:r w:rsidRPr="0028568D">
        <w:rPr>
          <w:lang w:val="sq-AL"/>
        </w:rPr>
        <w:t>a) p</w:t>
      </w:r>
      <w:r w:rsidRPr="0028568D">
        <w:rPr>
          <w:color w:val="000000"/>
          <w:lang w:val="sq-AL"/>
        </w:rPr>
        <w:t>ër të paktën 1 vit nuk ka zhvilluar aktivitet ose nuk ka bërë deklarimet pranë organit tatimor dhe NJMLF-së;</w:t>
      </w:r>
    </w:p>
    <w:p w:rsidR="00E109F4" w:rsidRPr="0028568D" w:rsidRDefault="00E109F4" w:rsidP="00E109F4">
      <w:pPr>
        <w:pStyle w:val="Paragrafi"/>
        <w:rPr>
          <w:lang w:val="sq-AL"/>
        </w:rPr>
      </w:pPr>
      <w:r w:rsidRPr="0028568D">
        <w:rPr>
          <w:color w:val="000000"/>
          <w:lang w:val="sq-AL"/>
        </w:rPr>
        <w:t xml:space="preserve">b) kur ka pezulluar prej të paktën 1 </w:t>
      </w:r>
      <w:r w:rsidRPr="0028568D">
        <w:rPr>
          <w:bCs/>
          <w:color w:val="000000"/>
          <w:lang w:val="sq-AL"/>
        </w:rPr>
        <w:t xml:space="preserve">viti </w:t>
      </w:r>
      <w:r w:rsidRPr="0028568D">
        <w:rPr>
          <w:color w:val="000000"/>
          <w:lang w:val="sq-AL"/>
        </w:rPr>
        <w:t>aktivitetin pranë organeve përkatëse.”.</w:t>
      </w:r>
    </w:p>
    <w:p w:rsidR="00E109F4" w:rsidRPr="00AF62C5" w:rsidRDefault="00E109F4" w:rsidP="00E109F4">
      <w:pPr>
        <w:pStyle w:val="Paragrafi"/>
        <w:rPr>
          <w:bCs/>
          <w:color w:val="000000"/>
          <w:sz w:val="18"/>
          <w:lang w:val="sq-AL"/>
        </w:rPr>
      </w:pPr>
    </w:p>
    <w:p w:rsidR="00E109F4" w:rsidRPr="0028568D" w:rsidRDefault="00E109F4" w:rsidP="00E109F4">
      <w:pPr>
        <w:pStyle w:val="NeniNr"/>
      </w:pPr>
      <w:proofErr w:type="spellStart"/>
      <w:r w:rsidRPr="0028568D">
        <w:t>Neni</w:t>
      </w:r>
      <w:proofErr w:type="spellEnd"/>
      <w:r w:rsidRPr="0028568D">
        <w:t xml:space="preserve"> 13</w:t>
      </w:r>
    </w:p>
    <w:p w:rsidR="00E109F4" w:rsidRPr="00AF62C5" w:rsidRDefault="00E109F4" w:rsidP="00E109F4">
      <w:pPr>
        <w:pStyle w:val="Paragrafi"/>
        <w:rPr>
          <w:sz w:val="18"/>
          <w:lang w:val="sq-AL"/>
        </w:rPr>
      </w:pPr>
    </w:p>
    <w:p w:rsidR="00E109F4" w:rsidRPr="0028568D" w:rsidRDefault="00E109F4" w:rsidP="00E109F4">
      <w:pPr>
        <w:pStyle w:val="Paragrafi"/>
        <w:rPr>
          <w:lang w:val="sq-AL"/>
        </w:rPr>
      </w:pPr>
      <w:r w:rsidRPr="0028568D">
        <w:rPr>
          <w:color w:val="000000"/>
          <w:lang w:val="sq-AL"/>
        </w:rPr>
        <w:t xml:space="preserve">Në nenin 44, pas pikës 5.4 shtohet pika </w:t>
      </w:r>
      <w:r w:rsidRPr="0028568D">
        <w:rPr>
          <w:iCs/>
          <w:color w:val="000000"/>
          <w:lang w:val="sq-AL"/>
        </w:rPr>
        <w:t>5.5</w:t>
      </w:r>
      <w:r w:rsidRPr="0028568D">
        <w:rPr>
          <w:i/>
          <w:iCs/>
          <w:color w:val="000000"/>
          <w:lang w:val="sq-AL"/>
        </w:rPr>
        <w:t xml:space="preserve"> </w:t>
      </w:r>
      <w:r w:rsidRPr="0028568D">
        <w:rPr>
          <w:color w:val="000000"/>
          <w:lang w:val="sq-AL"/>
        </w:rPr>
        <w:t>me këtë përmbajtje:</w:t>
      </w:r>
    </w:p>
    <w:p w:rsidR="00E109F4" w:rsidRPr="0028568D" w:rsidRDefault="00E109F4" w:rsidP="00E109F4">
      <w:pPr>
        <w:pStyle w:val="Paragrafi"/>
        <w:rPr>
          <w:color w:val="000000"/>
          <w:lang w:val="sq-AL"/>
        </w:rPr>
      </w:pPr>
      <w:r w:rsidRPr="0028568D">
        <w:rPr>
          <w:color w:val="000000"/>
          <w:vertAlign w:val="superscript"/>
          <w:lang w:val="sq-AL"/>
        </w:rPr>
        <w:t>“</w:t>
      </w:r>
      <w:r w:rsidRPr="0028568D">
        <w:rPr>
          <w:color w:val="000000"/>
          <w:lang w:val="sq-AL"/>
        </w:rPr>
        <w:t>5.5. Për kazinotë elektronike në distancë, organizatori i kazinosë elektronike në distancë duhet të paguajë tatimin mujor mbi lojërat e fatit në masën 1,5 për qind mbi vëllimin e qarkullimit, në bazë të arkëtimeve. Organizatori duhet t'u kthejë lojtarëve, në formën e fitimit, jo më pak se 90 për qind të shumës së vënë në lojë.”.</w:t>
      </w:r>
    </w:p>
    <w:p w:rsidR="00E109F4" w:rsidRPr="0028568D" w:rsidRDefault="00E109F4" w:rsidP="00E109F4">
      <w:pPr>
        <w:pStyle w:val="NeniNr"/>
      </w:pPr>
      <w:proofErr w:type="spellStart"/>
      <w:r w:rsidRPr="0028568D">
        <w:t>Neni</w:t>
      </w:r>
      <w:proofErr w:type="spellEnd"/>
      <w:r w:rsidRPr="0028568D">
        <w:t xml:space="preserve"> 14</w:t>
      </w:r>
    </w:p>
    <w:p w:rsidR="00E109F4" w:rsidRPr="0028568D" w:rsidRDefault="00E109F4" w:rsidP="00E109F4">
      <w:pPr>
        <w:pStyle w:val="Paragrafi"/>
        <w:rPr>
          <w:color w:val="000000"/>
          <w:lang w:val="sq-AL"/>
        </w:rPr>
      </w:pPr>
    </w:p>
    <w:p w:rsidR="00E109F4" w:rsidRPr="0028568D" w:rsidRDefault="00E109F4" w:rsidP="00E109F4">
      <w:pPr>
        <w:pStyle w:val="Paragrafi"/>
        <w:rPr>
          <w:color w:val="000000"/>
          <w:lang w:val="sq-AL"/>
        </w:rPr>
      </w:pPr>
      <w:r w:rsidRPr="0028568D">
        <w:rPr>
          <w:color w:val="000000"/>
          <w:lang w:val="sq-AL"/>
        </w:rPr>
        <w:t>Në nenin 49, pika 3 shfuqizohet.</w:t>
      </w:r>
    </w:p>
    <w:p w:rsidR="00E109F4" w:rsidRPr="0028568D" w:rsidRDefault="00E109F4" w:rsidP="00E109F4">
      <w:pPr>
        <w:pStyle w:val="Paragrafi"/>
        <w:rPr>
          <w:lang w:val="sq-AL"/>
        </w:rPr>
      </w:pPr>
    </w:p>
    <w:p w:rsidR="00E109F4" w:rsidRPr="0028568D" w:rsidRDefault="00E109F4" w:rsidP="00E109F4">
      <w:pPr>
        <w:pStyle w:val="NeniNr"/>
      </w:pPr>
      <w:proofErr w:type="spellStart"/>
      <w:r w:rsidRPr="0028568D">
        <w:t>Neni</w:t>
      </w:r>
      <w:proofErr w:type="spellEnd"/>
      <w:r w:rsidRPr="0028568D">
        <w:t xml:space="preserve"> 15</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Neni 50 ndryshohet si më poshtë:</w:t>
      </w:r>
    </w:p>
    <w:p w:rsidR="00E109F4" w:rsidRPr="00AF62C5" w:rsidRDefault="00E109F4" w:rsidP="00E109F4">
      <w:pPr>
        <w:pStyle w:val="Paragrafi"/>
        <w:rPr>
          <w:bCs/>
          <w:color w:val="000000"/>
          <w:sz w:val="18"/>
          <w:lang w:val="sq-AL"/>
        </w:rPr>
      </w:pPr>
    </w:p>
    <w:p w:rsidR="00E109F4" w:rsidRPr="0028568D" w:rsidRDefault="00E109F4" w:rsidP="00E109F4">
      <w:pPr>
        <w:pStyle w:val="NeniNr"/>
      </w:pPr>
      <w:r w:rsidRPr="0028568D">
        <w:t>“</w:t>
      </w:r>
      <w:proofErr w:type="spellStart"/>
      <w:r w:rsidRPr="0028568D">
        <w:t>Neni</w:t>
      </w:r>
      <w:proofErr w:type="spellEnd"/>
      <w:r w:rsidRPr="0028568D">
        <w:t xml:space="preserve"> 50</w:t>
      </w:r>
    </w:p>
    <w:p w:rsidR="00E109F4" w:rsidRPr="0028568D" w:rsidRDefault="00E109F4" w:rsidP="00E109F4">
      <w:pPr>
        <w:pStyle w:val="NeniTitull"/>
      </w:pPr>
      <w:proofErr w:type="spellStart"/>
      <w:r w:rsidRPr="0028568D">
        <w:t>Bashkëpunimi</w:t>
      </w:r>
      <w:proofErr w:type="spellEnd"/>
      <w:r w:rsidRPr="0028568D">
        <w:t xml:space="preserve"> </w:t>
      </w:r>
      <w:proofErr w:type="spellStart"/>
      <w:r w:rsidRPr="0028568D">
        <w:t>i</w:t>
      </w:r>
      <w:proofErr w:type="spellEnd"/>
      <w:r w:rsidRPr="0028568D">
        <w:t xml:space="preserve"> NJMLF-</w:t>
      </w:r>
      <w:proofErr w:type="spellStart"/>
      <w:r w:rsidRPr="0028568D">
        <w:t>së</w:t>
      </w:r>
      <w:proofErr w:type="spellEnd"/>
      <w:r w:rsidRPr="0028568D">
        <w:t xml:space="preserve"> me </w:t>
      </w:r>
      <w:proofErr w:type="spellStart"/>
      <w:r w:rsidRPr="0028568D">
        <w:t>strukturat</w:t>
      </w:r>
      <w:proofErr w:type="spellEnd"/>
      <w:r w:rsidRPr="0028568D">
        <w:t xml:space="preserve"> e </w:t>
      </w:r>
      <w:proofErr w:type="spellStart"/>
      <w:r w:rsidRPr="0028568D">
        <w:t>tjera</w:t>
      </w:r>
      <w:proofErr w:type="spellEnd"/>
      <w:r w:rsidRPr="0028568D">
        <w:t xml:space="preserve"> </w:t>
      </w:r>
      <w:proofErr w:type="spellStart"/>
      <w:r w:rsidRPr="0028568D">
        <w:t>shtetërore</w:t>
      </w:r>
      <w:proofErr w:type="spellEnd"/>
    </w:p>
    <w:p w:rsidR="00E109F4" w:rsidRPr="00AF62C5" w:rsidRDefault="00E109F4" w:rsidP="00E109F4">
      <w:pPr>
        <w:pStyle w:val="Paragrafi"/>
        <w:rPr>
          <w:sz w:val="18"/>
          <w:lang w:val="sq-AL"/>
        </w:rPr>
      </w:pPr>
    </w:p>
    <w:p w:rsidR="00E109F4" w:rsidRPr="0028568D" w:rsidRDefault="00E109F4" w:rsidP="00E109F4">
      <w:pPr>
        <w:pStyle w:val="Paragrafi"/>
        <w:rPr>
          <w:color w:val="000000"/>
          <w:lang w:val="sq-AL"/>
        </w:rPr>
      </w:pPr>
      <w:r w:rsidRPr="0028568D">
        <w:rPr>
          <w:color w:val="000000"/>
          <w:lang w:val="sq-AL"/>
        </w:rPr>
        <w:t>1. Për zbatimin e detyrave ligjore, me kërkesën e saj, Njësia e Mbikëqyrjes së Lojërave të Fatit mbështetet nga strukturat e Policisë së Shtetit.</w:t>
      </w:r>
    </w:p>
    <w:p w:rsidR="00E109F4" w:rsidRPr="0028568D" w:rsidRDefault="00E109F4" w:rsidP="00E109F4">
      <w:pPr>
        <w:pStyle w:val="Paragrafi"/>
        <w:rPr>
          <w:color w:val="000000"/>
          <w:lang w:val="sq-AL"/>
        </w:rPr>
      </w:pPr>
      <w:r w:rsidRPr="0028568D">
        <w:rPr>
          <w:color w:val="000000"/>
          <w:lang w:val="sq-AL"/>
        </w:rPr>
        <w:t>2. Drejtoria e Përgjithshme e Tatimeve, me strukturat në varësi të saj, për subjektet, që zhvillojnë veprimtari për lojëra fati, janë të detyruara të paraqesin të gjitha deklarimet mujore, sipas sallave, të deklaruara nga subjektet dhe ndryshimet periodike, pranë NJMLF-së.</w:t>
      </w:r>
    </w:p>
    <w:p w:rsidR="00E109F4" w:rsidRPr="0028568D" w:rsidRDefault="00E109F4" w:rsidP="00E109F4">
      <w:pPr>
        <w:pStyle w:val="Paragrafi"/>
        <w:rPr>
          <w:color w:val="000000"/>
          <w:lang w:val="sq-AL"/>
        </w:rPr>
      </w:pPr>
      <w:r w:rsidRPr="0028568D">
        <w:rPr>
          <w:color w:val="000000"/>
          <w:lang w:val="sq-AL"/>
        </w:rPr>
        <w:t xml:space="preserve">3. Hapja dhe mbyllja e sallave, ku zhvillohet aktivitet për lojëra fati, për efekte regjistrimi apo të tjera, bëhen nga Qendra Kombëtare e Regjistrimit pas plotësimit të dokumentacionit përkatës dhe vetëm pas marrjes së miratimit me shkrim nga NJMLF-ja, sipas dispozitave të </w:t>
      </w:r>
      <w:r w:rsidRPr="0028568D">
        <w:rPr>
          <w:bCs/>
          <w:color w:val="000000"/>
          <w:lang w:val="sq-AL"/>
        </w:rPr>
        <w:t xml:space="preserve">këtij </w:t>
      </w:r>
      <w:r w:rsidRPr="0028568D">
        <w:rPr>
          <w:color w:val="000000"/>
          <w:lang w:val="sq-AL"/>
        </w:rPr>
        <w:t>ligji për hapjen/mbylljen e sallave të lojërave të fatit.</w:t>
      </w:r>
    </w:p>
    <w:p w:rsidR="00E109F4" w:rsidRPr="0028568D" w:rsidRDefault="00E109F4" w:rsidP="00E109F4">
      <w:pPr>
        <w:pStyle w:val="Paragrafi"/>
        <w:rPr>
          <w:color w:val="000000"/>
          <w:lang w:val="sq-AL"/>
        </w:rPr>
      </w:pPr>
      <w:r w:rsidRPr="0028568D">
        <w:rPr>
          <w:color w:val="000000"/>
          <w:lang w:val="sq-AL"/>
        </w:rPr>
        <w:t>4. Drejtoria e Përgjithshme e Doganave njofton rregullisht NJMLF-në, sa herë që zhdoganohen pajisje ose pjesë këmbimi që shërbejnë apo mund të shërbejnë për kryerjen dhe organizimin e lojërave të fatit”.</w:t>
      </w:r>
    </w:p>
    <w:p w:rsidR="00E109F4" w:rsidRPr="00AF62C5" w:rsidRDefault="00E109F4" w:rsidP="00E109F4">
      <w:pPr>
        <w:pStyle w:val="Paragrafi"/>
        <w:rPr>
          <w:color w:val="000000"/>
          <w:sz w:val="18"/>
          <w:lang w:val="sq-AL"/>
        </w:rPr>
      </w:pPr>
    </w:p>
    <w:p w:rsidR="00E109F4" w:rsidRPr="0028568D" w:rsidRDefault="00E109F4" w:rsidP="00E109F4">
      <w:pPr>
        <w:pStyle w:val="NeniNr"/>
      </w:pPr>
      <w:proofErr w:type="spellStart"/>
      <w:r w:rsidRPr="0028568D">
        <w:t>Neni</w:t>
      </w:r>
      <w:proofErr w:type="spellEnd"/>
      <w:r w:rsidRPr="0028568D">
        <w:t xml:space="preserve"> 16</w:t>
      </w:r>
    </w:p>
    <w:p w:rsidR="00E109F4" w:rsidRPr="00AF62C5" w:rsidRDefault="00E109F4" w:rsidP="00E109F4">
      <w:pPr>
        <w:pStyle w:val="Paragrafi"/>
        <w:rPr>
          <w:sz w:val="18"/>
          <w:lang w:val="sq-AL"/>
        </w:rPr>
      </w:pPr>
    </w:p>
    <w:p w:rsidR="00E109F4" w:rsidRPr="0028568D" w:rsidRDefault="00E109F4" w:rsidP="00E109F4">
      <w:pPr>
        <w:pStyle w:val="Paragrafi"/>
        <w:rPr>
          <w:color w:val="000000"/>
          <w:lang w:val="sq-AL"/>
        </w:rPr>
      </w:pPr>
      <w:r w:rsidRPr="0028568D">
        <w:rPr>
          <w:color w:val="000000"/>
          <w:lang w:val="sq-AL"/>
        </w:rPr>
        <w:t>Pas nenit 50 shtohet neni 50/1 me këtë përmbajtje:</w:t>
      </w:r>
    </w:p>
    <w:p w:rsidR="00E109F4" w:rsidRPr="00AF62C5" w:rsidRDefault="00E109F4" w:rsidP="00E109F4">
      <w:pPr>
        <w:pStyle w:val="Paragrafi"/>
        <w:rPr>
          <w:sz w:val="18"/>
          <w:lang w:val="sq-AL"/>
        </w:rPr>
      </w:pPr>
    </w:p>
    <w:p w:rsidR="00E109F4" w:rsidRPr="0028568D" w:rsidRDefault="00E109F4" w:rsidP="00E109F4">
      <w:pPr>
        <w:pStyle w:val="NeniNr"/>
      </w:pPr>
      <w:r w:rsidRPr="0028568D">
        <w:t>“</w:t>
      </w:r>
      <w:proofErr w:type="spellStart"/>
      <w:r w:rsidRPr="0028568D">
        <w:t>Neni</w:t>
      </w:r>
      <w:proofErr w:type="spellEnd"/>
      <w:r w:rsidRPr="0028568D">
        <w:t xml:space="preserve"> 50/1</w:t>
      </w:r>
    </w:p>
    <w:p w:rsidR="00E109F4" w:rsidRPr="0028568D" w:rsidRDefault="00E109F4" w:rsidP="00E109F4">
      <w:pPr>
        <w:pStyle w:val="NeniTitull"/>
      </w:pPr>
      <w:proofErr w:type="spellStart"/>
      <w:r w:rsidRPr="0028568D">
        <w:t>Procedurat</w:t>
      </w:r>
      <w:proofErr w:type="spellEnd"/>
      <w:r w:rsidRPr="0028568D">
        <w:t xml:space="preserve"> e </w:t>
      </w:r>
      <w:proofErr w:type="spellStart"/>
      <w:r w:rsidRPr="0028568D">
        <w:t>zhdoganimit</w:t>
      </w:r>
      <w:proofErr w:type="spellEnd"/>
      <w:r w:rsidRPr="0028568D">
        <w:t xml:space="preserve"> </w:t>
      </w:r>
      <w:proofErr w:type="spellStart"/>
      <w:r w:rsidRPr="0028568D">
        <w:t>të</w:t>
      </w:r>
      <w:proofErr w:type="spellEnd"/>
      <w:r w:rsidRPr="0028568D">
        <w:t xml:space="preserve"> </w:t>
      </w:r>
      <w:proofErr w:type="spellStart"/>
      <w:r w:rsidRPr="0028568D">
        <w:t>pajisjeve</w:t>
      </w:r>
      <w:proofErr w:type="spellEnd"/>
      <w:r w:rsidRPr="0028568D">
        <w:t xml:space="preserve"> </w:t>
      </w:r>
      <w:proofErr w:type="spellStart"/>
      <w:r w:rsidRPr="0028568D">
        <w:t>për</w:t>
      </w:r>
      <w:proofErr w:type="spellEnd"/>
      <w:r w:rsidRPr="0028568D">
        <w:t xml:space="preserve"> </w:t>
      </w:r>
      <w:proofErr w:type="spellStart"/>
      <w:r w:rsidRPr="0028568D">
        <w:t>lojëra</w:t>
      </w:r>
      <w:proofErr w:type="spellEnd"/>
      <w:r w:rsidRPr="0028568D">
        <w:t xml:space="preserve"> </w:t>
      </w:r>
      <w:proofErr w:type="spellStart"/>
      <w:r w:rsidRPr="0028568D">
        <w:t>fati</w:t>
      </w:r>
      <w:proofErr w:type="spellEnd"/>
      <w:r w:rsidRPr="0028568D">
        <w:t xml:space="preserve"> </w:t>
      </w:r>
    </w:p>
    <w:p w:rsidR="00E109F4" w:rsidRPr="0028568D" w:rsidRDefault="00E109F4" w:rsidP="00E109F4">
      <w:pPr>
        <w:pStyle w:val="NeniTitull"/>
      </w:pPr>
      <w:proofErr w:type="spellStart"/>
      <w:r w:rsidRPr="0028568D">
        <w:t>dhe</w:t>
      </w:r>
      <w:proofErr w:type="spellEnd"/>
      <w:r w:rsidRPr="0028568D">
        <w:t xml:space="preserve"> </w:t>
      </w:r>
      <w:proofErr w:type="spellStart"/>
      <w:r w:rsidRPr="0028568D">
        <w:t>pjesëve</w:t>
      </w:r>
      <w:proofErr w:type="spellEnd"/>
      <w:r w:rsidRPr="0028568D">
        <w:t xml:space="preserve"> </w:t>
      </w:r>
      <w:proofErr w:type="spellStart"/>
      <w:r w:rsidRPr="0028568D">
        <w:t>të</w:t>
      </w:r>
      <w:proofErr w:type="spellEnd"/>
      <w:r w:rsidRPr="0028568D">
        <w:t xml:space="preserve"> </w:t>
      </w:r>
      <w:proofErr w:type="spellStart"/>
      <w:r w:rsidRPr="0028568D">
        <w:t>këmbimit</w:t>
      </w:r>
      <w:proofErr w:type="spellEnd"/>
      <w:r w:rsidRPr="0028568D">
        <w:t xml:space="preserve"> </w:t>
      </w:r>
      <w:proofErr w:type="spellStart"/>
      <w:r w:rsidRPr="0028568D">
        <w:t>të</w:t>
      </w:r>
      <w:proofErr w:type="spellEnd"/>
      <w:r w:rsidRPr="0028568D">
        <w:t xml:space="preserve"> tyre</w:t>
      </w:r>
    </w:p>
    <w:p w:rsidR="00E109F4" w:rsidRPr="00AF62C5" w:rsidRDefault="00E109F4" w:rsidP="00E109F4">
      <w:pPr>
        <w:pStyle w:val="Paragrafi"/>
        <w:rPr>
          <w:sz w:val="18"/>
          <w:lang w:val="sq-AL"/>
        </w:rPr>
      </w:pPr>
    </w:p>
    <w:p w:rsidR="00E109F4" w:rsidRPr="0028568D" w:rsidRDefault="00E109F4" w:rsidP="00E109F4">
      <w:pPr>
        <w:pStyle w:val="Paragrafi"/>
        <w:rPr>
          <w:color w:val="000000"/>
          <w:lang w:val="sq-AL"/>
        </w:rPr>
      </w:pPr>
      <w:r w:rsidRPr="0028568D">
        <w:rPr>
          <w:color w:val="000000"/>
          <w:lang w:val="sq-AL"/>
        </w:rPr>
        <w:t xml:space="preserve">1. Të gjitha mjetet e lojërave të fatit, të cilat do të përdoren për zhvillim aktiviteti në territorin e Republikës së Shqipërisë, duhet të plotësojnë detyrimisht specifikimet teknike, siç janë parashikuar në këtë </w:t>
      </w:r>
      <w:r w:rsidRPr="0028568D">
        <w:rPr>
          <w:bCs/>
          <w:color w:val="000000"/>
          <w:lang w:val="sq-AL"/>
        </w:rPr>
        <w:t xml:space="preserve">ligj </w:t>
      </w:r>
      <w:r w:rsidRPr="0028568D">
        <w:rPr>
          <w:color w:val="000000"/>
          <w:lang w:val="sq-AL"/>
        </w:rPr>
        <w:t>dhe në aktet nënligjore të dala në zbatim të tij.</w:t>
      </w:r>
    </w:p>
    <w:p w:rsidR="00E109F4" w:rsidRPr="0028568D" w:rsidRDefault="00E109F4" w:rsidP="00E109F4">
      <w:pPr>
        <w:pStyle w:val="Paragrafi"/>
        <w:rPr>
          <w:color w:val="000000"/>
          <w:lang w:val="sq-AL"/>
        </w:rPr>
      </w:pPr>
      <w:r w:rsidRPr="0028568D">
        <w:rPr>
          <w:color w:val="000000"/>
          <w:lang w:val="sq-AL"/>
        </w:rPr>
        <w:t xml:space="preserve">2.  Lejohen të importojnë mjete për lojëra fati, për qëllime tregtare, vetëm ata organizatorë, të </w:t>
      </w:r>
      <w:r w:rsidRPr="0028568D">
        <w:rPr>
          <w:bCs/>
          <w:color w:val="000000"/>
          <w:lang w:val="sq-AL"/>
        </w:rPr>
        <w:t xml:space="preserve">cilët </w:t>
      </w:r>
      <w:r w:rsidRPr="0028568D">
        <w:rPr>
          <w:color w:val="000000"/>
          <w:lang w:val="sq-AL"/>
        </w:rPr>
        <w:t>kanë marrë miratimin për dhënien e  lejes për ushtrimin e veprimtarisë në fushën e lojërave të fatit nga organi përkatës.</w:t>
      </w:r>
    </w:p>
    <w:p w:rsidR="00E109F4" w:rsidRPr="0028568D" w:rsidRDefault="00E109F4" w:rsidP="00E109F4">
      <w:pPr>
        <w:pStyle w:val="Paragrafi"/>
        <w:rPr>
          <w:color w:val="000000"/>
          <w:lang w:val="sq-AL"/>
        </w:rPr>
      </w:pPr>
      <w:r w:rsidRPr="0028568D">
        <w:rPr>
          <w:color w:val="000000"/>
          <w:lang w:val="sq-AL"/>
        </w:rPr>
        <w:t>3.  Lejohen të importojnë pajisje për lojëra fati, me qëllime të ndryshme nga ato tregtare (si p.sh.  për qëllime muzeale,  ekspozimi, panairesh etj.), vetëm importuesit, të cilët kanë marrë miratimin paraprak nga NJMLF-ja. Në kërkesën e subjektit për miratim duhet të specifikohen, ndër të tjera, numri,  tipi  dhe  qëllimi  i  përdorimit  të  mjeteve  të  lojërave  të  fatit. Ngarkohet me përgjegjësi importuesi dhe/ose përdoruesi nëse këto pajisje përdoren për qëllime të ndryshme nga ato të deklaruarat.</w:t>
      </w:r>
    </w:p>
    <w:p w:rsidR="00E109F4" w:rsidRDefault="00E109F4" w:rsidP="00E109F4">
      <w:pPr>
        <w:pStyle w:val="Paragrafi"/>
        <w:rPr>
          <w:color w:val="000000"/>
          <w:lang w:val="sq-AL"/>
        </w:rPr>
      </w:pPr>
      <w:r w:rsidRPr="0028568D">
        <w:rPr>
          <w:color w:val="000000"/>
          <w:lang w:val="sq-AL"/>
        </w:rPr>
        <w:t>4.  Të gjitha pjesët e këmbimit, elektronike apo mekanike, që shërbejnë apo mund të shërbejnë për riparimin apo zëvendësimin e pjesëve ekzistuese, u nënshtrohen të njëjtave procedura zhdoganimi si mjetet e lojërave të fatit.</w:t>
      </w:r>
    </w:p>
    <w:p w:rsidR="00E109F4" w:rsidRPr="0028568D" w:rsidRDefault="00E109F4" w:rsidP="00E109F4">
      <w:pPr>
        <w:pStyle w:val="Paragrafi"/>
        <w:rPr>
          <w:color w:val="000000"/>
          <w:lang w:val="sq-AL"/>
        </w:rPr>
      </w:pPr>
    </w:p>
    <w:p w:rsidR="00E109F4" w:rsidRPr="0028568D" w:rsidRDefault="00E109F4" w:rsidP="00E109F4">
      <w:pPr>
        <w:pStyle w:val="Paragrafi"/>
        <w:rPr>
          <w:color w:val="000000"/>
          <w:lang w:val="sq-AL"/>
        </w:rPr>
      </w:pPr>
      <w:r w:rsidRPr="0028568D">
        <w:rPr>
          <w:color w:val="000000"/>
          <w:lang w:val="sq-AL"/>
        </w:rPr>
        <w:t>5.  Ngarkohet Këshilli i Ministrave për nxjerrjen e akteve nënligjore për përcaktimin e procedurave të zhdoganimit të pajisjeve për lojëra fati dhe pjesëve të këmbimit të tyre, si dhe mënyrën e bashkëpunimit ndërmjet NJMLF-së dhe Drejtorisë së Përgjithshme të Doganave.”.</w:t>
      </w:r>
    </w:p>
    <w:p w:rsidR="00E109F4" w:rsidRPr="0028568D" w:rsidRDefault="00E109F4" w:rsidP="00E109F4">
      <w:pPr>
        <w:pStyle w:val="Paragrafi"/>
        <w:rPr>
          <w:color w:val="000000"/>
          <w:lang w:val="sq-AL"/>
        </w:rPr>
      </w:pPr>
    </w:p>
    <w:p w:rsidR="00E109F4" w:rsidRPr="0028568D" w:rsidRDefault="00E109F4" w:rsidP="00E109F4">
      <w:pPr>
        <w:pStyle w:val="NeniNr"/>
      </w:pPr>
      <w:proofErr w:type="spellStart"/>
      <w:r w:rsidRPr="0028568D">
        <w:t>Neni</w:t>
      </w:r>
      <w:proofErr w:type="spellEnd"/>
      <w:r w:rsidRPr="0028568D">
        <w:t xml:space="preserve"> 17</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Neni 51 ndryshohet si më poshtë:</w:t>
      </w:r>
    </w:p>
    <w:p w:rsidR="00E109F4" w:rsidRPr="0028568D" w:rsidRDefault="00E109F4" w:rsidP="00E109F4">
      <w:pPr>
        <w:pStyle w:val="Paragrafi"/>
        <w:rPr>
          <w:color w:val="000000"/>
          <w:lang w:val="sq-AL"/>
        </w:rPr>
      </w:pPr>
    </w:p>
    <w:p w:rsidR="00E109F4" w:rsidRPr="0028568D" w:rsidRDefault="00E109F4" w:rsidP="00E109F4">
      <w:pPr>
        <w:pStyle w:val="NeniNr"/>
      </w:pPr>
      <w:r w:rsidRPr="0028568D">
        <w:t>“</w:t>
      </w:r>
      <w:proofErr w:type="spellStart"/>
      <w:r w:rsidRPr="0028568D">
        <w:t>Neni</w:t>
      </w:r>
      <w:proofErr w:type="spellEnd"/>
      <w:r w:rsidRPr="0028568D">
        <w:t xml:space="preserve"> 51</w:t>
      </w:r>
    </w:p>
    <w:p w:rsidR="00E109F4" w:rsidRPr="0028568D" w:rsidRDefault="00E109F4" w:rsidP="00E109F4">
      <w:pPr>
        <w:pStyle w:val="NeniTitull"/>
      </w:pPr>
      <w:proofErr w:type="spellStart"/>
      <w:r w:rsidRPr="0028568D">
        <w:t>Masat</w:t>
      </w:r>
      <w:proofErr w:type="spellEnd"/>
      <w:r w:rsidRPr="0028568D">
        <w:t xml:space="preserve"> </w:t>
      </w:r>
      <w:proofErr w:type="spellStart"/>
      <w:r w:rsidRPr="0028568D">
        <w:t>shtrënguese</w:t>
      </w:r>
      <w:proofErr w:type="spellEnd"/>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color w:val="000000"/>
          <w:lang w:val="sq-AL"/>
        </w:rPr>
        <w:t>Kur Njësia e Mbikëqyrjes së Lojërave të Fatit vëren shkelje të detyrimeve ndaj NJMLF-së, të parashikuara në këtë ligj nga subjektet e licencuara për ushtrim të aktivitetit për lojëra fati, 30 ditë pas datës së dërgimit të njoftimit subjektit përkatës, merr masat e mëposhtme shtrënguese, si më poshtë:</w:t>
      </w:r>
    </w:p>
    <w:p w:rsidR="00E109F4" w:rsidRPr="0028568D" w:rsidRDefault="00E109F4" w:rsidP="00E109F4">
      <w:pPr>
        <w:pStyle w:val="Paragrafi"/>
        <w:rPr>
          <w:lang w:val="sq-AL"/>
        </w:rPr>
      </w:pPr>
      <w:r w:rsidRPr="0028568D">
        <w:rPr>
          <w:lang w:val="sq-AL"/>
        </w:rPr>
        <w:t xml:space="preserve">a) </w:t>
      </w:r>
      <w:r w:rsidRPr="0028568D">
        <w:rPr>
          <w:color w:val="000000"/>
          <w:lang w:val="sq-AL"/>
        </w:rPr>
        <w:t>pezullimin për një periudhë 30-ditore të veprimtarisë. Pezullimi nuk e ndalon pagesën e detyrimeve tatimore të mbledhura apo shlyerjen e detyrimeve të tjera të organizatorit;</w:t>
      </w:r>
    </w:p>
    <w:p w:rsidR="00E109F4" w:rsidRPr="0028568D" w:rsidRDefault="00E109F4" w:rsidP="00E109F4">
      <w:pPr>
        <w:pStyle w:val="Paragrafi"/>
        <w:rPr>
          <w:lang w:val="sq-AL"/>
        </w:rPr>
      </w:pPr>
      <w:r w:rsidRPr="0028568D">
        <w:rPr>
          <w:lang w:val="sq-AL"/>
        </w:rPr>
        <w:t xml:space="preserve">b) </w:t>
      </w:r>
      <w:r w:rsidRPr="0028568D">
        <w:rPr>
          <w:color w:val="000000"/>
          <w:lang w:val="sq-AL"/>
        </w:rPr>
        <w:t>bllokimin e llogarive bankare deri në shlyerjen e detyrimit ligjor, për të cilin është marrë masa e pezullimit të veprimtarisë;</w:t>
      </w:r>
    </w:p>
    <w:p w:rsidR="00E109F4" w:rsidRPr="0028568D" w:rsidRDefault="00E109F4" w:rsidP="00E109F4">
      <w:pPr>
        <w:pStyle w:val="Paragrafi"/>
        <w:rPr>
          <w:lang w:val="sq-AL"/>
        </w:rPr>
      </w:pPr>
      <w:r w:rsidRPr="0028568D">
        <w:rPr>
          <w:lang w:val="sq-AL"/>
        </w:rPr>
        <w:t xml:space="preserve">c) </w:t>
      </w:r>
      <w:r w:rsidRPr="0028568D">
        <w:rPr>
          <w:color w:val="000000"/>
          <w:lang w:val="sq-AL"/>
        </w:rPr>
        <w:t>konfiskimin e mjeteve të lojërave, magazinimin, si dhe shkatërrimin e tyre, sipas procedurave të përcaktuara në këtë ligj;</w:t>
      </w:r>
    </w:p>
    <w:p w:rsidR="00E109F4" w:rsidRPr="0028568D" w:rsidRDefault="00E109F4" w:rsidP="00E109F4">
      <w:pPr>
        <w:pStyle w:val="Paragrafi"/>
        <w:rPr>
          <w:lang w:val="sq-AL"/>
        </w:rPr>
      </w:pPr>
      <w:r w:rsidRPr="0028568D">
        <w:rPr>
          <w:lang w:val="sq-AL"/>
        </w:rPr>
        <w:t xml:space="preserve">ç) </w:t>
      </w:r>
      <w:r w:rsidRPr="0028568D">
        <w:rPr>
          <w:color w:val="000000"/>
          <w:lang w:val="sq-AL"/>
        </w:rPr>
        <w:t>heqjen e lejes për ushtrim aktiviteti ose propozimin për heqjen e lejes/licencës së ushtrimit të aktivitetit organit që e ka lëshuar atë;</w:t>
      </w:r>
    </w:p>
    <w:p w:rsidR="00E109F4" w:rsidRPr="0028568D" w:rsidRDefault="00E109F4" w:rsidP="00E109F4">
      <w:pPr>
        <w:pStyle w:val="Paragrafi"/>
        <w:rPr>
          <w:lang w:val="sq-AL"/>
        </w:rPr>
      </w:pPr>
      <w:r w:rsidRPr="0028568D">
        <w:rPr>
          <w:color w:val="000000"/>
          <w:lang w:val="sq-AL"/>
        </w:rPr>
        <w:t>d)  sekuestrimin e pasurive të regjistruara në emër të subjektit.”.</w:t>
      </w:r>
    </w:p>
    <w:p w:rsidR="00E109F4" w:rsidRDefault="00E109F4" w:rsidP="00E109F4">
      <w:pPr>
        <w:pStyle w:val="NeniNr"/>
      </w:pPr>
    </w:p>
    <w:p w:rsidR="00E109F4" w:rsidRPr="0028568D" w:rsidRDefault="00E109F4" w:rsidP="00E109F4">
      <w:pPr>
        <w:pStyle w:val="NeniNr"/>
      </w:pPr>
      <w:proofErr w:type="spellStart"/>
      <w:r w:rsidRPr="0028568D">
        <w:t>Neni</w:t>
      </w:r>
      <w:proofErr w:type="spellEnd"/>
      <w:r w:rsidRPr="0028568D">
        <w:t xml:space="preserve"> 18</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lang w:val="sq-AL"/>
        </w:rPr>
        <w:t>Ky ligj hyn në fuqi 15 ditë pas botimit në Fletoren Zyrtare.</w:t>
      </w:r>
    </w:p>
    <w:p w:rsidR="00E109F4" w:rsidRPr="0028568D" w:rsidRDefault="00E109F4" w:rsidP="00E109F4">
      <w:pPr>
        <w:pStyle w:val="Paragrafi"/>
        <w:rPr>
          <w:lang w:val="sq-AL"/>
        </w:rPr>
      </w:pPr>
    </w:p>
    <w:p w:rsidR="00E109F4" w:rsidRPr="0028568D" w:rsidRDefault="00E109F4" w:rsidP="00E109F4">
      <w:pPr>
        <w:pStyle w:val="Paragrafi"/>
        <w:rPr>
          <w:lang w:val="sq-AL"/>
        </w:rPr>
      </w:pPr>
      <w:r w:rsidRPr="0028568D">
        <w:rPr>
          <w:lang w:val="sq-AL"/>
        </w:rPr>
        <w:t>Miratuar në datën 29.4.2013</w:t>
      </w:r>
    </w:p>
    <w:p w:rsidR="00E109F4" w:rsidRPr="0028568D" w:rsidRDefault="00E109F4" w:rsidP="00E109F4">
      <w:pPr>
        <w:pStyle w:val="Paragrafi"/>
        <w:rPr>
          <w:b/>
        </w:rPr>
      </w:pPr>
    </w:p>
    <w:p w:rsidR="00E109F4" w:rsidRPr="00AF62C5" w:rsidRDefault="00E109F4" w:rsidP="00E109F4">
      <w:pPr>
        <w:pStyle w:val="Shpallja"/>
        <w:rPr>
          <w:sz w:val="23"/>
          <w:szCs w:val="23"/>
        </w:rPr>
      </w:pPr>
      <w:r w:rsidRPr="00AF62C5">
        <w:rPr>
          <w:sz w:val="23"/>
          <w:szCs w:val="23"/>
        </w:rPr>
        <w:t>Shpallur me dekretin nr. 8170, datë 13.5.2013 të Presidentit të Republikës së Shqipërisë, Bujar Nishani</w:t>
      </w:r>
    </w:p>
    <w:sectPr w:rsidR="00E109F4" w:rsidRPr="00AF62C5" w:rsidSect="00C74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109F4"/>
    <w:rsid w:val="00C74D8F"/>
    <w:rsid w:val="00DE2E71"/>
    <w:rsid w:val="00E1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95F567F-BA14-4954-BC26-BB91B8E9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D8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109F4"/>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E109F4"/>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E109F4"/>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E109F4"/>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E109F4"/>
    <w:rPr>
      <w:rFonts w:ascii="CG Times" w:eastAsia="MS Mincho" w:hAnsi="CG Times" w:cs="CG Times"/>
      <w:b/>
      <w:bCs/>
      <w:sz w:val="22"/>
      <w:szCs w:val="22"/>
      <w:lang w:val="en-GB" w:eastAsia="en-US" w:bidi="ar-SA"/>
    </w:rPr>
  </w:style>
  <w:style w:type="paragraph" w:customStyle="1" w:styleId="Paragrafi">
    <w:name w:val="Paragrafi"/>
    <w:link w:val="ParagrafiChar"/>
    <w:rsid w:val="00E109F4"/>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E109F4"/>
    <w:rPr>
      <w:rFonts w:ascii="CG Times" w:eastAsia="MS Mincho" w:hAnsi="CG Times" w:cs="CG Times"/>
      <w:sz w:val="22"/>
      <w:szCs w:val="22"/>
      <w:lang w:val="en-US" w:eastAsia="en-US" w:bidi="ar-SA"/>
    </w:rPr>
  </w:style>
  <w:style w:type="paragraph" w:customStyle="1" w:styleId="Shpallja">
    <w:name w:val="Shpallja"/>
    <w:rsid w:val="00E109F4"/>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E109F4"/>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E109F4"/>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109F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109F4"/>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E109F4"/>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E109F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2019-03-18T13:34:00Z</dcterms:created>
  <dcterms:modified xsi:type="dcterms:W3CDTF">2019-03-18T13:34:00Z</dcterms:modified>
</cp:coreProperties>
</file>