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</w:rPr>
      </w:pPr>
      <w:r>
        <w:rPr>
          <w:rFonts w:ascii="CG Times" w:hAnsi="CG Times"/>
          <w:b/>
          <w:sz w:val="21"/>
          <w:szCs w:val="21"/>
        </w:rPr>
        <w:t>LIGJ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</w:rPr>
      </w:pPr>
      <w:r>
        <w:rPr>
          <w:rFonts w:ascii="CG Times" w:hAnsi="CG Times"/>
          <w:b/>
          <w:sz w:val="21"/>
          <w:szCs w:val="21"/>
        </w:rPr>
        <w:t>Nr. 143/2013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pStyle w:val="Heading1"/>
        <w:keepNext w:val="0"/>
        <w:widowControl w:val="0"/>
        <w:spacing w:before="0" w:after="0"/>
        <w:jc w:val="center"/>
        <w:rPr>
          <w:rFonts w:ascii="CG Times" w:eastAsia="MS Mincho" w:hAnsi="CG Times" w:cs="Times New Roman"/>
          <w:sz w:val="21"/>
          <w:szCs w:val="21"/>
          <w:lang w:eastAsia="sq-AL"/>
        </w:rPr>
      </w:pPr>
      <w:r>
        <w:rPr>
          <w:rFonts w:ascii="CG Times" w:eastAsia="MS Mincho" w:hAnsi="CG Times" w:cs="Times New Roman"/>
          <w:sz w:val="21"/>
          <w:szCs w:val="21"/>
        </w:rPr>
        <w:t xml:space="preserve">PËR DISA SHTESA NË LIGJIN </w:t>
      </w:r>
      <w:r>
        <w:rPr>
          <w:rFonts w:ascii="CG Times" w:eastAsia="MS Mincho" w:hAnsi="CG Times" w:cs="Times New Roman"/>
          <w:sz w:val="21"/>
          <w:szCs w:val="21"/>
          <w:lang w:eastAsia="sq-AL"/>
        </w:rPr>
        <w:t>NR. 10 039, DATË 22.12.2008</w:t>
      </w:r>
    </w:p>
    <w:p w:rsidR="005A559F" w:rsidRDefault="005A559F" w:rsidP="005A559F">
      <w:pPr>
        <w:pStyle w:val="Heading1"/>
        <w:keepNext w:val="0"/>
        <w:widowControl w:val="0"/>
        <w:spacing w:before="0" w:after="0"/>
        <w:jc w:val="center"/>
        <w:rPr>
          <w:rFonts w:ascii="CG Times" w:eastAsia="MS Mincho" w:hAnsi="CG Times" w:cs="Times New Roman"/>
          <w:sz w:val="21"/>
          <w:szCs w:val="21"/>
          <w:lang w:eastAsia="sq-AL"/>
        </w:rPr>
      </w:pPr>
      <w:r>
        <w:rPr>
          <w:rFonts w:ascii="CG Times" w:eastAsia="MS Mincho" w:hAnsi="CG Times" w:cs="Times New Roman"/>
          <w:sz w:val="21"/>
          <w:szCs w:val="21"/>
          <w:lang w:eastAsia="sq-AL"/>
        </w:rPr>
        <w:t>“PËR NDIHMËN JURIDIKE”</w:t>
      </w:r>
    </w:p>
    <w:p w:rsidR="005A559F" w:rsidRDefault="005A559F" w:rsidP="005A559F">
      <w:pPr>
        <w:widowControl w:val="0"/>
        <w:rPr>
          <w:rFonts w:ascii="CG Times" w:hAnsi="CG Times"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Në mbështetje të neneve 78 dhe 83 pika 1 të Kushtetutës, me propozimin e Këshillit të Ministrave,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</w:p>
    <w:p w:rsidR="005A559F" w:rsidRDefault="005A559F" w:rsidP="005A559F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KUVENDI</w:t>
      </w:r>
    </w:p>
    <w:p w:rsidR="005A559F" w:rsidRDefault="005A559F" w:rsidP="005A559F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 REPUBLIKËS SË SHQIPËRISË</w:t>
      </w:r>
    </w:p>
    <w:p w:rsidR="005A559F" w:rsidRDefault="005A559F" w:rsidP="005A559F">
      <w:pPr>
        <w:pStyle w:val="VENDOSI"/>
        <w:keepNext w:val="0"/>
        <w:rPr>
          <w:sz w:val="21"/>
          <w:szCs w:val="21"/>
          <w:lang w:val="sq-AL"/>
        </w:rPr>
      </w:pPr>
    </w:p>
    <w:p w:rsidR="005A559F" w:rsidRDefault="005A559F" w:rsidP="005A559F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5A559F" w:rsidRDefault="005A559F" w:rsidP="005A559F">
      <w:pPr>
        <w:widowControl w:val="0"/>
        <w:rPr>
          <w:rFonts w:ascii="CG Times" w:hAnsi="CG Times"/>
          <w:sz w:val="21"/>
          <w:szCs w:val="21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Në ligjin nr. 10 039, datë 22.12.2008 “Për ndihmën juridike”, bëhen shtesat si më poshtë: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>Neni 1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Në nenin 11, pas pikës 2 shtohet pika 3 me këtë përmbajtje: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</w:rPr>
        <w:t>“</w:t>
      </w:r>
      <w:r>
        <w:rPr>
          <w:rFonts w:ascii="CG Times" w:hAnsi="CG Times"/>
          <w:sz w:val="21"/>
          <w:szCs w:val="21"/>
          <w:lang w:eastAsia="sq-AL"/>
        </w:rPr>
        <w:t>3. Ndihma juridike përfshin edhe përjashtimin, në proceset gjyqësore civile dhe administrative, të individit nga pagimi i taksës mbi aktet, si dhe i shpenzimeve të nevojshme për njoftimet ose shërbimet e tjera gjyqësore.”.</w:t>
      </w: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>Neni 2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Në nenin 12, pas shkronjës “dh” shtohet shkronja “e” me këtë përmbajtje: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“e) përjashtimin, në proceset gjyqësore civile dhe administrative, nga pagimi i taksës mbi aktet, si dhe i shpenzimeve të nevojshme për njoftimet ose shërbimet e tjera gjyqësore.”.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>Neni 3</w:t>
      </w:r>
    </w:p>
    <w:p w:rsidR="005A559F" w:rsidRDefault="005A559F" w:rsidP="005A559F">
      <w:pPr>
        <w:widowControl w:val="0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Pas nenit 12 shtohet neni 12/1 me këtë përmbajtje:</w:t>
      </w:r>
    </w:p>
    <w:p w:rsidR="005A559F" w:rsidRDefault="005A559F" w:rsidP="005A559F">
      <w:pPr>
        <w:widowControl w:val="0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pStyle w:val="NeniNr"/>
        <w:keepNext w:val="0"/>
        <w:rPr>
          <w:sz w:val="21"/>
          <w:szCs w:val="21"/>
          <w:lang w:val="sq-AL" w:eastAsia="sq-AL"/>
        </w:rPr>
      </w:pPr>
      <w:r>
        <w:rPr>
          <w:sz w:val="21"/>
          <w:szCs w:val="21"/>
          <w:lang w:val="sq-AL" w:eastAsia="sq-AL"/>
        </w:rPr>
        <w:t>“Neni 12/1</w:t>
      </w:r>
    </w:p>
    <w:p w:rsidR="005A559F" w:rsidRDefault="005A559F" w:rsidP="005A559F">
      <w:pPr>
        <w:pStyle w:val="NeniTitull"/>
        <w:keepNext w:val="0"/>
        <w:rPr>
          <w:sz w:val="21"/>
          <w:szCs w:val="21"/>
          <w:lang w:val="sq-AL" w:eastAsia="sq-AL"/>
        </w:rPr>
      </w:pPr>
      <w:r>
        <w:rPr>
          <w:sz w:val="21"/>
          <w:szCs w:val="21"/>
          <w:lang w:val="sq-AL" w:eastAsia="sq-AL"/>
        </w:rPr>
        <w:t>Klinikat ligjore vendore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1. Dhënia e informacionit për sistemin ligjor në Republikën e Shqipërisë, për aktet normative në fuqi, të drejtat dhe detyrimet e subjekteve të ligjit, mënyrat e ushtrimit të të drejtave të individit në proceset gjyqësore dhe ato jashtëgjyqësore, si dhe dhënia e asistencës në hartimin e dokumenteve juridike apo në forma të tjera këshillimi të grupeve në nevojë bëhet nëpërmjet klinikave ligjore vendore. Kërkesa për dhënien e ndihmës juridike parësore nuk i nënshtrohet asnjë forme. Ajo mund të paraqitet edhe gojarisht pranë klinikave ligjore vendore.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2. Klinikat ligjore vendore japin asistencë edhe për plotësimin e kërkesës për përfitimin e ndihmës juridike dytësore, si dhe dokumenteve që duhet t’i bashkëlidhen formularit tip të kërkesës.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3. Klinikat ligjore vendore organizohen, të paktën, në të njëjtin numër me atë të gjykatave të apelit. Struktura dhe organika e klinikave ligjore vendore është pjesë e strukturës dhe organikës së Komisionit Shtetëror për Ndihmën Juridike dhe sekretariatit të tij.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4. Rregullat e hollësishme për funksionimin e klinikave ligjore vendore, si dhe për ofrimin prej tyre të ndihmës juridike parësore, përcaktohen me urdhër të Ministrit të Drejtësisë, me propozim të Komisionit Shtetëror për Ndihmën Juridike.”.</w:t>
      </w:r>
    </w:p>
    <w:p w:rsidR="005A559F" w:rsidRDefault="005A559F" w:rsidP="005A559F">
      <w:pPr>
        <w:widowControl w:val="0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pStyle w:val="NeniNr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Neni 4</w:t>
      </w:r>
    </w:p>
    <w:p w:rsidR="005A559F" w:rsidRDefault="005A559F" w:rsidP="005A559F">
      <w:pPr>
        <w:widowControl w:val="0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widowControl w:val="0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Në nenin 13 bëhen këto shtesa:</w:t>
      </w:r>
    </w:p>
    <w:p w:rsidR="005A559F" w:rsidRDefault="005A559F" w:rsidP="005A559F">
      <w:pPr>
        <w:pStyle w:val="ListParagraph"/>
        <w:widowControl w:val="0"/>
        <w:spacing w:after="0" w:line="240" w:lineRule="auto"/>
        <w:ind w:left="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a) Në pikën 1, pas shkronjës “b” shtohet shkronja “c” me këtë përmbajtje: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</w:rPr>
        <w:lastRenderedPageBreak/>
        <w:tab/>
        <w:t>“</w:t>
      </w:r>
      <w:r>
        <w:rPr>
          <w:rFonts w:ascii="CG Times" w:hAnsi="CG Times"/>
          <w:sz w:val="21"/>
          <w:szCs w:val="21"/>
          <w:lang w:eastAsia="sq-AL"/>
        </w:rPr>
        <w:t xml:space="preserve">c) kanë nevojë të mbrojnë të drejtat e tyre, nëpërmjet paraqitjes së kërkesë-padisë, por nuk kanë mjete të mjaftueshme për të paguar taksën mbi aktet, si dhe shpenzimet e nevojshme për njoftimet ose shërbimet e tjera gjyqësore. Në këtë rast, që personi ta përfitojë ndihmën juridike, duhet të vërtetojë se: 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i) përfshihet në programet e mbrojtjes sociale ose plotëson kushtet për t’u përfshirë në to; ose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ii) është viktimë e dhunës në familje ose viktimë e trafikimit të qenieve njerëzore, për çështjet gjyqësore që lidhen me to.</w:t>
      </w:r>
    </w:p>
    <w:p w:rsidR="005A559F" w:rsidRDefault="005A559F" w:rsidP="005A559F">
      <w:pPr>
        <w:pStyle w:val="ListParagraph"/>
        <w:widowControl w:val="0"/>
        <w:spacing w:after="0" w:line="240" w:lineRule="auto"/>
        <w:ind w:left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b) Në pikën 4, pas fjalëve “ka detyrimin të bashkëpunojë”, shtohen fjalët “me Komisionin Shtetëror për Ndihmën Juridike,”.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</w:p>
    <w:p w:rsidR="005A559F" w:rsidRDefault="005A559F" w:rsidP="005A559F">
      <w:pPr>
        <w:pStyle w:val="NeniNr"/>
        <w:keepNext w:val="0"/>
        <w:rPr>
          <w:sz w:val="21"/>
          <w:szCs w:val="21"/>
          <w:lang w:val="sq-AL" w:eastAsia="sq-AL"/>
        </w:rPr>
      </w:pPr>
      <w:r>
        <w:rPr>
          <w:sz w:val="21"/>
          <w:szCs w:val="21"/>
          <w:lang w:val="sq-AL" w:eastAsia="sq-AL"/>
        </w:rPr>
        <w:t>Neni 5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16"/>
          <w:szCs w:val="21"/>
          <w:lang w:eastAsia="sq-AL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Në nenin 15 pika 1, pas shkronjës “d” shtohet shkronja “dh” me këtë përmbajtje:</w:t>
      </w:r>
    </w:p>
    <w:p w:rsidR="005A559F" w:rsidRDefault="005A559F" w:rsidP="005A559F">
      <w:pPr>
        <w:widowControl w:val="0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“dh) gjendjen ekonomike të kërkuesit.”.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16"/>
          <w:szCs w:val="21"/>
          <w:lang w:eastAsia="sq-AL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Neni 6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14"/>
          <w:szCs w:val="21"/>
          <w:lang w:eastAsia="sq-AL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Në nenin 16, pas pikës 1 shtohet pika 1/1 me këtë përmbajtje: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“1/1. Kërkesa për dhënien e ndihmës juridike, në formën e përjashtimit nga pagimi i taksës mbi aktet, si dhe shpenzimeve të nevojshme për njoftimet ose shërbimet e tjera gjyqësore, duhet të paraqitet personalisht nga kërkuesi apo përfaqësuesi i tij, i autorizuar me prokurë. Formulari i kërkesës dhe dokumentet shoqëruese përcaktohen me vendim te Komisionit Shtetëror për Ndihmën Juridike.”.</w:t>
      </w:r>
    </w:p>
    <w:p w:rsidR="005A559F" w:rsidRDefault="005A559F" w:rsidP="005A559F">
      <w:pPr>
        <w:widowControl w:val="0"/>
        <w:rPr>
          <w:rFonts w:ascii="CG Times" w:hAnsi="CG Times"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Neni 7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ab/>
        <w:t>Pas nenit 21 shtohet neni 21/1 me këtë përmbajtje: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“Neni 21/1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  <w:lang w:eastAsia="sq-AL"/>
        </w:rPr>
      </w:pPr>
      <w:r>
        <w:rPr>
          <w:rFonts w:ascii="CG Times" w:hAnsi="CG Times"/>
          <w:b/>
          <w:sz w:val="21"/>
          <w:szCs w:val="21"/>
          <w:lang w:eastAsia="sq-AL"/>
        </w:rPr>
        <w:t>Përjashtimi nga pagimi i taksës mbi aktet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b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1. Kërkesa për përjashtimin nga pagimi i taksës mbi aktet, si dhe shpenzimeve të nevojshme për njoftimet ose shërbimet e tjera gjyqësore, shqyrtohet nga Komisioni Shtetëror për Ndihmën Juridike brenda 10 ditëve nga marrja në dorëzim e kërkesës. Rregullat dhe kriteret e hollësishme për shqyrtimin dhe pranimin e kërkesës përcaktohen me vendim të Komisionit Shtetëror për Ndihmën Juridike.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 xml:space="preserve">2. Nëse Komisioni Shtetëror për Ndihmën Juridike nuk shprehet brenda 10 ditëve nga paraqitja e kërkesës, ose vendos refuzimin e kërkesës për përjashtimin nga pagimi i taksës mbi aktet, si dhe shpenzimeve të nevojshme për njoftimet ose shërbimet e tjera gjyqësore, gjykata, nëse vlerëson se përmbushen kushtet për të përfituar ndihmën juridike, sipas shkronjës “c” të pikës 1 të nenit 13 të këtij ligji, gjatë veprimeve përgatitore, vendos përjashtimin e paditësit nga pagimi i taksës mbi aktet. 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3. Nëse Komisioni Shtetëror për Ndihmën Juridike konstaton se gjendja ekonomike e personit është e tillë që pamundëson pagimin e taksës mbi aktet, pavarësisht se nuk plotëson kushtet për të përfituar ndihmën juridike, sipas shkronjës “c” të pikës 1 të nenit 13 të këtij ligji, mund të vendosë që pagimi i taksës mbi aktet të bëhet sipas rregullave të parashikuara me vendim të komisionit, në një kohë të mëvonshme ose me këste. Rregullat dhe kriteret për shtyrjen e periudhës së pagimit të taksës mbi aktet përcaktohen me vendim të Komisionit Shtetëror për Ndihmën Juridike, pasi të ketë marrë mendimin e Ministrisë së Financave.”.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>Neni 8</w:t>
      </w:r>
    </w:p>
    <w:p w:rsidR="005A559F" w:rsidRDefault="005A559F" w:rsidP="005A559F">
      <w:pPr>
        <w:widowControl w:val="0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Pas nenit 22 shtohet neni 22/1 me këtë përmbajtje:</w:t>
      </w:r>
    </w:p>
    <w:p w:rsidR="005A559F" w:rsidRDefault="005A559F" w:rsidP="005A559F">
      <w:pPr>
        <w:widowControl w:val="0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“Neni 22/1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  <w:lang w:eastAsia="sq-AL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  <w:lang w:eastAsia="sq-AL"/>
        </w:rPr>
      </w:pPr>
      <w:r>
        <w:rPr>
          <w:rFonts w:ascii="CG Times" w:hAnsi="CG Times"/>
          <w:b/>
          <w:sz w:val="21"/>
          <w:szCs w:val="21"/>
          <w:lang w:eastAsia="sq-AL"/>
        </w:rPr>
        <w:t>Dispozitë kalimtare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14"/>
          <w:szCs w:val="21"/>
          <w:lang w:eastAsia="sq-AL"/>
        </w:rPr>
      </w:pP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</w:rPr>
        <w:lastRenderedPageBreak/>
        <w:t>1.</w:t>
      </w:r>
      <w:r>
        <w:rPr>
          <w:rFonts w:ascii="CG Times" w:hAnsi="CG Times"/>
          <w:b/>
          <w:sz w:val="21"/>
          <w:szCs w:val="21"/>
        </w:rPr>
        <w:t xml:space="preserve"> </w:t>
      </w:r>
      <w:r>
        <w:rPr>
          <w:rFonts w:ascii="CG Times" w:hAnsi="CG Times"/>
          <w:sz w:val="21"/>
          <w:szCs w:val="21"/>
        </w:rPr>
        <w:t>Ngarkohet Këshilli i Ministrave të marrë masat e nevojshme për krijimin e infrastrukturës së nevojshme për ushtrimin normal të veprimtarisë së klinikave ligjore vendore, si dhe planifikimin e fondeve të nevojshme buxhetore, në Buxhetin e Shtetit të vitit 2014, për funksionimin e tyre.</w:t>
      </w: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  <w:lang w:eastAsia="sq-AL"/>
        </w:rPr>
      </w:pPr>
      <w:r>
        <w:rPr>
          <w:rFonts w:ascii="CG Times" w:hAnsi="CG Times"/>
          <w:sz w:val="21"/>
          <w:szCs w:val="21"/>
          <w:lang w:eastAsia="sq-AL"/>
        </w:rPr>
        <w:t>2.</w:t>
      </w:r>
      <w:r>
        <w:rPr>
          <w:rFonts w:ascii="CG Times" w:hAnsi="CG Times"/>
          <w:b/>
          <w:sz w:val="21"/>
          <w:szCs w:val="21"/>
          <w:lang w:eastAsia="sq-AL"/>
        </w:rPr>
        <w:t xml:space="preserve"> </w:t>
      </w:r>
      <w:r>
        <w:rPr>
          <w:rFonts w:ascii="CG Times" w:hAnsi="CG Times"/>
          <w:sz w:val="21"/>
          <w:szCs w:val="21"/>
          <w:lang w:eastAsia="sq-AL"/>
        </w:rPr>
        <w:t>Këshilli i Ministrave merr të gjitha masat e nevojshme për hapjen e klinikave ligjore vendore brenda datës 1.1.2014.”.</w:t>
      </w:r>
    </w:p>
    <w:p w:rsidR="005A559F" w:rsidRDefault="005A559F" w:rsidP="005A559F">
      <w:pPr>
        <w:widowControl w:val="0"/>
        <w:rPr>
          <w:rFonts w:ascii="CG Times" w:hAnsi="CG Times"/>
          <w:sz w:val="14"/>
          <w:szCs w:val="21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>Neni 9</w:t>
      </w: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</w:rPr>
      </w:pPr>
    </w:p>
    <w:p w:rsidR="005A559F" w:rsidRDefault="005A559F" w:rsidP="005A559F">
      <w:pPr>
        <w:widowControl w:val="0"/>
        <w:jc w:val="center"/>
        <w:rPr>
          <w:rFonts w:ascii="CG Times" w:hAnsi="CG Times"/>
          <w:b/>
          <w:sz w:val="21"/>
          <w:szCs w:val="21"/>
        </w:rPr>
      </w:pPr>
      <w:r>
        <w:rPr>
          <w:rFonts w:ascii="CG Times" w:hAnsi="CG Times"/>
          <w:b/>
          <w:sz w:val="21"/>
          <w:szCs w:val="21"/>
        </w:rPr>
        <w:t>Hyrja në fuqi</w:t>
      </w:r>
    </w:p>
    <w:p w:rsidR="005A559F" w:rsidRDefault="005A559F" w:rsidP="005A559F">
      <w:pPr>
        <w:widowControl w:val="0"/>
        <w:jc w:val="both"/>
        <w:rPr>
          <w:rFonts w:ascii="CG Times" w:hAnsi="CG Times"/>
          <w:sz w:val="14"/>
          <w:szCs w:val="21"/>
        </w:rPr>
      </w:pPr>
    </w:p>
    <w:p w:rsidR="005A559F" w:rsidRDefault="005A559F" w:rsidP="005A559F">
      <w:pPr>
        <w:widowControl w:val="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ab/>
        <w:t>Ky ligj hyn në fuqi 15 ditë pas botimit në Fletoren Zyrtare.</w:t>
      </w:r>
    </w:p>
    <w:p w:rsidR="005A559F" w:rsidRDefault="005A559F" w:rsidP="005A559F">
      <w:pPr>
        <w:widowControl w:val="0"/>
        <w:rPr>
          <w:rFonts w:ascii="CG Times" w:hAnsi="CG Times"/>
          <w:sz w:val="21"/>
          <w:szCs w:val="21"/>
        </w:rPr>
      </w:pPr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</w:rPr>
      </w:pPr>
      <w:r>
        <w:rPr>
          <w:rFonts w:ascii="CG Times" w:hAnsi="CG Times"/>
          <w:sz w:val="21"/>
          <w:szCs w:val="21"/>
        </w:rPr>
        <w:t xml:space="preserve">Miratuar në datën </w:t>
      </w:r>
      <w:bookmarkStart w:id="0" w:name="_GoBack"/>
      <w:r>
        <w:rPr>
          <w:rFonts w:ascii="CG Times" w:hAnsi="CG Times"/>
          <w:sz w:val="21"/>
          <w:szCs w:val="21"/>
        </w:rPr>
        <w:t>2.5.2013</w:t>
      </w:r>
      <w:bookmarkEnd w:id="0"/>
    </w:p>
    <w:p w:rsidR="005A559F" w:rsidRDefault="005A559F" w:rsidP="005A559F">
      <w:pPr>
        <w:widowControl w:val="0"/>
        <w:ind w:firstLine="720"/>
        <w:jc w:val="both"/>
        <w:rPr>
          <w:rFonts w:ascii="CG Times" w:hAnsi="CG Times"/>
          <w:sz w:val="21"/>
          <w:szCs w:val="21"/>
        </w:rPr>
      </w:pPr>
    </w:p>
    <w:p w:rsidR="005A559F" w:rsidRDefault="005A559F" w:rsidP="005A559F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 8175, datë 14.5.2013 të Presidentit të Republikës së Shqipërisë, Bujar Nishani</w:t>
      </w:r>
    </w:p>
    <w:p w:rsidR="002B2EF5" w:rsidRDefault="002B2EF5"/>
    <w:sectPr w:rsidR="002B2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9F"/>
    <w:rsid w:val="002B2EF5"/>
    <w:rsid w:val="005A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1B2BC1-042E-4B4A-A6F6-598C031B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59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5A559F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559F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paragraph" w:styleId="ListParagraph">
    <w:name w:val="List Paragraph"/>
    <w:basedOn w:val="Normal"/>
    <w:qFormat/>
    <w:rsid w:val="005A559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NeniNrChar">
    <w:name w:val="Neni_Nr Char"/>
    <w:basedOn w:val="DefaultParagraphFont"/>
    <w:link w:val="NeniNr"/>
    <w:locked/>
    <w:rsid w:val="005A559F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rsid w:val="005A559F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paragraph" w:customStyle="1" w:styleId="NeniTitull">
    <w:name w:val="Neni_Titull"/>
    <w:next w:val="Normal"/>
    <w:rsid w:val="005A559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Shpallja">
    <w:name w:val="Shpallja"/>
    <w:rsid w:val="005A559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character" w:customStyle="1" w:styleId="VENDOSIChar">
    <w:name w:val="VENDOSI Char"/>
    <w:basedOn w:val="DefaultParagraphFont"/>
    <w:link w:val="VENDOSI"/>
    <w:locked/>
    <w:rsid w:val="005A559F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A559F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9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2019-01-29T15:04:00Z</dcterms:created>
  <dcterms:modified xsi:type="dcterms:W3CDTF">2019-01-29T15:04:00Z</dcterms:modified>
</cp:coreProperties>
</file>