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92B" w:rsidRDefault="0029692B" w:rsidP="0029692B">
      <w:pPr>
        <w:pStyle w:val="Akti"/>
        <w:keepNext w:val="0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LIGJ</w:t>
      </w:r>
    </w:p>
    <w:p w:rsidR="0029692B" w:rsidRDefault="0029692B" w:rsidP="0029692B">
      <w:pPr>
        <w:widowControl w:val="0"/>
        <w:autoSpaceDE w:val="0"/>
        <w:autoSpaceDN w:val="0"/>
        <w:adjustRightInd w:val="0"/>
        <w:jc w:val="center"/>
        <w:rPr>
          <w:rFonts w:ascii="CG Times" w:hAnsi="CG Times"/>
          <w:sz w:val="21"/>
          <w:szCs w:val="21"/>
        </w:rPr>
      </w:pPr>
      <w:r>
        <w:rPr>
          <w:rFonts w:ascii="CG Times" w:hAnsi="CG Times"/>
          <w:b/>
          <w:bCs/>
          <w:sz w:val="21"/>
          <w:szCs w:val="21"/>
        </w:rPr>
        <w:t>Nr. 145/2013</w:t>
      </w:r>
    </w:p>
    <w:p w:rsidR="0029692B" w:rsidRDefault="0029692B" w:rsidP="0029692B">
      <w:pPr>
        <w:widowControl w:val="0"/>
        <w:autoSpaceDE w:val="0"/>
        <w:autoSpaceDN w:val="0"/>
        <w:adjustRightInd w:val="0"/>
        <w:jc w:val="both"/>
        <w:rPr>
          <w:rFonts w:ascii="CG Times" w:hAnsi="CG Times"/>
          <w:sz w:val="21"/>
          <w:szCs w:val="21"/>
        </w:rPr>
      </w:pPr>
    </w:p>
    <w:p w:rsidR="0029692B" w:rsidRDefault="0029692B" w:rsidP="0029692B">
      <w:pPr>
        <w:widowControl w:val="0"/>
        <w:autoSpaceDE w:val="0"/>
        <w:autoSpaceDN w:val="0"/>
        <w:adjustRightInd w:val="0"/>
        <w:jc w:val="center"/>
        <w:rPr>
          <w:rFonts w:ascii="CG Times" w:hAnsi="CG Times"/>
          <w:b/>
          <w:bCs/>
          <w:sz w:val="21"/>
          <w:szCs w:val="21"/>
        </w:rPr>
      </w:pPr>
      <w:r>
        <w:rPr>
          <w:rFonts w:ascii="CG Times" w:hAnsi="CG Times"/>
          <w:b/>
          <w:bCs/>
          <w:sz w:val="21"/>
          <w:szCs w:val="21"/>
        </w:rPr>
        <w:t>PËR DISA NDRYSHIME NË LIGJIN NR. 7905, DATË 21.3.1995 “KODI I PROCEDURËS PENALE I REPUBLIKËS SË SHQIPËRISË”, TË NDRYSHUAR</w:t>
      </w:r>
    </w:p>
    <w:p w:rsidR="0029692B" w:rsidRDefault="0029692B" w:rsidP="0029692B">
      <w:pPr>
        <w:widowControl w:val="0"/>
        <w:autoSpaceDE w:val="0"/>
        <w:autoSpaceDN w:val="0"/>
        <w:adjustRightInd w:val="0"/>
        <w:jc w:val="center"/>
        <w:rPr>
          <w:rFonts w:ascii="CG Times" w:hAnsi="CG Times"/>
          <w:sz w:val="21"/>
          <w:szCs w:val="21"/>
        </w:rPr>
      </w:pPr>
    </w:p>
    <w:p w:rsidR="0029692B" w:rsidRDefault="0029692B" w:rsidP="0029692B">
      <w:pPr>
        <w:widowControl w:val="0"/>
        <w:autoSpaceDE w:val="0"/>
        <w:autoSpaceDN w:val="0"/>
        <w:adjustRightInd w:val="0"/>
        <w:ind w:firstLine="567"/>
        <w:jc w:val="both"/>
        <w:rPr>
          <w:rFonts w:ascii="CG Times" w:hAnsi="CG Times"/>
          <w:sz w:val="21"/>
          <w:szCs w:val="21"/>
        </w:rPr>
      </w:pPr>
      <w:r>
        <w:rPr>
          <w:rFonts w:ascii="CG Times" w:hAnsi="CG Times"/>
          <w:sz w:val="21"/>
          <w:szCs w:val="21"/>
        </w:rPr>
        <w:t xml:space="preserve">Në mbështetje të neneve 81 pika 2 shkronja “d” dhe 83 pika 1 të Kushtetutës, me propozimin e Këshillit të Ministrave, </w:t>
      </w:r>
    </w:p>
    <w:p w:rsidR="0029692B" w:rsidRDefault="0029692B" w:rsidP="0029692B">
      <w:pPr>
        <w:widowControl w:val="0"/>
        <w:autoSpaceDE w:val="0"/>
        <w:autoSpaceDN w:val="0"/>
        <w:adjustRightInd w:val="0"/>
        <w:ind w:firstLine="567"/>
        <w:jc w:val="both"/>
        <w:rPr>
          <w:rFonts w:ascii="CG Times" w:hAnsi="CG Times"/>
          <w:sz w:val="21"/>
          <w:szCs w:val="21"/>
        </w:rPr>
      </w:pPr>
    </w:p>
    <w:p w:rsidR="0029692B" w:rsidRDefault="0029692B" w:rsidP="0029692B">
      <w:pPr>
        <w:pStyle w:val="VENDOSI"/>
        <w:keepNext w:val="0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KUVENDI</w:t>
      </w:r>
    </w:p>
    <w:p w:rsidR="0029692B" w:rsidRDefault="0029692B" w:rsidP="0029692B">
      <w:pPr>
        <w:pStyle w:val="VENDOSI"/>
        <w:keepNext w:val="0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I REPUBLIKËS SË SHQIPËRISË</w:t>
      </w:r>
    </w:p>
    <w:p w:rsidR="0029692B" w:rsidRDefault="0029692B" w:rsidP="0029692B">
      <w:pPr>
        <w:pStyle w:val="VENDOSI"/>
        <w:keepNext w:val="0"/>
        <w:rPr>
          <w:sz w:val="21"/>
          <w:szCs w:val="21"/>
          <w:lang w:val="sq-AL"/>
        </w:rPr>
      </w:pPr>
    </w:p>
    <w:p w:rsidR="0029692B" w:rsidRDefault="0029692B" w:rsidP="0029692B">
      <w:pPr>
        <w:pStyle w:val="VENDOSI"/>
        <w:keepNext w:val="0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VENDOSI:</w:t>
      </w:r>
    </w:p>
    <w:p w:rsidR="0029692B" w:rsidRDefault="0029692B" w:rsidP="0029692B">
      <w:pPr>
        <w:widowControl w:val="0"/>
        <w:autoSpaceDE w:val="0"/>
        <w:autoSpaceDN w:val="0"/>
        <w:adjustRightInd w:val="0"/>
        <w:jc w:val="both"/>
        <w:rPr>
          <w:rFonts w:ascii="CG Times" w:hAnsi="CG Times"/>
          <w:sz w:val="21"/>
          <w:szCs w:val="21"/>
        </w:rPr>
      </w:pPr>
      <w:r>
        <w:rPr>
          <w:rFonts w:ascii="CG Times" w:hAnsi="CG Times"/>
          <w:sz w:val="21"/>
          <w:szCs w:val="21"/>
        </w:rPr>
        <w:tab/>
      </w:r>
    </w:p>
    <w:p w:rsidR="0029692B" w:rsidRDefault="0029692B" w:rsidP="0029692B">
      <w:pPr>
        <w:widowControl w:val="0"/>
        <w:autoSpaceDE w:val="0"/>
        <w:autoSpaceDN w:val="0"/>
        <w:adjustRightInd w:val="0"/>
        <w:ind w:firstLine="567"/>
        <w:jc w:val="both"/>
        <w:rPr>
          <w:rFonts w:ascii="CG Times" w:hAnsi="CG Times"/>
          <w:sz w:val="21"/>
          <w:szCs w:val="21"/>
        </w:rPr>
      </w:pPr>
      <w:r>
        <w:rPr>
          <w:rFonts w:ascii="CG Times" w:hAnsi="CG Times"/>
          <w:sz w:val="21"/>
          <w:szCs w:val="21"/>
        </w:rPr>
        <w:t>Në ligjin nr. 7905, datë 21.3.1995 “Kodi i Procedurës Penale i Republikës së Shqipërisë”, të ndryshuar, bëhen këto ndryshime:</w:t>
      </w:r>
    </w:p>
    <w:p w:rsidR="0029692B" w:rsidRDefault="0029692B" w:rsidP="0029692B">
      <w:pPr>
        <w:widowControl w:val="0"/>
        <w:autoSpaceDE w:val="0"/>
        <w:autoSpaceDN w:val="0"/>
        <w:adjustRightInd w:val="0"/>
        <w:jc w:val="both"/>
        <w:rPr>
          <w:rFonts w:ascii="CG Times" w:hAnsi="CG Times"/>
          <w:sz w:val="21"/>
          <w:szCs w:val="21"/>
        </w:rPr>
      </w:pPr>
    </w:p>
    <w:p w:rsidR="0029692B" w:rsidRDefault="0029692B" w:rsidP="0029692B">
      <w:pPr>
        <w:pStyle w:val="NeniNr"/>
        <w:keepNext w:val="0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Neni 1</w:t>
      </w:r>
    </w:p>
    <w:p w:rsidR="0029692B" w:rsidRDefault="0029692B" w:rsidP="0029692B">
      <w:pPr>
        <w:pStyle w:val="BodyText"/>
        <w:widowControl w:val="0"/>
        <w:spacing w:after="0"/>
        <w:jc w:val="both"/>
        <w:rPr>
          <w:rFonts w:ascii="CG Times" w:hAnsi="CG Times"/>
          <w:sz w:val="21"/>
          <w:szCs w:val="21"/>
        </w:rPr>
      </w:pPr>
      <w:r>
        <w:rPr>
          <w:rFonts w:ascii="CG Times" w:hAnsi="CG Times"/>
          <w:sz w:val="21"/>
          <w:szCs w:val="21"/>
        </w:rPr>
        <w:t xml:space="preserve"> </w:t>
      </w:r>
    </w:p>
    <w:p w:rsidR="0029692B" w:rsidRDefault="0029692B" w:rsidP="0029692B">
      <w:pPr>
        <w:pStyle w:val="BodyText"/>
        <w:widowControl w:val="0"/>
        <w:spacing w:after="0"/>
        <w:ind w:firstLine="600"/>
        <w:jc w:val="both"/>
        <w:rPr>
          <w:rFonts w:ascii="CG Times" w:hAnsi="CG Times"/>
          <w:sz w:val="21"/>
          <w:szCs w:val="21"/>
        </w:rPr>
      </w:pPr>
      <w:r>
        <w:rPr>
          <w:rFonts w:ascii="CG Times" w:hAnsi="CG Times"/>
          <w:sz w:val="21"/>
          <w:szCs w:val="21"/>
        </w:rPr>
        <w:t xml:space="preserve">Në nenin 75/a bëhen ndryshimet si më poshtë: </w:t>
      </w:r>
    </w:p>
    <w:p w:rsidR="0029692B" w:rsidRDefault="0029692B" w:rsidP="0029692B">
      <w:pPr>
        <w:pStyle w:val="BodyText"/>
        <w:widowControl w:val="0"/>
        <w:spacing w:after="0"/>
        <w:ind w:firstLine="600"/>
        <w:jc w:val="both"/>
        <w:rPr>
          <w:rStyle w:val="grame"/>
          <w:rFonts w:ascii="CG Times" w:hAnsi="CG Times"/>
        </w:rPr>
      </w:pPr>
      <w:r>
        <w:rPr>
          <w:rFonts w:ascii="CG Times" w:hAnsi="CG Times"/>
          <w:sz w:val="21"/>
          <w:szCs w:val="21"/>
        </w:rPr>
        <w:t xml:space="preserve">a) </w:t>
      </w:r>
      <w:r>
        <w:rPr>
          <w:rStyle w:val="grame"/>
          <w:rFonts w:ascii="CG Times" w:hAnsi="CG Times"/>
          <w:sz w:val="21"/>
          <w:szCs w:val="21"/>
        </w:rPr>
        <w:t>Fjalët “79 shkronjat c dhe ç” zëvendësohen me fjalët “78/a, 79 shkronja “ç”, 79/a, 79/b, 79/c”.</w:t>
      </w:r>
    </w:p>
    <w:p w:rsidR="0029692B" w:rsidRDefault="0029692B" w:rsidP="0029692B">
      <w:pPr>
        <w:pStyle w:val="BodyText"/>
        <w:widowControl w:val="0"/>
        <w:spacing w:after="0"/>
        <w:ind w:firstLine="600"/>
        <w:jc w:val="both"/>
        <w:rPr>
          <w:rStyle w:val="grame"/>
          <w:rFonts w:ascii="CG Times" w:hAnsi="CG Times"/>
          <w:sz w:val="21"/>
          <w:szCs w:val="21"/>
        </w:rPr>
      </w:pPr>
      <w:r>
        <w:rPr>
          <w:rStyle w:val="grame"/>
          <w:rFonts w:ascii="CG Times" w:hAnsi="CG Times"/>
          <w:sz w:val="21"/>
          <w:szCs w:val="21"/>
        </w:rPr>
        <w:t>b) Numri 114/b hiqet.</w:t>
      </w:r>
    </w:p>
    <w:p w:rsidR="0029692B" w:rsidRDefault="0029692B" w:rsidP="0029692B">
      <w:pPr>
        <w:pStyle w:val="NoSpacing"/>
        <w:widowControl w:val="0"/>
        <w:ind w:left="360"/>
        <w:jc w:val="both"/>
        <w:rPr>
          <w:rStyle w:val="grame"/>
          <w:rFonts w:ascii="CG Times" w:hAnsi="CG Times"/>
          <w:sz w:val="21"/>
          <w:szCs w:val="21"/>
          <w:lang w:val="sq-AL"/>
        </w:rPr>
      </w:pPr>
    </w:p>
    <w:p w:rsidR="0029692B" w:rsidRDefault="0029692B" w:rsidP="0029692B">
      <w:pPr>
        <w:pStyle w:val="NoSpacing"/>
        <w:widowControl w:val="0"/>
        <w:ind w:left="360"/>
        <w:jc w:val="center"/>
        <w:rPr>
          <w:rStyle w:val="grame"/>
          <w:rFonts w:ascii="CG Times" w:hAnsi="CG Times"/>
          <w:sz w:val="21"/>
          <w:szCs w:val="21"/>
          <w:lang w:val="sq-AL"/>
        </w:rPr>
      </w:pPr>
      <w:r>
        <w:rPr>
          <w:rStyle w:val="grame"/>
          <w:rFonts w:ascii="CG Times" w:hAnsi="CG Times"/>
          <w:sz w:val="21"/>
          <w:szCs w:val="21"/>
          <w:lang w:val="sq-AL"/>
        </w:rPr>
        <w:t>Neni 2</w:t>
      </w:r>
    </w:p>
    <w:p w:rsidR="0029692B" w:rsidRDefault="0029692B" w:rsidP="0029692B">
      <w:pPr>
        <w:pStyle w:val="NoSpacing"/>
        <w:widowControl w:val="0"/>
        <w:ind w:left="360"/>
        <w:rPr>
          <w:rStyle w:val="grame"/>
          <w:rFonts w:ascii="CG Times" w:hAnsi="CG Times"/>
          <w:sz w:val="21"/>
          <w:szCs w:val="21"/>
          <w:lang w:val="sq-AL"/>
        </w:rPr>
      </w:pPr>
    </w:p>
    <w:p w:rsidR="0029692B" w:rsidRDefault="0029692B" w:rsidP="0029692B">
      <w:pPr>
        <w:pStyle w:val="NoSpacing"/>
        <w:widowControl w:val="0"/>
        <w:rPr>
          <w:rStyle w:val="grame"/>
          <w:rFonts w:ascii="CG Times" w:hAnsi="CG Times"/>
          <w:sz w:val="21"/>
          <w:szCs w:val="21"/>
          <w:lang w:val="sq-AL"/>
        </w:rPr>
      </w:pPr>
      <w:r>
        <w:rPr>
          <w:rStyle w:val="grame"/>
          <w:rFonts w:ascii="CG Times" w:hAnsi="CG Times"/>
          <w:sz w:val="21"/>
          <w:szCs w:val="21"/>
          <w:lang w:val="sq-AL"/>
        </w:rPr>
        <w:tab/>
        <w:t>Në nenin 406, pika 1 ndryshohet si më poshtë:</w:t>
      </w:r>
    </w:p>
    <w:p w:rsidR="0029692B" w:rsidRDefault="0029692B" w:rsidP="0029692B">
      <w:pPr>
        <w:pStyle w:val="NoSpacing"/>
        <w:widowControl w:val="0"/>
        <w:jc w:val="both"/>
        <w:rPr>
          <w:rStyle w:val="grame"/>
          <w:rFonts w:ascii="CG Times" w:hAnsi="CG Times"/>
          <w:sz w:val="21"/>
          <w:szCs w:val="21"/>
          <w:lang w:val="sq-AL"/>
        </w:rPr>
      </w:pPr>
      <w:r>
        <w:rPr>
          <w:rStyle w:val="grame"/>
          <w:rFonts w:ascii="CG Times" w:hAnsi="CG Times"/>
          <w:sz w:val="21"/>
          <w:szCs w:val="21"/>
          <w:lang w:val="sq-AL"/>
        </w:rPr>
        <w:tab/>
        <w:t>“1. Kur jep vendim dënimi gjykata e ul dënimin me burgim ose gjobë me një të tretën. Dënimi me burgim të përjetshëm zëvendësohet me tridhjetë e pesë vjet burgim.”.</w:t>
      </w:r>
    </w:p>
    <w:p w:rsidR="0029692B" w:rsidRDefault="0029692B" w:rsidP="0029692B">
      <w:pPr>
        <w:pStyle w:val="NoSpacing"/>
        <w:widowControl w:val="0"/>
        <w:rPr>
          <w:rStyle w:val="grame"/>
          <w:rFonts w:ascii="CG Times" w:hAnsi="CG Times"/>
          <w:sz w:val="21"/>
          <w:szCs w:val="21"/>
          <w:lang w:val="sq-AL"/>
        </w:rPr>
      </w:pPr>
    </w:p>
    <w:p w:rsidR="0029692B" w:rsidRDefault="0029692B" w:rsidP="0029692B">
      <w:pPr>
        <w:pStyle w:val="NoSpacing"/>
        <w:widowControl w:val="0"/>
        <w:jc w:val="center"/>
        <w:rPr>
          <w:rStyle w:val="grame"/>
          <w:rFonts w:ascii="CG Times" w:hAnsi="CG Times"/>
          <w:sz w:val="21"/>
          <w:szCs w:val="21"/>
          <w:lang w:val="sq-AL"/>
        </w:rPr>
      </w:pPr>
      <w:r>
        <w:rPr>
          <w:rStyle w:val="grame"/>
          <w:rFonts w:ascii="CG Times" w:hAnsi="CG Times"/>
          <w:sz w:val="21"/>
          <w:szCs w:val="21"/>
          <w:lang w:val="sq-AL"/>
        </w:rPr>
        <w:t>Neni 3</w:t>
      </w:r>
    </w:p>
    <w:p w:rsidR="0029692B" w:rsidRDefault="0029692B" w:rsidP="0029692B">
      <w:pPr>
        <w:pStyle w:val="NoSpacing"/>
        <w:widowControl w:val="0"/>
        <w:jc w:val="both"/>
        <w:rPr>
          <w:rStyle w:val="grame"/>
          <w:rFonts w:ascii="CG Times" w:hAnsi="CG Times"/>
          <w:sz w:val="21"/>
          <w:szCs w:val="21"/>
          <w:lang w:val="sq-AL"/>
        </w:rPr>
      </w:pPr>
    </w:p>
    <w:p w:rsidR="0029692B" w:rsidRDefault="0029692B" w:rsidP="0029692B">
      <w:pPr>
        <w:pStyle w:val="NoSpacing"/>
        <w:widowControl w:val="0"/>
        <w:ind w:firstLine="720"/>
        <w:jc w:val="both"/>
        <w:rPr>
          <w:rStyle w:val="grame"/>
          <w:rFonts w:ascii="CG Times" w:hAnsi="CG Times"/>
          <w:sz w:val="21"/>
          <w:szCs w:val="21"/>
          <w:lang w:val="sq-AL"/>
        </w:rPr>
      </w:pPr>
      <w:r>
        <w:rPr>
          <w:rStyle w:val="grame"/>
          <w:rFonts w:ascii="CG Times" w:hAnsi="CG Times"/>
          <w:sz w:val="21"/>
          <w:szCs w:val="21"/>
          <w:lang w:val="sq-AL"/>
        </w:rPr>
        <w:t>Pavarësisht ndryshimeve, sipas nenit 1 të këtij ligji, procedimet penale të filluara përpara hyrjes në fuqi të këtij ligji do të gjykohen nga gjykata që ka kompetencën lëndore, sipas legjislacionit në fuqi në momentin e kryerjes së veprës penale.</w:t>
      </w:r>
    </w:p>
    <w:p w:rsidR="0029692B" w:rsidRDefault="0029692B" w:rsidP="0029692B">
      <w:pPr>
        <w:widowControl w:val="0"/>
      </w:pPr>
    </w:p>
    <w:p w:rsidR="0029692B" w:rsidRDefault="0029692B" w:rsidP="0029692B">
      <w:pPr>
        <w:pStyle w:val="NeniNr"/>
        <w:keepNext w:val="0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Neni 4</w:t>
      </w:r>
    </w:p>
    <w:p w:rsidR="0029692B" w:rsidRDefault="0029692B" w:rsidP="0029692B">
      <w:pPr>
        <w:widowControl w:val="0"/>
        <w:autoSpaceDE w:val="0"/>
        <w:autoSpaceDN w:val="0"/>
        <w:adjustRightInd w:val="0"/>
        <w:jc w:val="center"/>
        <w:rPr>
          <w:rFonts w:ascii="CG Times" w:hAnsi="CG Times"/>
          <w:sz w:val="21"/>
          <w:szCs w:val="21"/>
        </w:rPr>
      </w:pPr>
    </w:p>
    <w:p w:rsidR="0029692B" w:rsidRDefault="0029692B" w:rsidP="0029692B">
      <w:pPr>
        <w:widowControl w:val="0"/>
        <w:autoSpaceDE w:val="0"/>
        <w:autoSpaceDN w:val="0"/>
        <w:adjustRightInd w:val="0"/>
        <w:ind w:firstLine="567"/>
        <w:jc w:val="both"/>
        <w:rPr>
          <w:rFonts w:ascii="CG Times" w:hAnsi="CG Times"/>
          <w:sz w:val="21"/>
          <w:szCs w:val="21"/>
        </w:rPr>
      </w:pPr>
      <w:r>
        <w:rPr>
          <w:rFonts w:ascii="CG Times" w:hAnsi="CG Times"/>
          <w:sz w:val="21"/>
          <w:szCs w:val="21"/>
        </w:rPr>
        <w:t>Ky ligj hyn në fuqi 15 ditë pas botimit në Fletoren Zyrtare.</w:t>
      </w:r>
    </w:p>
    <w:p w:rsidR="0029692B" w:rsidRDefault="0029692B" w:rsidP="0029692B">
      <w:pPr>
        <w:widowControl w:val="0"/>
        <w:autoSpaceDE w:val="0"/>
        <w:autoSpaceDN w:val="0"/>
        <w:adjustRightInd w:val="0"/>
        <w:ind w:left="5760"/>
        <w:jc w:val="center"/>
        <w:rPr>
          <w:rFonts w:ascii="CG Times" w:hAnsi="CG Times"/>
          <w:sz w:val="21"/>
          <w:szCs w:val="21"/>
        </w:rPr>
      </w:pPr>
    </w:p>
    <w:p w:rsidR="0029692B" w:rsidRDefault="0029692B" w:rsidP="0029692B">
      <w:pPr>
        <w:widowControl w:val="0"/>
        <w:autoSpaceDE w:val="0"/>
        <w:autoSpaceDN w:val="0"/>
        <w:adjustRightInd w:val="0"/>
        <w:ind w:firstLine="567"/>
        <w:jc w:val="both"/>
        <w:rPr>
          <w:rFonts w:ascii="CG Times" w:hAnsi="CG Times"/>
          <w:sz w:val="21"/>
          <w:szCs w:val="21"/>
        </w:rPr>
      </w:pPr>
      <w:r>
        <w:rPr>
          <w:rFonts w:ascii="CG Times" w:hAnsi="CG Times"/>
          <w:sz w:val="21"/>
          <w:szCs w:val="21"/>
        </w:rPr>
        <w:t xml:space="preserve">Miratuar në datën </w:t>
      </w:r>
      <w:bookmarkStart w:id="0" w:name="_GoBack"/>
      <w:r>
        <w:rPr>
          <w:rFonts w:ascii="CG Times" w:hAnsi="CG Times"/>
          <w:sz w:val="21"/>
          <w:szCs w:val="21"/>
        </w:rPr>
        <w:t>2.5.2013</w:t>
      </w:r>
      <w:bookmarkEnd w:id="0"/>
    </w:p>
    <w:p w:rsidR="0029692B" w:rsidRDefault="0029692B" w:rsidP="0029692B">
      <w:pPr>
        <w:pStyle w:val="Paragrafi"/>
        <w:rPr>
          <w:sz w:val="21"/>
          <w:szCs w:val="21"/>
          <w:lang w:val="sq-AL"/>
        </w:rPr>
      </w:pPr>
    </w:p>
    <w:p w:rsidR="0029692B" w:rsidRDefault="0029692B" w:rsidP="0029692B">
      <w:pPr>
        <w:pStyle w:val="Shpallja"/>
        <w:rPr>
          <w:sz w:val="23"/>
          <w:szCs w:val="23"/>
        </w:rPr>
      </w:pPr>
      <w:r>
        <w:rPr>
          <w:sz w:val="23"/>
          <w:szCs w:val="23"/>
        </w:rPr>
        <w:t>Shpallur me dekretin nr. 8177, datë 14.5.2013 të Presidentit të Republikës së Shqipërisë, Bujar Nishani</w:t>
      </w:r>
    </w:p>
    <w:p w:rsidR="0029692B" w:rsidRDefault="0029692B" w:rsidP="0029692B">
      <w:pPr>
        <w:widowControl w:val="0"/>
        <w:jc w:val="center"/>
        <w:rPr>
          <w:rFonts w:ascii="CG Times" w:hAnsi="CG Times"/>
          <w:b/>
          <w:sz w:val="21"/>
          <w:szCs w:val="21"/>
        </w:rPr>
      </w:pPr>
    </w:p>
    <w:p w:rsidR="0029692B" w:rsidRDefault="0029692B" w:rsidP="0029692B">
      <w:pPr>
        <w:widowControl w:val="0"/>
        <w:jc w:val="center"/>
        <w:rPr>
          <w:rFonts w:ascii="CG Times" w:hAnsi="CG Times"/>
          <w:b/>
          <w:sz w:val="21"/>
          <w:szCs w:val="21"/>
        </w:rPr>
      </w:pPr>
    </w:p>
    <w:p w:rsidR="002B2EF5" w:rsidRDefault="002B2EF5"/>
    <w:sectPr w:rsidR="002B2E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92B"/>
    <w:rsid w:val="0029692B"/>
    <w:rsid w:val="002B2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4C6232-14DC-497C-87EE-13CB22467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92B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29692B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29692B"/>
    <w:rPr>
      <w:rFonts w:ascii="Times New Roman" w:eastAsia="MS Mincho" w:hAnsi="Times New Roman" w:cs="Times New Roman"/>
      <w:sz w:val="24"/>
      <w:szCs w:val="24"/>
      <w:lang w:val="sq-AL"/>
    </w:rPr>
  </w:style>
  <w:style w:type="paragraph" w:styleId="NoSpacing">
    <w:name w:val="No Spacing"/>
    <w:uiPriority w:val="1"/>
    <w:qFormat/>
    <w:rsid w:val="0029692B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customStyle="1" w:styleId="AktiChar">
    <w:name w:val="Akti Char"/>
    <w:basedOn w:val="DefaultParagraphFont"/>
    <w:link w:val="Akti"/>
    <w:locked/>
    <w:rsid w:val="0029692B"/>
    <w:rPr>
      <w:rFonts w:ascii="CG Times" w:hAnsi="CG Times" w:cs="CG Times"/>
      <w:b/>
      <w:bCs/>
      <w:caps/>
      <w:color w:val="000000"/>
      <w:lang w:val="en-GB"/>
    </w:rPr>
  </w:style>
  <w:style w:type="paragraph" w:customStyle="1" w:styleId="Akti">
    <w:name w:val="Akti"/>
    <w:link w:val="AktiChar"/>
    <w:rsid w:val="0029692B"/>
    <w:pPr>
      <w:keepNext/>
      <w:widowControl w:val="0"/>
      <w:spacing w:after="0" w:line="240" w:lineRule="auto"/>
      <w:jc w:val="center"/>
      <w:outlineLvl w:val="0"/>
    </w:pPr>
    <w:rPr>
      <w:rFonts w:ascii="CG Times" w:hAnsi="CG Times" w:cs="CG Times"/>
      <w:b/>
      <w:bCs/>
      <w:caps/>
      <w:color w:val="000000"/>
      <w:lang w:val="en-GB"/>
    </w:rPr>
  </w:style>
  <w:style w:type="character" w:customStyle="1" w:styleId="NeniNrChar">
    <w:name w:val="Neni_Nr Char"/>
    <w:basedOn w:val="DefaultParagraphFont"/>
    <w:link w:val="NeniNr"/>
    <w:locked/>
    <w:rsid w:val="0029692B"/>
    <w:rPr>
      <w:rFonts w:ascii="CG Times" w:hAnsi="CG Times" w:cs="CG Times"/>
      <w:lang w:val="en-GB"/>
    </w:rPr>
  </w:style>
  <w:style w:type="paragraph" w:customStyle="1" w:styleId="NeniNr">
    <w:name w:val="Neni_Nr"/>
    <w:next w:val="Normal"/>
    <w:link w:val="NeniNrChar"/>
    <w:rsid w:val="0029692B"/>
    <w:pPr>
      <w:keepNext/>
      <w:widowControl w:val="0"/>
      <w:spacing w:after="0" w:line="240" w:lineRule="auto"/>
      <w:jc w:val="center"/>
    </w:pPr>
    <w:rPr>
      <w:rFonts w:ascii="CG Times" w:hAnsi="CG Times" w:cs="CG Times"/>
      <w:lang w:val="en-GB"/>
    </w:rPr>
  </w:style>
  <w:style w:type="character" w:customStyle="1" w:styleId="ParagrafiChar">
    <w:name w:val="Paragrafi Char"/>
    <w:basedOn w:val="DefaultParagraphFont"/>
    <w:link w:val="Paragrafi"/>
    <w:locked/>
    <w:rsid w:val="0029692B"/>
    <w:rPr>
      <w:rFonts w:ascii="CG Times" w:hAnsi="CG Times" w:cs="CG Times"/>
    </w:rPr>
  </w:style>
  <w:style w:type="paragraph" w:customStyle="1" w:styleId="Paragrafi">
    <w:name w:val="Paragrafi"/>
    <w:link w:val="ParagrafiChar"/>
    <w:rsid w:val="0029692B"/>
    <w:pPr>
      <w:widowControl w:val="0"/>
      <w:spacing w:after="0" w:line="240" w:lineRule="auto"/>
      <w:ind w:firstLine="720"/>
      <w:jc w:val="both"/>
    </w:pPr>
    <w:rPr>
      <w:rFonts w:ascii="CG Times" w:hAnsi="CG Times" w:cs="CG Times"/>
    </w:rPr>
  </w:style>
  <w:style w:type="paragraph" w:customStyle="1" w:styleId="Shpallja">
    <w:name w:val="Shpallja"/>
    <w:rsid w:val="0029692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lang w:val="sq-AL"/>
    </w:rPr>
  </w:style>
  <w:style w:type="character" w:customStyle="1" w:styleId="VENDOSIChar">
    <w:name w:val="VENDOSI Char"/>
    <w:basedOn w:val="DefaultParagraphFont"/>
    <w:link w:val="VENDOSI"/>
    <w:locked/>
    <w:rsid w:val="0029692B"/>
    <w:rPr>
      <w:rFonts w:ascii="CG Times" w:hAnsi="CG Times" w:cs="CG Times"/>
      <w:caps/>
      <w:lang w:val="en-GB"/>
    </w:rPr>
  </w:style>
  <w:style w:type="paragraph" w:customStyle="1" w:styleId="VENDOSI">
    <w:name w:val="VENDOSI"/>
    <w:next w:val="Normal"/>
    <w:link w:val="VENDOSIChar"/>
    <w:rsid w:val="0029692B"/>
    <w:pPr>
      <w:keepNext/>
      <w:widowControl w:val="0"/>
      <w:spacing w:after="0" w:line="240" w:lineRule="auto"/>
      <w:jc w:val="center"/>
    </w:pPr>
    <w:rPr>
      <w:rFonts w:ascii="CG Times" w:hAnsi="CG Times" w:cs="CG Times"/>
      <w:caps/>
      <w:lang w:val="en-GB"/>
    </w:rPr>
  </w:style>
  <w:style w:type="character" w:customStyle="1" w:styleId="grame">
    <w:name w:val="grame"/>
    <w:basedOn w:val="DefaultParagraphFont"/>
    <w:rsid w:val="0029692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81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2019-01-29T15:05:00Z</dcterms:created>
  <dcterms:modified xsi:type="dcterms:W3CDTF">2019-01-29T15:05:00Z</dcterms:modified>
</cp:coreProperties>
</file>