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07D" w:rsidRPr="00F81609" w:rsidRDefault="00FF607D" w:rsidP="00FF607D">
      <w:pPr>
        <w:pStyle w:val="Akti"/>
        <w:keepNext w:val="0"/>
        <w:rPr>
          <w:lang w:val="sq-AL"/>
        </w:rPr>
      </w:pPr>
      <w:bookmarkStart w:id="0" w:name="_GoBack"/>
      <w:bookmarkEnd w:id="0"/>
      <w:r w:rsidRPr="00F81609">
        <w:rPr>
          <w:lang w:val="sq-AL"/>
        </w:rPr>
        <w:t>LIGJ</w:t>
      </w:r>
    </w:p>
    <w:p w:rsidR="00FF607D" w:rsidRPr="00F81609" w:rsidRDefault="00FF607D" w:rsidP="00FF607D">
      <w:pPr>
        <w:pStyle w:val="NumriData"/>
        <w:keepNext w:val="0"/>
        <w:rPr>
          <w:lang w:val="sq-AL"/>
        </w:rPr>
      </w:pPr>
      <w:r w:rsidRPr="00F81609">
        <w:rPr>
          <w:lang w:val="sq-AL"/>
        </w:rPr>
        <w:t>Nr. 168/2013</w:t>
      </w:r>
    </w:p>
    <w:p w:rsidR="00FF607D" w:rsidRPr="00F81609" w:rsidRDefault="00FF607D" w:rsidP="00FF607D">
      <w:pPr>
        <w:pStyle w:val="Paragrafi"/>
        <w:rPr>
          <w:lang w:val="sq-AL"/>
        </w:rPr>
      </w:pPr>
    </w:p>
    <w:p w:rsidR="00FF607D" w:rsidRPr="00F81609" w:rsidRDefault="00FF607D" w:rsidP="00FF607D">
      <w:pPr>
        <w:pStyle w:val="Titulli"/>
        <w:keepNext w:val="0"/>
        <w:rPr>
          <w:lang w:val="sq-AL"/>
        </w:rPr>
      </w:pPr>
      <w:r w:rsidRPr="00F81609">
        <w:rPr>
          <w:lang w:val="sq-AL"/>
        </w:rPr>
        <w:t>PËR SIGURINË NË ANIJE DHE NË PORTE</w:t>
      </w:r>
      <w:r w:rsidRPr="00F81609">
        <w:rPr>
          <w:rStyle w:val="FootnoteReference"/>
          <w:b w:val="0"/>
          <w:lang w:val="sq-AL"/>
        </w:rPr>
        <w:footnoteReference w:id="1"/>
      </w:r>
    </w:p>
    <w:p w:rsidR="00FF607D" w:rsidRPr="00F81609" w:rsidRDefault="00FF607D" w:rsidP="00FF607D">
      <w:pPr>
        <w:pStyle w:val="Paragrafi"/>
        <w:rPr>
          <w:rFonts w:ascii="Times New Roman" w:hAnsi="Times New Roman" w:cs="Times New Roman"/>
          <w:szCs w:val="24"/>
          <w:lang w:val="sq-AL"/>
        </w:rPr>
      </w:pPr>
    </w:p>
    <w:p w:rsidR="00FF607D" w:rsidRPr="00F81609" w:rsidRDefault="00FF607D" w:rsidP="00FF607D">
      <w:pPr>
        <w:pStyle w:val="Paragrafi"/>
        <w:rPr>
          <w:rFonts w:ascii="Times New Roman" w:hAnsi="Times New Roman" w:cs="Times New Roman"/>
          <w:szCs w:val="24"/>
          <w:lang w:val="sq-AL"/>
        </w:rPr>
      </w:pPr>
      <w:r w:rsidRPr="00F81609">
        <w:rPr>
          <w:rFonts w:ascii="Times New Roman" w:hAnsi="Times New Roman" w:cs="Times New Roman"/>
          <w:szCs w:val="24"/>
          <w:lang w:val="sq-AL"/>
        </w:rPr>
        <w:t xml:space="preserve">Në mbështetje të neneve 78 dhe 83, pika 1, të Kushtetutës, me propozimin e Këshillit të Ministrave, </w:t>
      </w:r>
    </w:p>
    <w:p w:rsidR="00FF607D" w:rsidRPr="00F81609" w:rsidRDefault="00FF607D" w:rsidP="00FF607D">
      <w:pPr>
        <w:pStyle w:val="Paragrafi"/>
        <w:rPr>
          <w:rFonts w:ascii="Times New Roman" w:hAnsi="Times New Roman" w:cs="Times New Roman"/>
          <w:szCs w:val="24"/>
          <w:lang w:val="sq-AL"/>
        </w:rPr>
      </w:pPr>
    </w:p>
    <w:p w:rsidR="00FF607D" w:rsidRPr="00F81609" w:rsidRDefault="00FF607D" w:rsidP="00FF607D">
      <w:pPr>
        <w:pStyle w:val="VENDOSI"/>
        <w:keepNext w:val="0"/>
        <w:rPr>
          <w:lang w:val="sq-AL"/>
        </w:rPr>
      </w:pPr>
      <w:r w:rsidRPr="00F81609">
        <w:rPr>
          <w:lang w:val="sq-AL"/>
        </w:rPr>
        <w:t>KUVENDI</w:t>
      </w:r>
    </w:p>
    <w:p w:rsidR="00FF607D" w:rsidRPr="00F81609" w:rsidRDefault="00FF607D" w:rsidP="00FF607D">
      <w:pPr>
        <w:pStyle w:val="VENDOSI"/>
        <w:keepNext w:val="0"/>
        <w:rPr>
          <w:lang w:val="sq-AL"/>
        </w:rPr>
      </w:pPr>
      <w:r w:rsidRPr="00F81609">
        <w:rPr>
          <w:lang w:val="sq-AL"/>
        </w:rPr>
        <w:t>I REPUBLIKËS SË SHQIPËRISË</w:t>
      </w:r>
    </w:p>
    <w:p w:rsidR="00FF607D" w:rsidRPr="00F81609" w:rsidRDefault="00FF607D" w:rsidP="00FF607D">
      <w:pPr>
        <w:pStyle w:val="VENDOSI"/>
        <w:keepNext w:val="0"/>
        <w:rPr>
          <w:bCs/>
          <w:lang w:val="sq-AL"/>
        </w:rPr>
      </w:pPr>
    </w:p>
    <w:p w:rsidR="00FF607D" w:rsidRPr="00F81609" w:rsidRDefault="00FF607D" w:rsidP="00FF607D">
      <w:pPr>
        <w:pStyle w:val="VENDOSI"/>
        <w:keepNext w:val="0"/>
        <w:rPr>
          <w:bCs/>
          <w:lang w:val="sq-AL"/>
        </w:rPr>
      </w:pPr>
      <w:r w:rsidRPr="00F81609">
        <w:rPr>
          <w:bCs/>
          <w:lang w:val="sq-AL"/>
        </w:rPr>
        <w:t>VENDOSI:</w:t>
      </w:r>
    </w:p>
    <w:p w:rsidR="00FF607D" w:rsidRPr="00F81609" w:rsidRDefault="00FF607D" w:rsidP="00FF607D">
      <w:pPr>
        <w:pStyle w:val="Paragrafi"/>
        <w:rPr>
          <w:lang w:val="sq-AL"/>
        </w:rPr>
      </w:pPr>
    </w:p>
    <w:p w:rsidR="00FF607D" w:rsidRPr="00F81609" w:rsidRDefault="00FF607D" w:rsidP="00FF607D">
      <w:pPr>
        <w:pStyle w:val="KapitulliNr"/>
        <w:keepNext w:val="0"/>
        <w:rPr>
          <w:lang w:val="sq-AL"/>
        </w:rPr>
      </w:pPr>
      <w:r w:rsidRPr="00F81609">
        <w:rPr>
          <w:lang w:val="sq-AL"/>
        </w:rPr>
        <w:t>KREU  I</w:t>
      </w:r>
    </w:p>
    <w:p w:rsidR="00FF607D" w:rsidRPr="00F81609" w:rsidRDefault="00FF607D" w:rsidP="00FF607D">
      <w:pPr>
        <w:pStyle w:val="KapitulliNr"/>
        <w:keepNext w:val="0"/>
        <w:rPr>
          <w:lang w:val="sq-AL"/>
        </w:rPr>
      </w:pPr>
      <w:r w:rsidRPr="00F81609">
        <w:rPr>
          <w:lang w:val="sq-AL"/>
        </w:rPr>
        <w:t>DISPOZITA TË PËRGJITHSHME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w:t>
      </w:r>
    </w:p>
    <w:p w:rsidR="00FF607D" w:rsidRPr="00F81609" w:rsidRDefault="00FF607D" w:rsidP="00FF607D">
      <w:pPr>
        <w:pStyle w:val="NeniTitull"/>
        <w:keepNext w:val="0"/>
        <w:rPr>
          <w:lang w:val="sq-AL"/>
        </w:rPr>
      </w:pPr>
      <w:r w:rsidRPr="00F81609">
        <w:rPr>
          <w:lang w:val="sq-AL"/>
        </w:rPr>
        <w:t>Qëllimi</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Qëllimi i këtij ligji është garantimi i sigurisë në anije dhe në porte, si dhe parandalimi i akteve që kërcënojnë sigurinë në sektorin e transportit detar, në përmbushje të detyrimeve të vendosura nga aktet ligjore kombëtare dhe ndërkombëtare.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w:t>
      </w:r>
    </w:p>
    <w:p w:rsidR="00FF607D" w:rsidRPr="00F81609" w:rsidRDefault="00FF607D" w:rsidP="00FF607D">
      <w:pPr>
        <w:pStyle w:val="NeniTitull"/>
        <w:keepNext w:val="0"/>
        <w:rPr>
          <w:lang w:val="sq-AL"/>
        </w:rPr>
      </w:pPr>
      <w:r w:rsidRPr="00F81609">
        <w:rPr>
          <w:lang w:val="sq-AL"/>
        </w:rPr>
        <w:t>Objekti</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Objekt i këtij ligji është përcaktimi i rregullave për organizimin dhe funksionimin e veprimtarisë së strukturave që mbulojnë çështjet e sigurisë në portet e Republikës së Shqipërisë dhe anijet që ndërveprojnë me këto porte, marrja e masave për rritjen e sigurisë së tyre, duke garantuar funksionimin normal të aktiviteteve detare.</w:t>
      </w:r>
    </w:p>
    <w:p w:rsidR="00FF607D" w:rsidRPr="00F81609" w:rsidRDefault="00FF607D" w:rsidP="00FF607D">
      <w:pPr>
        <w:pStyle w:val="Paragrafi"/>
        <w:rPr>
          <w:lang w:val="sq-AL"/>
        </w:rPr>
      </w:pPr>
      <w:r w:rsidRPr="00F81609">
        <w:rPr>
          <w:lang w:val="sq-AL"/>
        </w:rPr>
        <w:t>Objektivat e ligjit janë:</w:t>
      </w:r>
    </w:p>
    <w:p w:rsidR="00FF607D" w:rsidRPr="00F81609" w:rsidRDefault="00FF607D" w:rsidP="00FF607D">
      <w:pPr>
        <w:pStyle w:val="Paragrafi"/>
        <w:rPr>
          <w:lang w:val="sq-AL"/>
        </w:rPr>
      </w:pPr>
      <w:r w:rsidRPr="00F81609">
        <w:rPr>
          <w:lang w:val="sq-AL"/>
        </w:rPr>
        <w:t>a) vendosja e një kuadri ligjor kombëtar për të marrë masa parandaluese ndaj kërcënimeve të sigurisë, që prekin anijet dhe/ose terminalet portuale që përdoren për transport ndërkombëtar;</w:t>
      </w:r>
    </w:p>
    <w:p w:rsidR="00FF607D" w:rsidRPr="00F81609" w:rsidRDefault="00FF607D" w:rsidP="00FF607D">
      <w:pPr>
        <w:pStyle w:val="Paragrafi"/>
        <w:rPr>
          <w:lang w:val="sq-AL"/>
        </w:rPr>
      </w:pPr>
      <w:r w:rsidRPr="00F81609">
        <w:rPr>
          <w:lang w:val="sq-AL"/>
        </w:rPr>
        <w:t>b) përcaktimi i roleve dhe përgjegjësive të institucioneve dhe agjencive lokale, kombëtare dhe private, për përforcimin e sigurisë detare;</w:t>
      </w:r>
    </w:p>
    <w:p w:rsidR="00FF607D" w:rsidRPr="00F81609" w:rsidRDefault="00FF607D" w:rsidP="00FF607D">
      <w:pPr>
        <w:pStyle w:val="Paragrafi"/>
        <w:rPr>
          <w:lang w:val="sq-AL"/>
        </w:rPr>
      </w:pPr>
      <w:r w:rsidRPr="00F81609">
        <w:rPr>
          <w:lang w:val="sq-AL"/>
        </w:rPr>
        <w:t>c) sigurimi i një shkëmbimi sa më të shpejtë dhe të efektshëm të informacionit në lidhje me sigurinë;</w:t>
      </w:r>
    </w:p>
    <w:p w:rsidR="00FF607D" w:rsidRPr="00F81609" w:rsidRDefault="00FF607D" w:rsidP="00FF607D">
      <w:pPr>
        <w:pStyle w:val="Paragrafi"/>
        <w:rPr>
          <w:lang w:val="sq-AL"/>
        </w:rPr>
      </w:pPr>
      <w:r w:rsidRPr="00F81609">
        <w:rPr>
          <w:lang w:val="sq-AL"/>
        </w:rPr>
        <w:t>ç) mundësimi i një metodologjie për vlerësimin e sigurisë, si dhe ekzistencën e planeve e procedurave reaguese për ndryshimin e nivelit të sigurisë; dhe</w:t>
      </w:r>
    </w:p>
    <w:p w:rsidR="00FF607D" w:rsidRPr="00F81609" w:rsidRDefault="00FF607D" w:rsidP="00FF607D">
      <w:pPr>
        <w:pStyle w:val="Paragrafi"/>
        <w:rPr>
          <w:lang w:val="sq-AL"/>
        </w:rPr>
      </w:pPr>
      <w:r w:rsidRPr="00F81609">
        <w:rPr>
          <w:lang w:val="sq-AL"/>
        </w:rPr>
        <w:t xml:space="preserve">d) </w:t>
      </w:r>
      <w:r w:rsidRPr="00F81609">
        <w:rPr>
          <w:lang w:val="sq-AL" w:eastAsia="de-DE"/>
        </w:rPr>
        <w:t xml:space="preserve">krijimi i besimit se janë marrë masa të përshtatshme dhe </w:t>
      </w:r>
      <w:r w:rsidRPr="00F81609">
        <w:rPr>
          <w:rStyle w:val="hps"/>
          <w:lang w:val="sq-AL"/>
        </w:rPr>
        <w:t>proporcionale</w:t>
      </w:r>
      <w:r w:rsidRPr="00F81609">
        <w:rPr>
          <w:lang w:val="sq-AL"/>
        </w:rPr>
        <w:t xml:space="preserve"> për sigurinë në porte.</w:t>
      </w:r>
    </w:p>
    <w:p w:rsidR="00FF607D" w:rsidRPr="00F81609" w:rsidRDefault="00FF607D" w:rsidP="00FF607D">
      <w:pPr>
        <w:pStyle w:val="Paragrafi"/>
        <w:rPr>
          <w:lang w:val="sq-AL"/>
        </w:rPr>
      </w:pPr>
    </w:p>
    <w:p w:rsidR="00FF607D" w:rsidRPr="00F81609" w:rsidRDefault="00FF607D" w:rsidP="00FF607D">
      <w:pPr>
        <w:pStyle w:val="Paragrafi"/>
        <w:rPr>
          <w:lang w:val="sq-AL"/>
        </w:rPr>
      </w:pP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w:t>
      </w:r>
    </w:p>
    <w:p w:rsidR="00FF607D" w:rsidRPr="00F81609" w:rsidRDefault="00FF607D" w:rsidP="00FF607D">
      <w:pPr>
        <w:pStyle w:val="NeniTitull"/>
        <w:keepNext w:val="0"/>
        <w:rPr>
          <w:lang w:val="sq-AL"/>
        </w:rPr>
      </w:pPr>
      <w:r w:rsidRPr="00F81609">
        <w:rPr>
          <w:lang w:val="sq-AL"/>
        </w:rPr>
        <w:t>Përkufizime</w:t>
      </w:r>
    </w:p>
    <w:p w:rsidR="00FF607D" w:rsidRPr="00F81609" w:rsidRDefault="00FF607D" w:rsidP="00FF607D">
      <w:pPr>
        <w:pStyle w:val="Paragrafi"/>
        <w:rPr>
          <w:sz w:val="6"/>
          <w:lang w:val="sq-AL"/>
        </w:rPr>
      </w:pPr>
    </w:p>
    <w:p w:rsidR="00FF607D" w:rsidRPr="00F81609" w:rsidRDefault="00FF607D" w:rsidP="00FF607D">
      <w:pPr>
        <w:pStyle w:val="Paragrafi"/>
        <w:rPr>
          <w:lang w:val="sq-AL"/>
        </w:rPr>
      </w:pPr>
      <w:r w:rsidRPr="00F81609">
        <w:rPr>
          <w:lang w:val="sq-AL"/>
        </w:rPr>
        <w:t>Në këtë ligj termat e mëposhtëm kanë këto kuptime:</w:t>
      </w:r>
    </w:p>
    <w:p w:rsidR="00FF607D" w:rsidRPr="00F81609" w:rsidRDefault="00FF607D" w:rsidP="00FF607D">
      <w:pPr>
        <w:pStyle w:val="Paragrafi"/>
        <w:rPr>
          <w:lang w:val="sq-AL"/>
        </w:rPr>
      </w:pPr>
      <w:r w:rsidRPr="00F81609">
        <w:rPr>
          <w:lang w:val="sq-AL"/>
        </w:rPr>
        <w:t>1. “Anije pasagjerësh” është anija që transporton më shumë se 12 pasagjerë.</w:t>
      </w:r>
    </w:p>
    <w:p w:rsidR="00FF607D" w:rsidRPr="00F81609" w:rsidRDefault="00FF607D" w:rsidP="00FF607D">
      <w:pPr>
        <w:pStyle w:val="Paragrafi"/>
        <w:rPr>
          <w:lang w:val="sq-AL"/>
        </w:rPr>
      </w:pPr>
      <w:r w:rsidRPr="00F81609">
        <w:rPr>
          <w:lang w:val="sq-AL"/>
        </w:rPr>
        <w:t>2. “Autoritet portual” është organi rregullator i portit, sikurse përcaktohet në ligjin nr. 9130, datë 8.9.2003, “Për autoritetin portual”.</w:t>
      </w:r>
    </w:p>
    <w:p w:rsidR="00FF607D" w:rsidRPr="00F81609" w:rsidRDefault="00FF607D" w:rsidP="00FF607D">
      <w:pPr>
        <w:pStyle w:val="Paragrafi"/>
        <w:rPr>
          <w:lang w:val="sq-AL"/>
        </w:rPr>
      </w:pPr>
      <w:r w:rsidRPr="00F81609">
        <w:rPr>
          <w:lang w:val="sq-AL"/>
        </w:rPr>
        <w:t>3. “Autoriteti Shtetëror i Sigurisë Portuale” është organi, i cili garanton mbarëvajtjen e çështjeve të sigurisë në portet dhe anijet në Republikën e Shqipërisë.</w:t>
      </w:r>
    </w:p>
    <w:p w:rsidR="00FF607D" w:rsidRPr="00F81609" w:rsidRDefault="00FF607D" w:rsidP="00FF607D">
      <w:pPr>
        <w:pStyle w:val="Paragrafi"/>
        <w:rPr>
          <w:lang w:val="sq-AL"/>
        </w:rPr>
      </w:pPr>
      <w:r w:rsidRPr="00F81609">
        <w:rPr>
          <w:lang w:val="sq-AL"/>
        </w:rPr>
        <w:t>4. “Certifikatë ndërkombëtare e sigurimit të anijes (më poshtë CNSA)” është certifikata e përhershme ose e përkohshme ndërkombëtare e sigurimit në anije, e lëshuar sipas seksioneve 19.2 dhe 19.4 të Kodit Ndërkombëtar të Sigurisë së Anijeve dhe Porteve (NSAP).</w:t>
      </w:r>
    </w:p>
    <w:p w:rsidR="00FF607D" w:rsidRPr="00F81609" w:rsidRDefault="00FF607D" w:rsidP="00FF607D">
      <w:pPr>
        <w:pStyle w:val="Paragrafi"/>
        <w:rPr>
          <w:lang w:val="sq-AL"/>
        </w:rPr>
      </w:pPr>
      <w:r w:rsidRPr="00F81609">
        <w:rPr>
          <w:lang w:val="sq-AL"/>
        </w:rPr>
        <w:t>5. “Deklaratë sigurimi” është marrëveshja ndërmjet oficerit të sigurisë së anijes dhe oficerit të sigurisë së portit ose një anijeje tjetër, me të cilën ka lidhje, e cila përcakton masat e sigurisë që do të zbatohen nga secila palë.</w:t>
      </w:r>
    </w:p>
    <w:p w:rsidR="00FF607D" w:rsidRPr="00F81609" w:rsidRDefault="00FF607D" w:rsidP="00FF607D">
      <w:pPr>
        <w:pStyle w:val="Paragrafi"/>
        <w:rPr>
          <w:lang w:val="sq-AL"/>
        </w:rPr>
      </w:pPr>
      <w:r w:rsidRPr="00F81609">
        <w:rPr>
          <w:lang w:val="sq-AL"/>
        </w:rPr>
        <w:t>6. “Deklaratë e përputhshmërisë e një terminali portual (më poshtë DPTP)” është dokumenti që vërteton përmbushjen e kërkesave të Konventës “SOLAS”, kapitulli XI-2, dhe pjesës “A” të Kodit NSAP.</w:t>
      </w:r>
    </w:p>
    <w:p w:rsidR="00FF607D" w:rsidRPr="00F81609" w:rsidRDefault="00FF607D" w:rsidP="00FF607D">
      <w:pPr>
        <w:pStyle w:val="Paragrafi"/>
        <w:rPr>
          <w:lang w:val="sq-AL"/>
        </w:rPr>
      </w:pPr>
      <w:r w:rsidRPr="00F81609">
        <w:rPr>
          <w:lang w:val="sq-AL"/>
        </w:rPr>
        <w:t>7. “Drejtuesi i portit” është këshilli drejtues i autoritetit portual ose drejtori i portit, sipas rastit.</w:t>
      </w:r>
    </w:p>
    <w:p w:rsidR="00FF607D" w:rsidRPr="00F81609" w:rsidRDefault="00FF607D" w:rsidP="00FF607D">
      <w:pPr>
        <w:pStyle w:val="Paragrafi"/>
        <w:rPr>
          <w:lang w:val="sq-AL"/>
        </w:rPr>
      </w:pPr>
      <w:r w:rsidRPr="00F81609">
        <w:rPr>
          <w:lang w:val="sq-AL"/>
        </w:rPr>
        <w:t>8. “Forcë e sigurisë portuale (më poshtë FSP)” është organi i ngarkuar për krijimin dhe mbajtjen e një mjedisi të sigurt për infrastrukturën dhe shërbimet në portin detar, si dhe operatorët e ndryshëm që veprojnë në këtë port.</w:t>
      </w:r>
    </w:p>
    <w:p w:rsidR="00FF607D" w:rsidRPr="00F81609" w:rsidRDefault="00FF607D" w:rsidP="00FF607D">
      <w:pPr>
        <w:pStyle w:val="Paragrafi"/>
        <w:rPr>
          <w:lang w:val="sq-AL"/>
        </w:rPr>
      </w:pPr>
      <w:r w:rsidRPr="00F81609">
        <w:rPr>
          <w:lang w:val="sq-AL"/>
        </w:rPr>
        <w:t>9. “Kodi” është Kodi Ndërkombëtar i Sigurisë së Anijeve dhe Porteve (më poshtë Kodi  NSAP) i Konventës “SOLAS”.</w:t>
      </w:r>
    </w:p>
    <w:p w:rsidR="00FF607D" w:rsidRPr="00F81609" w:rsidRDefault="00FF607D" w:rsidP="00FF607D">
      <w:pPr>
        <w:pStyle w:val="Paragrafi"/>
        <w:rPr>
          <w:rFonts w:ascii="Times New Roman" w:hAnsi="Times New Roman" w:cs="Times New Roman"/>
          <w:lang w:val="sq-AL"/>
        </w:rPr>
      </w:pPr>
      <w:r w:rsidRPr="00F81609">
        <w:rPr>
          <w:rFonts w:ascii="Times New Roman" w:hAnsi="Times New Roman" w:cs="Times New Roman"/>
          <w:lang w:val="sq-AL"/>
        </w:rPr>
        <w:t>10. “Kontrolli Shtetëror i Flamurit” është struktura përbërëse e administratës detare, e cila funksionon në zbatim të ligjit nr. 10 109, datë 2.4.2009, “Për administratën detare të Republikës së Shqipërisë”, nëpërmjet së cilës shteti shqiptar ushtron kontrolle të rregullta inspektimi dhe certifikimi të sigurisë teknike për mjetet lundruese që mbajnë flamurin shqiptar, për zbatimin e kërkesave të vendosura nga legjislacioni kombëtar dhe konventat ndërkombëtare, ku Shqipëria është palë.</w:t>
      </w:r>
    </w:p>
    <w:p w:rsidR="00FF607D" w:rsidRPr="00F81609" w:rsidRDefault="00FF607D" w:rsidP="00FF607D">
      <w:pPr>
        <w:pStyle w:val="Paragrafi"/>
        <w:rPr>
          <w:rFonts w:ascii="Times New Roman" w:hAnsi="Times New Roman" w:cs="Times New Roman"/>
          <w:lang w:val="sq-AL"/>
        </w:rPr>
      </w:pPr>
      <w:r w:rsidRPr="00F81609">
        <w:rPr>
          <w:rFonts w:ascii="Times New Roman" w:hAnsi="Times New Roman" w:cs="Times New Roman"/>
          <w:lang w:val="sq-AL"/>
        </w:rPr>
        <w:t>11. “Kontrolli Shtetëror Portual” është struktura përbërëse e administratës detare pranë kapitanerisë së porteve, e cila kryen funksionet në zbatim të ligjit nr. 9852, datë 26.12.2007, “Për aderimin e Republikës së Shqipërisë në memorandumin e mirëkuptimit për kontrollin shtetëror portual” dhe Kodit Detar të Republikës së Shqipërisë.</w:t>
      </w:r>
    </w:p>
    <w:p w:rsidR="00FF607D" w:rsidRPr="00F81609" w:rsidRDefault="00FF607D" w:rsidP="00FF607D">
      <w:pPr>
        <w:pStyle w:val="Paragrafi"/>
        <w:rPr>
          <w:lang w:val="sq-AL"/>
        </w:rPr>
      </w:pPr>
      <w:r w:rsidRPr="00F81609">
        <w:rPr>
          <w:lang w:val="sq-AL"/>
        </w:rPr>
        <w:t>12. “Ministër” është ministri përgjegjës për transportin detar në Republikën e Shqipërisë.</w:t>
      </w:r>
    </w:p>
    <w:p w:rsidR="00FF607D" w:rsidRPr="00F81609" w:rsidRDefault="00FF607D" w:rsidP="00FF607D">
      <w:pPr>
        <w:pStyle w:val="Paragrafi"/>
        <w:rPr>
          <w:lang w:val="sq-AL"/>
        </w:rPr>
      </w:pPr>
      <w:r w:rsidRPr="00F81609">
        <w:rPr>
          <w:lang w:val="sq-AL"/>
        </w:rPr>
        <w:t>13. “Ministria” është institucioni që ka në varësi institucionale portet detare.</w:t>
      </w:r>
    </w:p>
    <w:p w:rsidR="00FF607D" w:rsidRPr="00F81609" w:rsidRDefault="00FF607D" w:rsidP="00FF607D">
      <w:pPr>
        <w:pStyle w:val="Paragrafi"/>
        <w:rPr>
          <w:lang w:val="sq-AL"/>
        </w:rPr>
      </w:pPr>
      <w:r w:rsidRPr="00F81609">
        <w:rPr>
          <w:rStyle w:val="hps"/>
          <w:lang w:val="sq-AL"/>
        </w:rPr>
        <w:t>14. “Ndërfaqe</w:t>
      </w:r>
      <w:r w:rsidRPr="00F81609">
        <w:rPr>
          <w:lang w:val="sq-AL"/>
        </w:rPr>
        <w:t xml:space="preserve"> anije/port”</w:t>
      </w:r>
      <w:r w:rsidRPr="00F81609">
        <w:rPr>
          <w:rStyle w:val="hpsatn"/>
          <w:lang w:val="sq-AL"/>
        </w:rPr>
        <w:t xml:space="preserve"> janë </w:t>
      </w:r>
      <w:r w:rsidRPr="00F81609">
        <w:rPr>
          <w:rStyle w:val="hps"/>
          <w:lang w:val="sq-AL"/>
        </w:rPr>
        <w:t>ndërveprimet që ndodhin</w:t>
      </w:r>
      <w:r w:rsidRPr="00F81609">
        <w:rPr>
          <w:lang w:val="sq-AL"/>
        </w:rPr>
        <w:t xml:space="preserve"> </w:t>
      </w:r>
      <w:r w:rsidRPr="00F81609">
        <w:rPr>
          <w:rStyle w:val="hps"/>
          <w:lang w:val="sq-AL"/>
        </w:rPr>
        <w:t>kur një anije</w:t>
      </w:r>
      <w:r w:rsidRPr="00F81609">
        <w:rPr>
          <w:lang w:val="sq-AL"/>
        </w:rPr>
        <w:t xml:space="preserve"> </w:t>
      </w:r>
      <w:r w:rsidRPr="00F81609">
        <w:rPr>
          <w:rStyle w:val="hps"/>
          <w:lang w:val="sq-AL"/>
        </w:rPr>
        <w:t>ndikohet drejtpërdrejt</w:t>
      </w:r>
      <w:r w:rsidRPr="00F81609">
        <w:rPr>
          <w:lang w:val="sq-AL"/>
        </w:rPr>
        <w:t xml:space="preserve"> </w:t>
      </w:r>
      <w:r w:rsidRPr="00F81609">
        <w:rPr>
          <w:rStyle w:val="hps"/>
          <w:lang w:val="sq-AL"/>
        </w:rPr>
        <w:t>dhe menjëherë nga veprimet</w:t>
      </w:r>
      <w:r w:rsidRPr="00F81609">
        <w:rPr>
          <w:lang w:val="sq-AL"/>
        </w:rPr>
        <w:t xml:space="preserve"> </w:t>
      </w:r>
      <w:r w:rsidRPr="00F81609">
        <w:rPr>
          <w:rStyle w:val="hps"/>
          <w:lang w:val="sq-AL"/>
        </w:rPr>
        <w:t>që përfshijnë</w:t>
      </w:r>
      <w:r w:rsidRPr="00F81609">
        <w:rPr>
          <w:lang w:val="sq-AL"/>
        </w:rPr>
        <w:t xml:space="preserve"> </w:t>
      </w:r>
      <w:r w:rsidRPr="00F81609">
        <w:rPr>
          <w:rStyle w:val="hps"/>
          <w:lang w:val="sq-AL"/>
        </w:rPr>
        <w:t>lëvizjen e</w:t>
      </w:r>
      <w:r w:rsidRPr="00F81609">
        <w:rPr>
          <w:lang w:val="sq-AL"/>
        </w:rPr>
        <w:t xml:space="preserve"> </w:t>
      </w:r>
      <w:r w:rsidRPr="00F81609">
        <w:rPr>
          <w:rStyle w:val="hps"/>
          <w:lang w:val="sq-AL"/>
        </w:rPr>
        <w:t>personave ose mallrave apo kryerjen e shërbimeve të</w:t>
      </w:r>
      <w:r w:rsidRPr="00F81609">
        <w:rPr>
          <w:lang w:val="sq-AL"/>
        </w:rPr>
        <w:t xml:space="preserve"> </w:t>
      </w:r>
      <w:r w:rsidRPr="00F81609">
        <w:rPr>
          <w:rStyle w:val="hps"/>
          <w:lang w:val="sq-AL"/>
        </w:rPr>
        <w:t>portit drejt anijes ose nga anija.</w:t>
      </w:r>
    </w:p>
    <w:p w:rsidR="00FF607D" w:rsidRPr="00F81609" w:rsidRDefault="00FF607D" w:rsidP="00FF607D">
      <w:pPr>
        <w:pStyle w:val="Paragrafi"/>
        <w:rPr>
          <w:lang w:val="sq-AL"/>
        </w:rPr>
      </w:pPr>
      <w:r w:rsidRPr="00F81609">
        <w:rPr>
          <w:lang w:val="sq-AL"/>
        </w:rPr>
        <w:t>15. “Niveli i parë i sigurisë” është niveli, sipas të cilit kërkohet minimumi i masave mbrojtëse të sigurisë dhe përbën detyrim të përhershëm për përgjegjësit që garantojnë sigurinë.</w:t>
      </w:r>
    </w:p>
    <w:p w:rsidR="00FF607D" w:rsidRPr="00F81609" w:rsidRDefault="00FF607D" w:rsidP="00FF607D">
      <w:pPr>
        <w:pStyle w:val="Paragrafi"/>
        <w:rPr>
          <w:lang w:val="sq-AL"/>
        </w:rPr>
      </w:pPr>
      <w:r w:rsidRPr="00F81609">
        <w:rPr>
          <w:lang w:val="sq-AL"/>
        </w:rPr>
        <w:t>16. “Niveli i dytë i sigurisë” është niveli, sipas të cilit kërkohet marrja e masave mbrojtëse shtesë të sigurisë për një periudhë kohe, të kushtëzuar nga prania e një rreziku në rritje.</w:t>
      </w:r>
    </w:p>
    <w:p w:rsidR="00FF607D" w:rsidRPr="00F81609" w:rsidRDefault="00FF607D" w:rsidP="00FF607D">
      <w:pPr>
        <w:pStyle w:val="Paragrafi"/>
        <w:rPr>
          <w:lang w:val="sq-AL"/>
        </w:rPr>
      </w:pPr>
      <w:r w:rsidRPr="00F81609">
        <w:rPr>
          <w:lang w:val="sq-AL"/>
        </w:rPr>
        <w:t>17. “Niveli i tretë i sigurisë” është niveli, sipas të cilit kërkohen masa të veçanta mbrojtëse të sigurisë për një periudhë të kufizuar kohe, të kushtëzuar nga një incident i mundshëm ose i pashmangshëm, pavarësisht nëse është kryer ose jo identifikimi i objektit.</w:t>
      </w:r>
    </w:p>
    <w:p w:rsidR="00FF607D" w:rsidRPr="00F81609" w:rsidRDefault="00FF607D" w:rsidP="00FF607D">
      <w:pPr>
        <w:pStyle w:val="Paragrafi"/>
        <w:rPr>
          <w:lang w:val="sq-AL"/>
        </w:rPr>
      </w:pPr>
      <w:r w:rsidRPr="00F81609">
        <w:rPr>
          <w:lang w:val="sq-AL"/>
        </w:rPr>
        <w:t>18. “Oficer i sigurisë së anijes (më poshtë OSA)” është personi në bordin e anijes, në varësi të kapitenit, i caktuar nga zotëruesi si përgjegjës për sigurimin e anijes, përfshirë këtu edhe zbatimin dhe ruajtjen e planit të sigurisë së anijes, i cili përgjigjet edhe për mbajtjen e lidhjeve me oficerin e sigurisë së zotëruesit dhe oficerët e sigurisë së terminalit portual.</w:t>
      </w:r>
    </w:p>
    <w:p w:rsidR="00FF607D" w:rsidRPr="00F81609" w:rsidRDefault="00FF607D" w:rsidP="00FF607D">
      <w:pPr>
        <w:pStyle w:val="Paragrafi"/>
        <w:rPr>
          <w:lang w:val="sq-AL"/>
        </w:rPr>
      </w:pPr>
      <w:r w:rsidRPr="00F81609">
        <w:rPr>
          <w:lang w:val="sq-AL"/>
        </w:rPr>
        <w:t>19. “Oficer i sigurisë së portit” është personi i caktuar si përgjegjës për hartimin, zbatimin, rishikimin dhe ruajtjen e planit të sigurisë së mjediseve të portit e që mban lidhje me oficerin e sigurisë së anijes dhe oficerët e sigurisë së zotëruesit.</w:t>
      </w:r>
    </w:p>
    <w:p w:rsidR="00FF607D" w:rsidRPr="00F81609" w:rsidRDefault="00FF607D" w:rsidP="00FF607D">
      <w:pPr>
        <w:pStyle w:val="Paragrafi"/>
        <w:rPr>
          <w:lang w:val="sq-AL"/>
        </w:rPr>
      </w:pPr>
      <w:r w:rsidRPr="00F81609">
        <w:rPr>
          <w:lang w:val="sq-AL"/>
        </w:rPr>
        <w:t>20. “Oficer i sigurisë së zotëruesit (më poshtë OSZ)” është personi i caktuar nga zotëruesi/pronari për të kryer vlerësimin e sigurisë në anije, për hartimin e planit të sigurisë në anije, për paraqitjen për miratime më pas, marrjen e masave për zbatimin dhe ruajtjen e këtij plani në anije, si dhe  për të mbajtur lidhjet ndërmjet oficerëve të sigurisë së portit dhe oficerit të sigurisë së anijes.</w:t>
      </w:r>
    </w:p>
    <w:p w:rsidR="00FF607D" w:rsidRPr="00F81609" w:rsidRDefault="00FF607D" w:rsidP="00FF607D">
      <w:pPr>
        <w:pStyle w:val="Paragrafi"/>
        <w:rPr>
          <w:lang w:val="sq-AL"/>
        </w:rPr>
      </w:pPr>
      <w:r w:rsidRPr="00F81609">
        <w:rPr>
          <w:lang w:val="sq-AL"/>
        </w:rPr>
        <w:t>21. “Operator i terminalit portual” është subjekti që kryen aktivitet tregtar në terminalin portual.</w:t>
      </w:r>
    </w:p>
    <w:p w:rsidR="00FF607D" w:rsidRPr="00F81609" w:rsidRDefault="00FF607D" w:rsidP="00FF607D">
      <w:pPr>
        <w:pStyle w:val="Paragrafi"/>
        <w:rPr>
          <w:lang w:val="sq-AL"/>
        </w:rPr>
      </w:pPr>
      <w:r w:rsidRPr="00F81609">
        <w:rPr>
          <w:lang w:val="sq-AL"/>
        </w:rPr>
        <w:t>22. “Organet e përfaqësimit në porte” janë Drejtoria e Përgjithshme Detare, autoriteti portual, drejtoria e portit dhe subjekte të autorizuara sigurie.</w:t>
      </w:r>
    </w:p>
    <w:p w:rsidR="00FF607D" w:rsidRPr="00F81609" w:rsidRDefault="00FF607D" w:rsidP="00FF607D">
      <w:pPr>
        <w:pStyle w:val="Paragrafi"/>
        <w:rPr>
          <w:lang w:val="sq-AL"/>
        </w:rPr>
      </w:pPr>
      <w:r w:rsidRPr="00F81609">
        <w:rPr>
          <w:lang w:val="sq-AL"/>
        </w:rPr>
        <w:t>23. “Personat e autorizuar” janë punonjësit e forcës së sigurisë portuale.</w:t>
      </w:r>
    </w:p>
    <w:p w:rsidR="00FF607D" w:rsidRPr="00F81609" w:rsidRDefault="00FF607D" w:rsidP="00FF607D">
      <w:pPr>
        <w:pStyle w:val="Paragrafi"/>
        <w:rPr>
          <w:lang w:val="sq-AL"/>
        </w:rPr>
      </w:pPr>
      <w:r w:rsidRPr="00F81609">
        <w:rPr>
          <w:lang w:val="sq-AL"/>
        </w:rPr>
        <w:t>24. “Plan i sigurisë së anijes (më poshtë PSA)” është plani i hartuar për zbatimin në bordin e anijes të masave që synojnë të mbrojnë nga rreziku personat në bord, ngarkesën, mjetet për transportin e ngarkesës, dyqanet e anijes ose anijen.</w:t>
      </w:r>
    </w:p>
    <w:p w:rsidR="00FF607D" w:rsidRPr="00F81609" w:rsidRDefault="00FF607D" w:rsidP="00FF607D">
      <w:pPr>
        <w:pStyle w:val="Paragrafi"/>
        <w:rPr>
          <w:lang w:val="sq-AL"/>
        </w:rPr>
      </w:pPr>
      <w:r w:rsidRPr="00F81609">
        <w:rPr>
          <w:lang w:val="sq-AL"/>
        </w:rPr>
        <w:t>25. “Plani i sigurisë së portit (më poshtë PSP)” është plani që hartohet për të garantuar zbatimin e masave që synojnë mbrojtjen  dhe sigurinë e terminalit portual dhe të anijeve, personave, ngarkesave, mjeteve të transportit të ngarkesave dhe furnizimeve të anijeve, si dhe dyqaneve në terminalin portual nga risku i një incidenti të sigurisë.</w:t>
      </w:r>
    </w:p>
    <w:p w:rsidR="00FF607D" w:rsidRPr="00F81609" w:rsidRDefault="00FF607D" w:rsidP="00FF607D">
      <w:pPr>
        <w:pStyle w:val="Paragrafi"/>
        <w:rPr>
          <w:lang w:val="sq-AL"/>
        </w:rPr>
      </w:pPr>
      <w:r w:rsidRPr="00F81609">
        <w:rPr>
          <w:lang w:val="sq-AL"/>
        </w:rPr>
        <w:t>26. “Port” është tërësia e objekteve të ndërtuara në zonën portuale, e përcaktuar për kryerjen e veprimtarive të anijeve detare, me karakter tregtar, prodhues, riparues, detar ose për qëllime të tjera detare.</w:t>
      </w:r>
    </w:p>
    <w:p w:rsidR="00FF607D" w:rsidRPr="00F81609" w:rsidRDefault="00FF607D" w:rsidP="00FF607D">
      <w:pPr>
        <w:pStyle w:val="Paragrafi"/>
        <w:rPr>
          <w:lang w:val="sq-AL"/>
        </w:rPr>
      </w:pPr>
      <w:r w:rsidRPr="00F81609">
        <w:rPr>
          <w:lang w:val="sq-AL"/>
        </w:rPr>
        <w:t>27. “Qeveri kontraktuese” është qeveria e shtetit nënshkrues të Konventës “SOLAS”.</w:t>
      </w:r>
    </w:p>
    <w:p w:rsidR="00FF607D" w:rsidRPr="00F81609" w:rsidRDefault="00FF607D" w:rsidP="00FF607D">
      <w:pPr>
        <w:pStyle w:val="Paragrafi"/>
        <w:rPr>
          <w:lang w:val="sq-AL"/>
        </w:rPr>
      </w:pPr>
      <w:r w:rsidRPr="00F81609">
        <w:rPr>
          <w:lang w:val="sq-AL"/>
        </w:rPr>
        <w:t>28. “SOLAS” është Konventa Ndërkombëtare e Sigurisë së Jetës në Det, e vitit 1974, me ndryshimet përkatëse, në të cilën Republika e Shqipërisë ka aderuar me ligjin nr. 9213, datë 1.4.2004.</w:t>
      </w:r>
    </w:p>
    <w:p w:rsidR="00FF607D" w:rsidRPr="00F81609" w:rsidRDefault="00FF607D" w:rsidP="00FF607D">
      <w:pPr>
        <w:pStyle w:val="Paragrafi"/>
        <w:rPr>
          <w:lang w:val="sq-AL"/>
        </w:rPr>
      </w:pPr>
      <w:r w:rsidRPr="00F81609">
        <w:rPr>
          <w:lang w:val="sq-AL"/>
        </w:rPr>
        <w:t>29. “Subjekt i autorizuar sigurimi (më poshtë SAS)” është organi i autorizuar për çështjet e sigurimit dhe për veprimet në porte e anije, që plotëson kriteret e përcaktuara në pikën 4.5, pjesa “B”, të Kodit NSAP.</w:t>
      </w:r>
    </w:p>
    <w:p w:rsidR="00FF607D" w:rsidRPr="00F81609" w:rsidRDefault="00FF607D" w:rsidP="00FF607D">
      <w:pPr>
        <w:pStyle w:val="Paragrafi"/>
        <w:rPr>
          <w:lang w:val="sq-AL"/>
        </w:rPr>
      </w:pPr>
      <w:r w:rsidRPr="00F81609">
        <w:rPr>
          <w:lang w:val="sq-AL"/>
        </w:rPr>
        <w:t>30. “Terminal portual” është vendi i përcaktuar nga ministri, ku realizohet lidhja ndërmjet anijes dhe portit, përfshirë zona të tilla si ato të ankorimit, të pritjes dhe drejtimet e ardhjes nga deti, ku anijet mund të ankorohen ose të hedhin cimat. Në rast se një zonë pranë buzës së detit shpallet e kufizuar, kjo përfshin edhe hapësirën nën sipërfaqe të ujit deri në fund të detit dhe çdo skelë pranë saj.</w:t>
      </w:r>
    </w:p>
    <w:p w:rsidR="00FF607D" w:rsidRPr="00F81609" w:rsidRDefault="00FF607D" w:rsidP="00FF607D">
      <w:pPr>
        <w:pStyle w:val="Paragrafi"/>
        <w:rPr>
          <w:lang w:val="sq-AL"/>
        </w:rPr>
      </w:pPr>
      <w:r w:rsidRPr="00F81609">
        <w:rPr>
          <w:lang w:val="sq-AL"/>
        </w:rPr>
        <w:t>31. “Zonë detare portuale” është zona ujore e përdorur për trafikun detar ose për ushtrimin e veprimtarisë portuale. Kufijtë e zonës detare portuale përcaktohen me vendim të Këshillit të Ministrave, me propozimin e ministrit përgjegjës për portet detare dhe të ministrit përgjegjës për rendin dhe sigurinë publike.</w:t>
      </w:r>
    </w:p>
    <w:p w:rsidR="00FF607D" w:rsidRPr="00F81609" w:rsidRDefault="00FF607D" w:rsidP="00FF607D">
      <w:pPr>
        <w:pStyle w:val="Paragrafi"/>
        <w:rPr>
          <w:lang w:val="sq-AL"/>
        </w:rPr>
      </w:pPr>
      <w:r w:rsidRPr="00F81609">
        <w:rPr>
          <w:lang w:val="sq-AL"/>
        </w:rPr>
        <w:t>32. “Zonë e kufizuar” është zona brenda territorit të portit që paraqet rrezikshmëri për sigurinë.</w:t>
      </w:r>
    </w:p>
    <w:p w:rsidR="00FF607D" w:rsidRPr="00F81609" w:rsidRDefault="00FF607D" w:rsidP="00FF607D">
      <w:pPr>
        <w:pStyle w:val="Paragrafi"/>
        <w:rPr>
          <w:lang w:val="sq-AL"/>
        </w:rPr>
      </w:pPr>
      <w:r w:rsidRPr="00F81609">
        <w:rPr>
          <w:lang w:val="sq-AL"/>
        </w:rPr>
        <w:t>33. “Zonë portuale” është tërësia e zonës së përcaktuar tokësore dhe detare, që shërben për kryerjen e veprimtarisë së portit (tërësia e elementeve të infrastrukturës së portit për realizimin e shërbimeve dhe të veprimtarisë portuale).</w:t>
      </w:r>
    </w:p>
    <w:p w:rsidR="00FF607D" w:rsidRPr="00F81609" w:rsidRDefault="00FF607D" w:rsidP="00FF607D">
      <w:pPr>
        <w:pStyle w:val="Paragrafi"/>
        <w:rPr>
          <w:lang w:val="sq-AL"/>
        </w:rPr>
      </w:pPr>
      <w:r w:rsidRPr="00F81609">
        <w:rPr>
          <w:lang w:val="sq-AL"/>
        </w:rPr>
        <w:t>34. “Zotërues” është subjekti, pronar ose përdorues, sipas rastit, i mjeteve dhe i veprimtarive në fushën e detarisë, i punësuar ose përfitues nga kjo veprimtari.</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p>
    <w:p w:rsidR="00FF607D" w:rsidRPr="00F81609" w:rsidRDefault="00FF607D" w:rsidP="00FF607D">
      <w:pPr>
        <w:pStyle w:val="NeniNr"/>
        <w:keepNext w:val="0"/>
        <w:rPr>
          <w:lang w:val="sq-AL"/>
        </w:rPr>
      </w:pPr>
    </w:p>
    <w:p w:rsidR="00FF607D" w:rsidRPr="00F81609" w:rsidRDefault="00FF607D" w:rsidP="00FF607D">
      <w:pPr>
        <w:pStyle w:val="NeniNr"/>
        <w:keepNext w:val="0"/>
        <w:rPr>
          <w:lang w:val="sq-AL"/>
        </w:rPr>
      </w:pPr>
      <w:r w:rsidRPr="00F81609">
        <w:rPr>
          <w:lang w:val="sq-AL"/>
        </w:rPr>
        <w:t>Neni 4</w:t>
      </w:r>
    </w:p>
    <w:p w:rsidR="00FF607D" w:rsidRPr="00F81609" w:rsidRDefault="00FF607D" w:rsidP="00FF607D">
      <w:pPr>
        <w:pStyle w:val="NeniTitull"/>
        <w:keepNext w:val="0"/>
        <w:rPr>
          <w:lang w:val="sq-AL"/>
        </w:rPr>
      </w:pPr>
      <w:r w:rsidRPr="00F81609">
        <w:rPr>
          <w:lang w:val="sq-AL"/>
        </w:rPr>
        <w:t>Fusha e zbatimit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Ky ligj zbatohet për anijet që ndërmarrin udhëtime ndërkombëtare:</w:t>
      </w:r>
    </w:p>
    <w:p w:rsidR="00FF607D" w:rsidRPr="00F81609" w:rsidRDefault="00FF607D" w:rsidP="00FF607D">
      <w:pPr>
        <w:pStyle w:val="Paragrafi"/>
        <w:rPr>
          <w:lang w:val="sq-AL"/>
        </w:rPr>
      </w:pPr>
      <w:r w:rsidRPr="00F81609">
        <w:rPr>
          <w:lang w:val="sq-AL"/>
        </w:rPr>
        <w:t>a) anije pasagjerësh, me shpejtësi të madhe, përfshirë mjetet për pasagjerë;</w:t>
      </w:r>
    </w:p>
    <w:p w:rsidR="00FF607D" w:rsidRPr="00F81609" w:rsidRDefault="00FF607D" w:rsidP="00FF607D">
      <w:pPr>
        <w:pStyle w:val="Paragrafi"/>
        <w:rPr>
          <w:lang w:val="sq-AL"/>
        </w:rPr>
      </w:pPr>
      <w:r w:rsidRPr="00F81609">
        <w:rPr>
          <w:lang w:val="sq-AL"/>
        </w:rPr>
        <w:t>b) anije tregtare, përfshirë ato me shpejtësi të madhe, me tonazh bruto 500 tonë e më shumë;</w:t>
      </w:r>
    </w:p>
    <w:p w:rsidR="00FF607D" w:rsidRPr="00F81609" w:rsidRDefault="00FF607D" w:rsidP="00FF607D">
      <w:pPr>
        <w:pStyle w:val="Paragrafi"/>
        <w:rPr>
          <w:lang w:val="sq-AL"/>
        </w:rPr>
      </w:pPr>
      <w:r w:rsidRPr="00F81609">
        <w:rPr>
          <w:lang w:val="sq-AL"/>
        </w:rPr>
        <w:t>c) platforma shpimi të  lëvizshme në det.</w:t>
      </w:r>
    </w:p>
    <w:p w:rsidR="00FF607D" w:rsidRPr="00F81609" w:rsidRDefault="00FF607D" w:rsidP="00FF607D">
      <w:pPr>
        <w:pStyle w:val="Paragrafi"/>
        <w:rPr>
          <w:lang w:val="sq-AL"/>
        </w:rPr>
      </w:pPr>
      <w:r w:rsidRPr="00F81609">
        <w:rPr>
          <w:lang w:val="sq-AL"/>
        </w:rPr>
        <w:t>2. Ky ligj zbatohet në të gjitha portet e Republikës së Shqipërisë, që u shërbejnë anijeve të përmendura në pikën 1 të këtij neni, dhe për çdo terminal portual, të përcaktuar nga ministri përkatës, që shërben kryesisht për anije që nuk kryejnë udhëtime ndërkombëtare, por që, në raste të ndryshme, u shërbejnë anijeve që nisen ose mbërrijnë nga destinacione ndërkombëtare.</w:t>
      </w:r>
    </w:p>
    <w:p w:rsidR="00FF607D" w:rsidRPr="00F81609" w:rsidRDefault="00FF607D" w:rsidP="00FF607D">
      <w:pPr>
        <w:pStyle w:val="Paragrafi"/>
        <w:rPr>
          <w:lang w:val="sq-AL"/>
        </w:rPr>
      </w:pPr>
      <w:r w:rsidRPr="00F81609">
        <w:rPr>
          <w:lang w:val="sq-AL"/>
        </w:rPr>
        <w:t>3. Ky ligj nuk zbatohet për anijet luftarake, anijet e shërbimit qeveritar, mjetet detare ndihmëse ose anije të tjera, që janë pronë e qeverisë kontraktuese dhe përdoren prej saj për shërbime jotregtare.</w:t>
      </w:r>
    </w:p>
    <w:p w:rsidR="00FF607D" w:rsidRPr="00F81609" w:rsidRDefault="00FF607D" w:rsidP="00FF607D">
      <w:pPr>
        <w:pStyle w:val="Paragrafi"/>
        <w:rPr>
          <w:lang w:val="sq-AL"/>
        </w:rPr>
      </w:pPr>
    </w:p>
    <w:p w:rsidR="00FF607D" w:rsidRPr="00F81609" w:rsidRDefault="00FF607D" w:rsidP="00FF607D">
      <w:pPr>
        <w:pStyle w:val="KreuNr"/>
        <w:keepNext w:val="0"/>
        <w:rPr>
          <w:lang w:val="sq-AL"/>
        </w:rPr>
      </w:pPr>
      <w:r w:rsidRPr="00F81609">
        <w:rPr>
          <w:lang w:val="sq-AL"/>
        </w:rPr>
        <w:t>KREU  II</w:t>
      </w:r>
    </w:p>
    <w:p w:rsidR="00FF607D" w:rsidRPr="00F81609" w:rsidRDefault="00FF607D" w:rsidP="00FF607D">
      <w:pPr>
        <w:pStyle w:val="KreuNr"/>
        <w:keepNext w:val="0"/>
        <w:rPr>
          <w:lang w:val="sq-AL"/>
        </w:rPr>
      </w:pPr>
      <w:r w:rsidRPr="00F81609">
        <w:rPr>
          <w:lang w:val="sq-AL"/>
        </w:rPr>
        <w:t>ORGANET PËRGJEGJËSE PËR ZBATIMIN E MASAVE TË SIGURISË</w:t>
      </w:r>
    </w:p>
    <w:p w:rsidR="00FF607D" w:rsidRPr="00F81609" w:rsidRDefault="00FF607D" w:rsidP="00FF607D">
      <w:pPr>
        <w:pStyle w:val="KreuNr"/>
        <w:keepNext w:val="0"/>
        <w:rPr>
          <w:lang w:val="sq-AL"/>
        </w:rPr>
      </w:pPr>
      <w:r w:rsidRPr="00F81609">
        <w:rPr>
          <w:lang w:val="sq-AL"/>
        </w:rPr>
        <w:t xml:space="preserve"> NË ANIJE DHE NË PORTE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5</w:t>
      </w:r>
    </w:p>
    <w:p w:rsidR="00FF607D" w:rsidRPr="00F81609" w:rsidRDefault="00FF607D" w:rsidP="00FF607D">
      <w:pPr>
        <w:pStyle w:val="NeniTitull"/>
        <w:keepNext w:val="0"/>
        <w:rPr>
          <w:lang w:val="sq-AL"/>
        </w:rPr>
      </w:pPr>
      <w:r w:rsidRPr="00F81609">
        <w:rPr>
          <w:lang w:val="sq-AL"/>
        </w:rPr>
        <w:t>Ministri</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Ministri është autoriteti mbikëqyrës, i caktuar nga ky ligj për:</w:t>
      </w:r>
    </w:p>
    <w:p w:rsidR="00FF607D" w:rsidRPr="00F81609" w:rsidRDefault="00FF607D" w:rsidP="00FF607D">
      <w:pPr>
        <w:pStyle w:val="Paragrafi"/>
        <w:rPr>
          <w:lang w:val="sq-AL"/>
        </w:rPr>
      </w:pPr>
      <w:r w:rsidRPr="00F81609">
        <w:rPr>
          <w:lang w:val="sq-AL"/>
        </w:rPr>
        <w:t>a) zhvillimin dhe rishikimin e politikës kombëtare për sigurinë në anije dhe në porte;</w:t>
      </w:r>
    </w:p>
    <w:p w:rsidR="00FF607D" w:rsidRPr="00F81609" w:rsidRDefault="00FF607D" w:rsidP="00FF607D">
      <w:pPr>
        <w:pStyle w:val="Paragrafi"/>
        <w:rPr>
          <w:lang w:val="sq-AL"/>
        </w:rPr>
      </w:pPr>
      <w:r w:rsidRPr="00F81609">
        <w:rPr>
          <w:lang w:val="sq-AL"/>
        </w:rPr>
        <w:t>b) propozimin ose nxjerrjen e akteve nënligjore për përforcimin e masave të sigurisë në anije dhe portet detare;</w:t>
      </w:r>
    </w:p>
    <w:p w:rsidR="00FF607D" w:rsidRPr="00F81609" w:rsidRDefault="00FF607D" w:rsidP="00FF607D">
      <w:pPr>
        <w:pStyle w:val="Paragrafi"/>
        <w:rPr>
          <w:lang w:val="sq-AL"/>
        </w:rPr>
      </w:pPr>
      <w:r w:rsidRPr="00F81609">
        <w:rPr>
          <w:lang w:val="sq-AL"/>
        </w:rPr>
        <w:t>c) miratimin e planeve të sigurisë së porteve dhe të niveleve të sigurisë;</w:t>
      </w:r>
    </w:p>
    <w:p w:rsidR="00FF607D" w:rsidRPr="00F81609" w:rsidRDefault="00FF607D" w:rsidP="00FF607D">
      <w:pPr>
        <w:pStyle w:val="Paragrafi"/>
        <w:rPr>
          <w:lang w:val="sq-AL"/>
        </w:rPr>
      </w:pPr>
      <w:r w:rsidRPr="00F81609">
        <w:rPr>
          <w:lang w:val="sq-AL"/>
        </w:rPr>
        <w:t>ç) autorizimin e subjektit të sigurimit;</w:t>
      </w:r>
    </w:p>
    <w:p w:rsidR="00FF607D" w:rsidRPr="00F81609" w:rsidRDefault="00FF607D" w:rsidP="00FF607D">
      <w:pPr>
        <w:pStyle w:val="Paragrafi"/>
        <w:rPr>
          <w:lang w:val="sq-AL"/>
        </w:rPr>
      </w:pPr>
      <w:r w:rsidRPr="00F81609">
        <w:rPr>
          <w:lang w:val="sq-AL"/>
        </w:rPr>
        <w:t>d) lëshimin e deklaratës së përputhshmërisë së një terminali portual.</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6</w:t>
      </w:r>
    </w:p>
    <w:p w:rsidR="00FF607D" w:rsidRPr="00F81609" w:rsidRDefault="00FF607D" w:rsidP="00FF607D">
      <w:pPr>
        <w:pStyle w:val="NeniTitull"/>
        <w:keepNext w:val="0"/>
        <w:rPr>
          <w:lang w:val="sq-AL"/>
        </w:rPr>
      </w:pPr>
      <w:r w:rsidRPr="00F81609">
        <w:rPr>
          <w:lang w:val="sq-AL"/>
        </w:rPr>
        <w:t>Autoriteti Shtetëror i Sigurisë Portuale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Autoriteti Shtetëror i Sigurisë Portuale është pjesë përbërëse e Drejtorisë së Përgjithshme Detare dhe funksionon në bazë të këtij ligji.</w:t>
      </w:r>
    </w:p>
    <w:p w:rsidR="00FF607D" w:rsidRPr="00F81609" w:rsidRDefault="00FF607D" w:rsidP="00FF607D">
      <w:pPr>
        <w:pStyle w:val="Paragrafi"/>
        <w:rPr>
          <w:lang w:val="sq-AL"/>
        </w:rPr>
      </w:pPr>
      <w:r w:rsidRPr="00F81609">
        <w:rPr>
          <w:lang w:val="sq-AL"/>
        </w:rPr>
        <w:t>2. Titullari i Drejtorisë së Përgjithshme Detare është njëkohësisht titullar i Autoritetit Shtetëror të Sigurisë Portuale.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7</w:t>
      </w:r>
    </w:p>
    <w:p w:rsidR="00FF607D" w:rsidRPr="00F81609" w:rsidRDefault="00FF607D" w:rsidP="00FF607D">
      <w:pPr>
        <w:pStyle w:val="NeniTitull"/>
        <w:keepNext w:val="0"/>
        <w:rPr>
          <w:lang w:val="sq-AL"/>
        </w:rPr>
      </w:pPr>
      <w:r w:rsidRPr="00F81609">
        <w:rPr>
          <w:lang w:val="sq-AL"/>
        </w:rPr>
        <w:t>Detyrat dhe përgjegjësitë e Autoritetit Shtetëror të Sigurisë Portuale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Autoriteti Shtetëror i Sigurisë Portuale është autoriteti që siguron se FSP-ja kryen detyrat në përputhje me Kodin NSAP dhe kërkesat e këtij ligji. Detyrat  dhe përgjegjësitë e tij janë:</w:t>
      </w:r>
    </w:p>
    <w:p w:rsidR="00FF607D" w:rsidRPr="00F81609" w:rsidRDefault="00FF607D" w:rsidP="00FF607D">
      <w:pPr>
        <w:pStyle w:val="Paragrafi"/>
        <w:rPr>
          <w:lang w:val="sq-AL"/>
        </w:rPr>
      </w:pPr>
      <w:r w:rsidRPr="00F81609">
        <w:rPr>
          <w:lang w:val="sq-AL"/>
        </w:rPr>
        <w:t>a) t’i propozojë ministrit akte nënligjore për zbatimin dhe ndjekjen e këtij ligji;</w:t>
      </w:r>
    </w:p>
    <w:p w:rsidR="00FF607D" w:rsidRPr="00F81609" w:rsidRDefault="00FF607D" w:rsidP="00FF607D">
      <w:pPr>
        <w:pStyle w:val="Paragrafi"/>
        <w:rPr>
          <w:lang w:val="sq-AL"/>
        </w:rPr>
      </w:pPr>
      <w:r w:rsidRPr="00F81609">
        <w:rPr>
          <w:lang w:val="sq-AL"/>
        </w:rPr>
        <w:t>b) të miratojë vlerësimin e sigurisë së terminaleve portuale të Republikës së Shqipërisë;</w:t>
      </w:r>
    </w:p>
    <w:p w:rsidR="00FF607D" w:rsidRPr="00F81609" w:rsidRDefault="00FF607D" w:rsidP="00FF607D">
      <w:pPr>
        <w:pStyle w:val="Paragrafi"/>
        <w:rPr>
          <w:lang w:val="sq-AL"/>
        </w:rPr>
      </w:pPr>
      <w:r w:rsidRPr="00F81609">
        <w:rPr>
          <w:lang w:val="sq-AL"/>
        </w:rPr>
        <w:t>c) të shqyrtojë dhe të përgatisë për miratim plane sigurie për operatorët që veprojnë në transportin detar;</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ç) të caktojë kriteret e kualifikimit, detyrat dhe përgjegjësitë për oficerin e sigurisë së portit dhe terminalit portual dhe për anëtarët e FSP-së;</w:t>
      </w:r>
    </w:p>
    <w:p w:rsidR="00FF607D" w:rsidRPr="00F81609" w:rsidRDefault="00FF607D" w:rsidP="00FF607D">
      <w:pPr>
        <w:pStyle w:val="Paragrafi"/>
        <w:rPr>
          <w:lang w:val="sq-AL"/>
        </w:rPr>
      </w:pPr>
      <w:r w:rsidRPr="00F81609">
        <w:rPr>
          <w:lang w:val="sq-AL"/>
        </w:rPr>
        <w:t>d) të miratojë oficerin e sigurisë së portit dhe të terminalit portual, që propozon drejtuesi i portit;</w:t>
      </w:r>
    </w:p>
    <w:p w:rsidR="00FF607D" w:rsidRPr="00F81609" w:rsidRDefault="00FF607D" w:rsidP="00FF607D">
      <w:pPr>
        <w:pStyle w:val="Paragrafi"/>
        <w:rPr>
          <w:lang w:val="sq-AL"/>
        </w:rPr>
      </w:pPr>
      <w:r w:rsidRPr="00F81609">
        <w:rPr>
          <w:lang w:val="sq-AL"/>
        </w:rPr>
        <w:t>dh) të propozojë caktimin e nivelit të sigurisë që zbatohet në terminalet portuale shqiptare dhe në anijet me flamur shqiptar;</w:t>
      </w:r>
    </w:p>
    <w:p w:rsidR="00FF607D" w:rsidRPr="00F81609" w:rsidRDefault="00FF607D" w:rsidP="00FF607D">
      <w:pPr>
        <w:pStyle w:val="Paragrafi"/>
        <w:rPr>
          <w:lang w:val="sq-AL"/>
        </w:rPr>
      </w:pPr>
      <w:r w:rsidRPr="00F81609">
        <w:rPr>
          <w:lang w:val="sq-AL"/>
        </w:rPr>
        <w:t>e) të njoftojë dhe të udhëzojë, sipas rastit, oficerin e sigurisë së portit, kapitenin e anijes, me çdo mjet komunikimi, për nivelin e sigurimit të miratuar për:</w:t>
      </w:r>
    </w:p>
    <w:p w:rsidR="00FF607D" w:rsidRPr="00F81609" w:rsidRDefault="00FF607D" w:rsidP="00FF607D">
      <w:pPr>
        <w:pStyle w:val="Paragrafi"/>
        <w:rPr>
          <w:lang w:val="sq-AL"/>
        </w:rPr>
      </w:pPr>
      <w:r w:rsidRPr="00F81609">
        <w:rPr>
          <w:lang w:val="sq-AL"/>
        </w:rPr>
        <w:t>i) çdo anije shqiptare;</w:t>
      </w:r>
    </w:p>
    <w:p w:rsidR="00FF607D" w:rsidRPr="00F81609" w:rsidRDefault="00FF607D" w:rsidP="00FF607D">
      <w:pPr>
        <w:pStyle w:val="Paragrafi"/>
        <w:rPr>
          <w:lang w:val="sq-AL"/>
        </w:rPr>
      </w:pPr>
      <w:r w:rsidRPr="00F81609">
        <w:rPr>
          <w:lang w:val="sq-AL"/>
        </w:rPr>
        <w:t>ii) çdo anije të huaj, që synon të veprojë ose vepron në territorin e Republikës së Shqipërisë;</w:t>
      </w:r>
    </w:p>
    <w:p w:rsidR="00FF607D" w:rsidRPr="00F81609" w:rsidRDefault="00FF607D" w:rsidP="00FF607D">
      <w:pPr>
        <w:pStyle w:val="Paragrafi"/>
        <w:rPr>
          <w:lang w:val="sq-AL"/>
        </w:rPr>
      </w:pPr>
      <w:r w:rsidRPr="00F81609">
        <w:rPr>
          <w:lang w:val="sq-AL"/>
        </w:rPr>
        <w:t>iii) çdo terminal portual në Republikën e Shqipërisë;</w:t>
      </w:r>
    </w:p>
    <w:p w:rsidR="00FF607D" w:rsidRPr="00F81609" w:rsidRDefault="00FF607D" w:rsidP="00FF607D">
      <w:pPr>
        <w:pStyle w:val="Paragrafi"/>
        <w:rPr>
          <w:lang w:val="sq-AL"/>
        </w:rPr>
      </w:pPr>
      <w:r w:rsidRPr="00F81609">
        <w:rPr>
          <w:lang w:val="sq-AL"/>
        </w:rPr>
        <w:t>ë) të kontrollojë dhe të vlerësojë efektshmërinë:</w:t>
      </w:r>
    </w:p>
    <w:p w:rsidR="00FF607D" w:rsidRPr="00F81609" w:rsidRDefault="00FF607D" w:rsidP="00FF607D">
      <w:pPr>
        <w:pStyle w:val="Paragrafi"/>
        <w:rPr>
          <w:lang w:val="sq-AL"/>
        </w:rPr>
      </w:pPr>
      <w:r w:rsidRPr="00F81609">
        <w:rPr>
          <w:lang w:val="sq-AL"/>
        </w:rPr>
        <w:t>i) e planit të miratuar të sigurisë së portit dhe terminalit portual;</w:t>
      </w:r>
    </w:p>
    <w:p w:rsidR="00FF607D" w:rsidRPr="00F81609" w:rsidRDefault="00FF607D" w:rsidP="00FF607D">
      <w:pPr>
        <w:pStyle w:val="Paragrafi"/>
        <w:rPr>
          <w:lang w:val="sq-AL"/>
        </w:rPr>
      </w:pPr>
      <w:r w:rsidRPr="00F81609">
        <w:rPr>
          <w:lang w:val="sq-AL"/>
        </w:rPr>
        <w:t>ii) e ndryshimeve të planit të miratuar të sigurisë së portit dhe terminalit portual;</w:t>
      </w:r>
    </w:p>
    <w:p w:rsidR="00FF607D" w:rsidRPr="00F81609" w:rsidRDefault="00FF607D" w:rsidP="00FF607D">
      <w:pPr>
        <w:pStyle w:val="Paragrafi"/>
        <w:rPr>
          <w:lang w:val="sq-AL"/>
        </w:rPr>
      </w:pPr>
      <w:r w:rsidRPr="00F81609">
        <w:rPr>
          <w:lang w:val="sq-AL"/>
        </w:rPr>
        <w:t>f) të sigurohet për rishikimin periodik të vlerësimit dhe planit të sigurisë së terminaleve portuale një herë në pesë vjet;</w:t>
      </w:r>
    </w:p>
    <w:p w:rsidR="00FF607D" w:rsidRPr="00F81609" w:rsidRDefault="00FF607D" w:rsidP="00FF607D">
      <w:pPr>
        <w:pStyle w:val="Paragrafi"/>
        <w:rPr>
          <w:lang w:val="sq-AL"/>
        </w:rPr>
      </w:pPr>
      <w:r w:rsidRPr="00F81609">
        <w:rPr>
          <w:lang w:val="sq-AL"/>
        </w:rPr>
        <w:t>g) të përcaktojë kërkesat për një deklaratë sigurimi;</w:t>
      </w:r>
    </w:p>
    <w:p w:rsidR="00FF607D" w:rsidRPr="00F81609" w:rsidRDefault="00FF607D" w:rsidP="00FF607D">
      <w:pPr>
        <w:pStyle w:val="Paragrafi"/>
        <w:rPr>
          <w:lang w:val="sq-AL"/>
        </w:rPr>
      </w:pPr>
      <w:r w:rsidRPr="00F81609">
        <w:rPr>
          <w:lang w:val="sq-AL"/>
        </w:rPr>
        <w:t>gj) të mbajë kontakte me subjektin e autorizuar të sigurimit, lidhur me zbatimin e kërkesave të këtij ligji dhe Kodit NSAP për çështjet e sigurisë në portet dhe anijet shqiptare;</w:t>
      </w:r>
    </w:p>
    <w:p w:rsidR="00FF607D" w:rsidRPr="00F81609" w:rsidRDefault="00FF607D" w:rsidP="00FF607D">
      <w:pPr>
        <w:pStyle w:val="Paragrafi"/>
        <w:rPr>
          <w:lang w:val="sq-AL"/>
        </w:rPr>
      </w:pPr>
      <w:r w:rsidRPr="00F81609">
        <w:rPr>
          <w:lang w:val="sq-AL"/>
        </w:rPr>
        <w:t>h) të mbajë kontakte me Organizatën Ndërkombëtare të Detarisë (IMO) dhe autoritetet kompetente të qeverive kontraktuese të Konventës “SOLAS” për çështjet e sigurisë në portet dhe anijet shqiptare;</w:t>
      </w:r>
    </w:p>
    <w:p w:rsidR="00FF607D" w:rsidRPr="00F81609" w:rsidRDefault="00FF607D" w:rsidP="00FF607D">
      <w:pPr>
        <w:pStyle w:val="Paragrafi"/>
        <w:rPr>
          <w:lang w:val="sq-AL"/>
        </w:rPr>
      </w:pPr>
      <w:r w:rsidRPr="00F81609">
        <w:rPr>
          <w:lang w:val="sq-AL"/>
        </w:rPr>
        <w:t>i) të marrë masa për zbatimin e qarkoreve dhe rezolutave të Organizatës Ndërkombëtare të Detarisë (IMO) lidhur me çështjet e sigurimit në anije dhe porte.</w:t>
      </w:r>
    </w:p>
    <w:p w:rsidR="00FF607D" w:rsidRPr="00F81609" w:rsidRDefault="00FF607D" w:rsidP="00FF607D">
      <w:pPr>
        <w:pStyle w:val="Paragrafi"/>
        <w:rPr>
          <w:lang w:val="sq-AL"/>
        </w:rPr>
      </w:pPr>
      <w:r w:rsidRPr="00F81609">
        <w:rPr>
          <w:lang w:val="sq-AL"/>
        </w:rPr>
        <w:t>2. Autoriteti Shtetëror i Sigurisë Portuale, në bashkëpunim me oficerin e sigurisë së portit dhe organet e tjera shtetërore në port, sipas rastit, me oficerin e sigurisë së zotëruesit dhe oficerin e sigurisë së anijes organizon një ushtrim sigurie në vit, për të testuar komunikimin, bashkëpunimin, burimet në dispozicion dhe reagimin.</w:t>
      </w:r>
      <w:r w:rsidRPr="00F81609">
        <w:rPr>
          <w:lang w:val="sq-AL"/>
        </w:rPr>
        <w:tab/>
      </w:r>
    </w:p>
    <w:p w:rsidR="00FF607D" w:rsidRPr="00F81609" w:rsidRDefault="00FF607D" w:rsidP="00FF607D">
      <w:pPr>
        <w:pStyle w:val="Paragrafi"/>
        <w:rPr>
          <w:lang w:val="sq-AL"/>
        </w:rPr>
      </w:pPr>
      <w:r w:rsidRPr="00F81609">
        <w:rPr>
          <w:lang w:val="sq-AL"/>
        </w:rPr>
        <w:t>3. Autoriteti Shtetëror i Sigurisë Portuale, në zbatim të këtij ligji, mund të realizojë marrëveshje dypalëshe apo shumëpalëshe, të karakterit teknik, me autoritetet kompetente të shteteve kontraktuese, për masa alternative sigurie që mbulojnë lundrime të shkurtra ndërkombëtare, për linja fikse ndërmjet terminaleve portuale të palëve nënshkruese, me kusht që:</w:t>
      </w:r>
    </w:p>
    <w:p w:rsidR="00FF607D" w:rsidRPr="00F81609" w:rsidRDefault="00FF607D" w:rsidP="00FF607D">
      <w:pPr>
        <w:pStyle w:val="Paragrafi"/>
        <w:rPr>
          <w:lang w:val="sq-AL"/>
        </w:rPr>
      </w:pPr>
      <w:r w:rsidRPr="00F81609">
        <w:rPr>
          <w:lang w:val="sq-AL"/>
        </w:rPr>
        <w:t>a) këto marrëveshje të mos cenojnë nivelin e sigurisë;</w:t>
      </w:r>
    </w:p>
    <w:p w:rsidR="00FF607D" w:rsidRPr="00F81609" w:rsidRDefault="00FF607D" w:rsidP="00FF607D">
      <w:pPr>
        <w:pStyle w:val="Paragrafi"/>
        <w:rPr>
          <w:lang w:val="sq-AL"/>
        </w:rPr>
      </w:pPr>
      <w:r w:rsidRPr="00F81609">
        <w:rPr>
          <w:lang w:val="sq-AL"/>
        </w:rPr>
        <w:t>b) anijet, pjesë të marrëveshjes, të mos kryejnë veprimtari me anije të tjera që nuk janë përfshirë në marrëveshje;</w:t>
      </w:r>
    </w:p>
    <w:p w:rsidR="00FF607D" w:rsidRPr="00F81609" w:rsidRDefault="00FF607D" w:rsidP="00FF607D">
      <w:pPr>
        <w:pStyle w:val="Paragrafi"/>
        <w:rPr>
          <w:lang w:val="sq-AL"/>
        </w:rPr>
      </w:pPr>
      <w:r w:rsidRPr="00F81609">
        <w:rPr>
          <w:lang w:val="sq-AL"/>
        </w:rPr>
        <w:t>c) marrëveshjet të jenë objekt rishikimi periodik.</w:t>
      </w:r>
    </w:p>
    <w:p w:rsidR="00FF607D" w:rsidRPr="00F81609" w:rsidRDefault="00FF607D" w:rsidP="00FF607D">
      <w:pPr>
        <w:pStyle w:val="Paragrafi"/>
        <w:rPr>
          <w:lang w:val="sq-AL"/>
        </w:rPr>
      </w:pPr>
      <w:r w:rsidRPr="00F81609">
        <w:rPr>
          <w:lang w:val="sq-AL"/>
        </w:rPr>
        <w:t>4. Autoriteti Shtetëror i Sigurisë Portuale ushtron kontrolle efektshmërie gjithëpërfshirëse, specifike dhe të paprogramuara.</w:t>
      </w:r>
    </w:p>
    <w:p w:rsidR="00FF607D" w:rsidRPr="00F81609" w:rsidRDefault="00FF607D" w:rsidP="00FF607D">
      <w:pPr>
        <w:pStyle w:val="Paragrafi"/>
        <w:rPr>
          <w:lang w:val="sq-AL"/>
        </w:rPr>
      </w:pPr>
    </w:p>
    <w:p w:rsidR="00FF607D" w:rsidRPr="00F81609" w:rsidRDefault="00FF607D" w:rsidP="00FF607D">
      <w:pPr>
        <w:pStyle w:val="KreuNr"/>
        <w:keepNext w:val="0"/>
        <w:rPr>
          <w:lang w:val="sq-AL"/>
        </w:rPr>
      </w:pPr>
      <w:r w:rsidRPr="00F81609">
        <w:rPr>
          <w:lang w:val="sq-AL"/>
        </w:rPr>
        <w:t>KREU  III</w:t>
      </w:r>
    </w:p>
    <w:p w:rsidR="00FF607D" w:rsidRPr="00F81609" w:rsidRDefault="00FF607D" w:rsidP="00FF607D">
      <w:pPr>
        <w:pStyle w:val="KreuNr"/>
        <w:keepNext w:val="0"/>
        <w:rPr>
          <w:lang w:val="sq-AL"/>
        </w:rPr>
      </w:pPr>
      <w:r w:rsidRPr="00F81609">
        <w:rPr>
          <w:lang w:val="sq-AL"/>
        </w:rPr>
        <w:t>SIGURIA NË ANIJE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8</w:t>
      </w:r>
    </w:p>
    <w:p w:rsidR="00FF607D" w:rsidRPr="00F81609" w:rsidRDefault="00FF607D" w:rsidP="00FF607D">
      <w:pPr>
        <w:pStyle w:val="NeniTitull"/>
        <w:keepNext w:val="0"/>
        <w:rPr>
          <w:lang w:val="sq-AL"/>
        </w:rPr>
      </w:pPr>
      <w:r w:rsidRPr="00F81609">
        <w:rPr>
          <w:lang w:val="sq-AL"/>
        </w:rPr>
        <w:t>Përgjegjësitë e zotëruesit dhe të kapitenit të anijes</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Të gjitha kërkesat e përcaktuara nga ky ligj, aktet nënligjore dhe Kodi NSAP për nivelin e sigurisë së anijes janë të detyrueshme për zotëruesin dhe kapitenin e saj:</w:t>
      </w:r>
    </w:p>
    <w:p w:rsidR="00FF607D" w:rsidRPr="00F81609" w:rsidRDefault="00FF607D" w:rsidP="00FF607D">
      <w:pPr>
        <w:pStyle w:val="Paragrafi"/>
        <w:rPr>
          <w:lang w:val="sq-AL"/>
        </w:rPr>
      </w:pPr>
      <w:r w:rsidRPr="00F81609">
        <w:rPr>
          <w:lang w:val="sq-AL"/>
        </w:rPr>
        <w:t>a) para hyrjes dhe gjatë kohës së qëndrimit të anijes në një port në territorin e Republikës së Shqipërisë;</w:t>
      </w:r>
    </w:p>
    <w:p w:rsidR="00FF607D" w:rsidRPr="00F81609" w:rsidRDefault="00FF607D" w:rsidP="00FF607D">
      <w:pPr>
        <w:pStyle w:val="Paragrafi"/>
        <w:rPr>
          <w:lang w:val="sq-AL"/>
        </w:rPr>
      </w:pPr>
      <w:r w:rsidRPr="00F81609">
        <w:rPr>
          <w:lang w:val="sq-AL"/>
        </w:rPr>
        <w:t>b) për anijet me flamur shqiptar, në çdo kohë dhe vend që ndodhen.</w:t>
      </w:r>
    </w:p>
    <w:p w:rsidR="00FF607D" w:rsidRPr="00F81609" w:rsidRDefault="00FF607D" w:rsidP="00FF607D">
      <w:pPr>
        <w:pStyle w:val="Paragrafi"/>
        <w:rPr>
          <w:lang w:val="sq-AL"/>
        </w:rPr>
      </w:pPr>
      <w:r w:rsidRPr="00F81609">
        <w:rPr>
          <w:lang w:val="sq-AL"/>
        </w:rPr>
        <w:t>2. Zotëruesi i anijes është i detyruar të kryejë vlerësimin e sigurimit të anijes, nëpërmjet oficerit të sigurisë së anijes ose nga një subjekt i autorizuar sigurimi.</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9</w:t>
      </w:r>
    </w:p>
    <w:p w:rsidR="00FF607D" w:rsidRPr="00F81609" w:rsidRDefault="00FF607D" w:rsidP="00FF607D">
      <w:pPr>
        <w:pStyle w:val="NeniTitull"/>
        <w:keepNext w:val="0"/>
        <w:rPr>
          <w:lang w:val="sq-AL"/>
        </w:rPr>
      </w:pPr>
      <w:r w:rsidRPr="00F81609">
        <w:rPr>
          <w:lang w:val="sq-AL"/>
        </w:rPr>
        <w:t>Vlerësimi i sigurisë në anije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Vlerësimi i sigurimit të anijes përfshin këqyrjen në vend të sigurisë me, të paktën, elementet e mëposhtme:</w:t>
      </w:r>
    </w:p>
    <w:p w:rsidR="00FF607D" w:rsidRPr="00F81609" w:rsidRDefault="00FF607D" w:rsidP="00FF607D">
      <w:pPr>
        <w:pStyle w:val="Paragrafi"/>
        <w:rPr>
          <w:lang w:val="sq-AL"/>
        </w:rPr>
      </w:pPr>
      <w:r w:rsidRPr="00F81609">
        <w:rPr>
          <w:lang w:val="sq-AL"/>
        </w:rPr>
        <w:t>a) identifikimin e masave, të procedurave dhe veprimeve ekzistuese të sigurisë;</w:t>
      </w:r>
    </w:p>
    <w:p w:rsidR="00FF607D" w:rsidRPr="00F81609" w:rsidRDefault="00FF607D" w:rsidP="00FF607D">
      <w:pPr>
        <w:pStyle w:val="Paragrafi"/>
        <w:rPr>
          <w:lang w:val="sq-AL"/>
        </w:rPr>
      </w:pPr>
      <w:r w:rsidRPr="00F81609">
        <w:rPr>
          <w:lang w:val="sq-AL"/>
        </w:rPr>
        <w:t>b) identifikimin dhe vlerësimin e veprimeve të rëndësishme në bordin e anijes;</w:t>
      </w:r>
    </w:p>
    <w:p w:rsidR="00FF607D" w:rsidRPr="00F81609" w:rsidRDefault="00FF607D" w:rsidP="00FF607D">
      <w:pPr>
        <w:pStyle w:val="Paragrafi"/>
        <w:rPr>
          <w:lang w:val="sq-AL"/>
        </w:rPr>
      </w:pPr>
      <w:r w:rsidRPr="00F81609">
        <w:rPr>
          <w:lang w:val="sq-AL"/>
        </w:rPr>
        <w:t>c) identifikimin e kërcënimeve të mundshme ndaj veprimeve në bordin e anijes, për të vendosur masat e sigurisë;</w:t>
      </w:r>
    </w:p>
    <w:p w:rsidR="00FF607D" w:rsidRPr="00F81609" w:rsidRDefault="00FF607D" w:rsidP="00FF607D">
      <w:pPr>
        <w:pStyle w:val="Paragrafi"/>
        <w:rPr>
          <w:lang w:val="sq-AL"/>
        </w:rPr>
      </w:pPr>
      <w:r w:rsidRPr="00F81609">
        <w:rPr>
          <w:lang w:val="sq-AL"/>
        </w:rPr>
        <w:t>ç) identifikimin e mangësive, duke përfshirë edhe faktorët njerëzorë, infrastrukturorë, si dhe mënyrën e veprimit e procedurat.</w:t>
      </w:r>
    </w:p>
    <w:p w:rsidR="00FF607D" w:rsidRPr="00F81609" w:rsidRDefault="00FF607D" w:rsidP="00FF607D">
      <w:pPr>
        <w:pStyle w:val="Paragrafi"/>
        <w:rPr>
          <w:lang w:val="sq-AL"/>
        </w:rPr>
      </w:pPr>
      <w:r w:rsidRPr="00F81609">
        <w:rPr>
          <w:lang w:val="sq-AL"/>
        </w:rPr>
        <w:t>2. Vlerësimi i sigurisë së anijes dokumentohet, rishikohet, pranohet dhe ruhet nga zotëruesi.</w:t>
      </w:r>
    </w:p>
    <w:p w:rsidR="00FF607D" w:rsidRPr="00F81609" w:rsidRDefault="00FF607D" w:rsidP="00FF607D">
      <w:pPr>
        <w:pStyle w:val="NeniNr"/>
        <w:keepNext w:val="0"/>
        <w:rPr>
          <w:lang w:val="sq-AL"/>
        </w:rPr>
      </w:pPr>
    </w:p>
    <w:p w:rsidR="00FF607D" w:rsidRPr="00F81609" w:rsidRDefault="00FF607D" w:rsidP="00FF607D">
      <w:pPr>
        <w:pStyle w:val="NeniNr"/>
        <w:keepNext w:val="0"/>
        <w:rPr>
          <w:lang w:val="sq-AL"/>
        </w:rPr>
      </w:pPr>
      <w:r w:rsidRPr="00F81609">
        <w:rPr>
          <w:lang w:val="sq-AL"/>
        </w:rPr>
        <w:t>Neni 10</w:t>
      </w:r>
    </w:p>
    <w:p w:rsidR="00FF607D" w:rsidRPr="00F81609" w:rsidRDefault="00FF607D" w:rsidP="00FF607D">
      <w:pPr>
        <w:pStyle w:val="NeniTitull"/>
        <w:keepNext w:val="0"/>
        <w:rPr>
          <w:lang w:val="sq-AL"/>
        </w:rPr>
      </w:pPr>
      <w:r w:rsidRPr="00F81609">
        <w:rPr>
          <w:lang w:val="sq-AL"/>
        </w:rPr>
        <w:t>Plani i sigurisë së anijes (PSA)</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Plani i sigurisë së anijes hartohet, zbatohet dhe ruhet detyrimisht nga zotëruesi i anijes, në bazë edhe të vlerësimit të bërë. Në plan përfshihen dispozita për tri nivelet e sigurimit, siç përcaktohet në Kodin NSPA.</w:t>
      </w:r>
    </w:p>
    <w:p w:rsidR="00FF607D" w:rsidRPr="00F81609" w:rsidRDefault="00FF607D" w:rsidP="00FF607D">
      <w:pPr>
        <w:pStyle w:val="Paragrafi"/>
        <w:rPr>
          <w:lang w:val="sq-AL"/>
        </w:rPr>
      </w:pPr>
      <w:r w:rsidRPr="00F81609">
        <w:rPr>
          <w:lang w:val="sq-AL"/>
        </w:rPr>
        <w:t>2. Zotëruesi ka të drejtë të angazhojë oficerin e tij të sigurisë ose një subjekt të autorizuar sigurimi për të përgatitur planin e sigurisë së anijes. Në këtë rast zotëruesi i anijes është i detyruar ta miratojë planin e sigurisë së anijes.</w:t>
      </w:r>
    </w:p>
    <w:p w:rsidR="00FF607D" w:rsidRPr="00F81609" w:rsidRDefault="00FF607D" w:rsidP="00FF607D">
      <w:pPr>
        <w:pStyle w:val="Paragrafi"/>
        <w:rPr>
          <w:lang w:val="sq-AL"/>
        </w:rPr>
      </w:pPr>
      <w:r w:rsidRPr="00F81609">
        <w:rPr>
          <w:lang w:val="sq-AL"/>
        </w:rPr>
        <w:tab/>
      </w:r>
    </w:p>
    <w:p w:rsidR="00FF607D" w:rsidRPr="00F81609" w:rsidRDefault="00FF607D" w:rsidP="00FF607D">
      <w:pPr>
        <w:pStyle w:val="NeniNr"/>
        <w:keepNext w:val="0"/>
        <w:rPr>
          <w:lang w:val="sq-AL"/>
        </w:rPr>
      </w:pPr>
      <w:r w:rsidRPr="00F81609">
        <w:rPr>
          <w:lang w:val="sq-AL"/>
        </w:rPr>
        <w:t>Neni 11</w:t>
      </w:r>
    </w:p>
    <w:p w:rsidR="00FF607D" w:rsidRPr="00F81609" w:rsidRDefault="00FF607D" w:rsidP="00FF607D">
      <w:pPr>
        <w:pStyle w:val="NeniTitull"/>
        <w:keepNext w:val="0"/>
        <w:rPr>
          <w:lang w:val="sq-AL"/>
        </w:rPr>
      </w:pPr>
      <w:r w:rsidRPr="00F81609">
        <w:rPr>
          <w:lang w:val="sq-AL"/>
        </w:rPr>
        <w:t>Miratimi i planeve të sigurisë së anijeve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Subjekti i autorizuar i sigurimit, i autorizuar nga ministri, rishikon dhe miraton planet e sigurisë së anijeve, ose edhe ndryshimet në to, me kusht që ky subjekt të mos ketë marrë pjesë në përgatitjen:</w:t>
      </w:r>
    </w:p>
    <w:p w:rsidR="00FF607D" w:rsidRPr="00F81609" w:rsidRDefault="00FF607D" w:rsidP="00FF607D">
      <w:pPr>
        <w:pStyle w:val="Paragrafi"/>
        <w:rPr>
          <w:lang w:val="sq-AL"/>
        </w:rPr>
      </w:pPr>
      <w:r w:rsidRPr="00F81609">
        <w:rPr>
          <w:lang w:val="sq-AL"/>
        </w:rPr>
        <w:t>a) e vlerësimit të sigurisë;</w:t>
      </w:r>
    </w:p>
    <w:p w:rsidR="00FF607D" w:rsidRPr="00F81609" w:rsidRDefault="00FF607D" w:rsidP="00FF607D">
      <w:pPr>
        <w:pStyle w:val="Paragrafi"/>
        <w:rPr>
          <w:lang w:val="sq-AL"/>
        </w:rPr>
      </w:pPr>
      <w:r w:rsidRPr="00F81609">
        <w:rPr>
          <w:lang w:val="sq-AL"/>
        </w:rPr>
        <w:t>b) e planit të sigurisë;</w:t>
      </w:r>
    </w:p>
    <w:p w:rsidR="00FF607D" w:rsidRPr="00F81609" w:rsidRDefault="00FF607D" w:rsidP="00FF607D">
      <w:pPr>
        <w:pStyle w:val="Paragrafi"/>
        <w:rPr>
          <w:lang w:val="sq-AL"/>
        </w:rPr>
      </w:pPr>
      <w:r w:rsidRPr="00F81609">
        <w:rPr>
          <w:lang w:val="sq-AL"/>
        </w:rPr>
        <w:t>c) e ndryshimeve në planin e sigurisë së anijeve.</w:t>
      </w:r>
    </w:p>
    <w:p w:rsidR="00FF607D" w:rsidRPr="00F81609" w:rsidRDefault="00FF607D" w:rsidP="00FF607D">
      <w:pPr>
        <w:pStyle w:val="Paragrafi"/>
        <w:rPr>
          <w:lang w:val="sq-AL"/>
        </w:rPr>
      </w:pPr>
      <w:r w:rsidRPr="00F81609">
        <w:rPr>
          <w:lang w:val="sq-AL"/>
        </w:rPr>
        <w:t>2. Plani i sigurisë së anijeve dhe ndryshimet e tij shoqërohen me vlerësimin e sigurimit, në bazë të të cilit është hartuar plani ose ndryshimi.</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12</w:t>
      </w:r>
    </w:p>
    <w:p w:rsidR="00FF607D" w:rsidRPr="00F81609" w:rsidRDefault="00FF607D" w:rsidP="00FF607D">
      <w:pPr>
        <w:pStyle w:val="NeniTitull"/>
        <w:keepNext w:val="0"/>
        <w:rPr>
          <w:lang w:val="sq-AL"/>
        </w:rPr>
      </w:pPr>
      <w:r w:rsidRPr="00F81609">
        <w:rPr>
          <w:lang w:val="sq-AL"/>
        </w:rPr>
        <w:t>Regjistrat që mbahen në bord</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Kapiteni dhe zotëruesi i anijes sigurojnë që anija të ketë në bord planin e sigurisë. Elementet e përmbajtjes së këtij plani dhe subjekti hartues janë përcaktuar në nenin 10 të këtij ligji dhe në Kodin NSAP.</w:t>
      </w:r>
    </w:p>
    <w:p w:rsidR="00FF607D" w:rsidRPr="00F81609" w:rsidRDefault="00FF607D" w:rsidP="00FF607D">
      <w:pPr>
        <w:pStyle w:val="Paragrafi"/>
        <w:rPr>
          <w:lang w:val="sq-AL"/>
        </w:rPr>
      </w:pPr>
      <w:r w:rsidRPr="00F81609">
        <w:rPr>
          <w:lang w:val="sq-AL"/>
        </w:rPr>
        <w:t>2. Regjistrat mbahen në gjuhën e deklaruar të komunikimit të ekuipazhit të anijes dhe në gjuhën angleze.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p>
    <w:p w:rsidR="00FF607D" w:rsidRPr="00F81609" w:rsidRDefault="00FF607D" w:rsidP="00FF607D">
      <w:pPr>
        <w:pStyle w:val="NeniNr"/>
        <w:keepNext w:val="0"/>
        <w:rPr>
          <w:lang w:val="sq-AL"/>
        </w:rPr>
      </w:pPr>
      <w:r w:rsidRPr="00F81609">
        <w:rPr>
          <w:lang w:val="sq-AL"/>
        </w:rPr>
        <w:t>Neni 13</w:t>
      </w:r>
    </w:p>
    <w:p w:rsidR="00FF607D" w:rsidRPr="00F81609" w:rsidRDefault="00FF607D" w:rsidP="00FF607D">
      <w:pPr>
        <w:pStyle w:val="NeniTitull"/>
        <w:keepNext w:val="0"/>
        <w:rPr>
          <w:lang w:val="sq-AL"/>
        </w:rPr>
      </w:pPr>
      <w:r w:rsidRPr="00F81609">
        <w:rPr>
          <w:lang w:val="sq-AL"/>
        </w:rPr>
        <w:t>Inspektimi i planeve të sigurisë së anijes</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 xml:space="preserve">1. Kontrolli Shtetëror Portual inspekton mbajtjen në bord të planit të sigurisë së anijes. </w:t>
      </w:r>
    </w:p>
    <w:p w:rsidR="00FF607D" w:rsidRPr="00F81609" w:rsidRDefault="00FF607D" w:rsidP="00FF607D">
      <w:pPr>
        <w:pStyle w:val="Paragrafi"/>
        <w:rPr>
          <w:lang w:val="sq-AL"/>
        </w:rPr>
      </w:pPr>
      <w:r w:rsidRPr="00F81609">
        <w:rPr>
          <w:lang w:val="sq-AL"/>
        </w:rPr>
        <w:t>2. Kontrolli Shtetëror Portual verifikon seksione të veçanta të planit, për të cilat vlerëson se mund të kenë parregullsi, nëse ato janë në përputhje me kërkesat e këtij ligji, Kodit NSAP dhe, sipas rastit, rregullat e administratës së shtetit, flamurin e të cilit mban anija.</w:t>
      </w:r>
    </w:p>
    <w:p w:rsidR="00FF607D" w:rsidRPr="00F81609" w:rsidRDefault="00FF607D" w:rsidP="00FF607D">
      <w:pPr>
        <w:pStyle w:val="Paragrafi"/>
        <w:rPr>
          <w:lang w:val="sq-AL"/>
        </w:rPr>
      </w:pPr>
      <w:r w:rsidRPr="00F81609">
        <w:rPr>
          <w:lang w:val="sq-AL"/>
        </w:rPr>
        <w:t>3. Kontrolli Shtetëror i Flamurit, për anijet me flamur shqiptar, inspekton dhe verifikon seksione të veçanta të planit të sigurisë së anijes, në përputhje me Kodin NSAP, me këtë ligj dhe me aktet nënligjore në zbatim të tij.</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14</w:t>
      </w:r>
    </w:p>
    <w:p w:rsidR="00FF607D" w:rsidRPr="00F81609" w:rsidRDefault="00FF607D" w:rsidP="00FF607D">
      <w:pPr>
        <w:pStyle w:val="NeniTitull"/>
        <w:keepNext w:val="0"/>
        <w:rPr>
          <w:lang w:val="sq-AL"/>
        </w:rPr>
      </w:pPr>
      <w:r w:rsidRPr="00F81609">
        <w:rPr>
          <w:lang w:val="sq-AL"/>
        </w:rPr>
        <w:t>Sistemet e sigurisë së anijes</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Çdo anije është e detyruar të ketë sistem sigurie me alarm, sistem automatik identifikimi, evidenca të mbajtura në vazhdimësi dhe numër identifikimi të anijes, në përputhje me kërkesat e paraqitura në Kodin NSAP.</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15</w:t>
      </w:r>
    </w:p>
    <w:p w:rsidR="00FF607D" w:rsidRPr="00F81609" w:rsidRDefault="00FF607D" w:rsidP="00FF607D">
      <w:pPr>
        <w:pStyle w:val="NeniTitull"/>
        <w:keepNext w:val="0"/>
        <w:rPr>
          <w:lang w:val="sq-AL"/>
        </w:rPr>
      </w:pPr>
      <w:r w:rsidRPr="00F81609">
        <w:rPr>
          <w:lang w:val="sq-AL"/>
        </w:rPr>
        <w:t>Alarmet e sigurisë së anijes</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Në rast se Drejtoria e Përgjithshme Detare merr njoftim për alarm sigurie në anije, është e detyruar të njoftojë menjëherë autoritetet kompetente të shteteve, në afërsi të të cilave ndodhet anija.</w:t>
      </w:r>
    </w:p>
    <w:p w:rsidR="00FF607D" w:rsidRPr="00F81609" w:rsidRDefault="00FF607D" w:rsidP="00FF607D">
      <w:pPr>
        <w:pStyle w:val="Paragrafi"/>
        <w:rPr>
          <w:lang w:val="sq-AL"/>
        </w:rPr>
      </w:pPr>
      <w:r w:rsidRPr="00F81609">
        <w:rPr>
          <w:lang w:val="sq-AL"/>
        </w:rPr>
        <w:t>2. Në rastin kur Drejtoria e Përgjithshme Detare merr njoftim për alarm sigurie në një anije që nuk është e regjistruar në Republikën e Shqipërisë, është e detyruar të njoftojë menjëherë administratën e anijes dhe shtetin ku është regjistruar anija.</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16</w:t>
      </w:r>
    </w:p>
    <w:p w:rsidR="00FF607D" w:rsidRPr="00F81609" w:rsidRDefault="00FF607D" w:rsidP="00FF607D">
      <w:pPr>
        <w:pStyle w:val="NeniTitull"/>
        <w:keepNext w:val="0"/>
        <w:rPr>
          <w:lang w:val="sq-AL"/>
        </w:rPr>
      </w:pPr>
      <w:r w:rsidRPr="00F81609">
        <w:rPr>
          <w:lang w:val="sq-AL"/>
        </w:rPr>
        <w:t>Certifikata që mbahet në bord</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Kapiteni i anijes në një port brenda territorit të Republikës së Shqipërisë është i detyruar që, pas kërkesës nga Kontrolli Shtetëror i Flamurit, për anijet me flamur shqiptar, apo Kontrolli Shtetëror Portual, për anijet me flamur të huaj:</w:t>
      </w:r>
    </w:p>
    <w:p w:rsidR="00FF607D" w:rsidRPr="00F81609" w:rsidRDefault="00FF607D" w:rsidP="00FF607D">
      <w:pPr>
        <w:pStyle w:val="Paragrafi"/>
        <w:rPr>
          <w:lang w:val="sq-AL"/>
        </w:rPr>
      </w:pPr>
      <w:r w:rsidRPr="00F81609">
        <w:rPr>
          <w:lang w:val="sq-AL"/>
        </w:rPr>
        <w:t>a) të paraqesë certifikatën ndërkombëtare të sigurisë së anijes;</w:t>
      </w:r>
    </w:p>
    <w:p w:rsidR="00FF607D" w:rsidRPr="00F81609" w:rsidRDefault="00FF607D" w:rsidP="00FF607D">
      <w:pPr>
        <w:pStyle w:val="Paragrafi"/>
        <w:rPr>
          <w:lang w:val="sq-AL"/>
        </w:rPr>
      </w:pPr>
      <w:r w:rsidRPr="00F81609">
        <w:rPr>
          <w:lang w:val="sq-AL"/>
        </w:rPr>
        <w:t>b) të bashkëpunojë në çdo rast.</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17</w:t>
      </w:r>
    </w:p>
    <w:p w:rsidR="00FF607D" w:rsidRPr="00F81609" w:rsidRDefault="00FF607D" w:rsidP="00FF607D">
      <w:pPr>
        <w:pStyle w:val="NeniTitull"/>
        <w:keepNext w:val="0"/>
        <w:rPr>
          <w:lang w:val="sq-AL"/>
        </w:rPr>
      </w:pPr>
      <w:r w:rsidRPr="00F81609">
        <w:rPr>
          <w:lang w:val="sq-AL"/>
        </w:rPr>
        <w:t>Të dhënat që paraqet anija në port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Kapiteni,  zotëruesi i anijes, ose personi i autorizuar, para hyrjes në port të anijes, detyrohet të paraqesë para oficerit të sigurisë së portit, si pikë kontakti për çështjet e sigurisë portuale, këto dokumente:</w:t>
      </w:r>
    </w:p>
    <w:p w:rsidR="00FF607D" w:rsidRPr="00F81609" w:rsidRDefault="00FF607D" w:rsidP="00FF607D">
      <w:pPr>
        <w:pStyle w:val="Paragrafi"/>
        <w:rPr>
          <w:lang w:val="sq-AL"/>
        </w:rPr>
      </w:pPr>
      <w:r w:rsidRPr="00F81609">
        <w:rPr>
          <w:lang w:val="sq-AL"/>
        </w:rPr>
        <w:t>a) dëshminë se anija zotëron CNSA-në;</w:t>
      </w:r>
    </w:p>
    <w:p w:rsidR="00FF607D" w:rsidRPr="00F81609" w:rsidRDefault="00FF607D" w:rsidP="00FF607D">
      <w:pPr>
        <w:pStyle w:val="Paragrafi"/>
        <w:rPr>
          <w:lang w:val="sq-AL"/>
        </w:rPr>
      </w:pPr>
      <w:r w:rsidRPr="00F81609">
        <w:rPr>
          <w:lang w:val="sq-AL"/>
        </w:rPr>
        <w:t>b) dëshminë e nivelit të sigurimit, që ka aktualisht anija;</w:t>
      </w:r>
    </w:p>
    <w:p w:rsidR="00FF607D" w:rsidRPr="00F81609" w:rsidRDefault="00FF607D" w:rsidP="00FF607D">
      <w:pPr>
        <w:pStyle w:val="Paragrafi"/>
        <w:rPr>
          <w:lang w:val="sq-AL"/>
        </w:rPr>
      </w:pPr>
      <w:r w:rsidRPr="00F81609">
        <w:rPr>
          <w:lang w:val="sq-AL"/>
        </w:rPr>
        <w:t>c) dëshminë e nivelit të sigurimit, me të cilën anija ka vepruar në secilin port ku ka pasur kontakt anije-port, për 10 ndalesat e fundit;</w:t>
      </w:r>
    </w:p>
    <w:p w:rsidR="00FF607D" w:rsidRPr="00F81609" w:rsidRDefault="00FF607D" w:rsidP="00FF607D">
      <w:pPr>
        <w:pStyle w:val="Paragrafi"/>
        <w:rPr>
          <w:lang w:val="sq-AL"/>
        </w:rPr>
      </w:pPr>
      <w:r w:rsidRPr="00F81609">
        <w:rPr>
          <w:lang w:val="sq-AL"/>
        </w:rPr>
        <w:t>ç) dëshminë për masat e sigurimit, të veçanta ose shtesë, që janë marrë nga anija në cilindo port të mëparshëm, gjatë periudhës së 10 ndalesave të fundit;</w:t>
      </w:r>
    </w:p>
    <w:p w:rsidR="00FF607D" w:rsidRPr="00F81609" w:rsidRDefault="00FF607D" w:rsidP="00FF607D">
      <w:pPr>
        <w:pStyle w:val="Paragrafi"/>
        <w:rPr>
          <w:lang w:val="sq-AL"/>
        </w:rPr>
      </w:pPr>
      <w:r w:rsidRPr="00F81609">
        <w:rPr>
          <w:lang w:val="sq-AL"/>
        </w:rPr>
        <w:t>d) dëshminë se procedurat e duhura për sigurimin e anijes janë zbatuar në çdo veprimtari anije-anije, gjatë periudhës së 10 ndalesave të fundit në port;</w:t>
      </w:r>
    </w:p>
    <w:p w:rsidR="00FF607D" w:rsidRPr="00F81609" w:rsidRDefault="00FF607D" w:rsidP="00FF607D">
      <w:pPr>
        <w:pStyle w:val="Paragrafi"/>
        <w:rPr>
          <w:lang w:val="sq-AL"/>
        </w:rPr>
      </w:pPr>
      <w:r w:rsidRPr="00F81609">
        <w:rPr>
          <w:lang w:val="sq-AL"/>
        </w:rPr>
        <w:t>dh) çdo të dhënë tjetër praktike që lidhet me sigurinë, me përjashtim të hollësive të planit të sigurisë së anijes, duke marrë parasysh udhëzimet e pjesës “B” të Kodit NSAP.</w:t>
      </w:r>
    </w:p>
    <w:p w:rsidR="00FF607D" w:rsidRPr="00F81609" w:rsidRDefault="00FF607D" w:rsidP="00FF607D">
      <w:pPr>
        <w:pStyle w:val="Paragrafi"/>
        <w:rPr>
          <w:lang w:val="sq-AL"/>
        </w:rPr>
      </w:pPr>
      <w:r w:rsidRPr="00F81609">
        <w:rPr>
          <w:lang w:val="sq-AL"/>
        </w:rPr>
        <w:t>2. Kur kapiteni i anijes ose zotëruesi nuk paraqesin dokumentet e përcaktuara në pikën 1 të këtij neni, anija nuk lejohet të hyjë në port.</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18</w:t>
      </w:r>
    </w:p>
    <w:p w:rsidR="00FF607D" w:rsidRPr="00F81609" w:rsidRDefault="00FF607D" w:rsidP="00FF607D">
      <w:pPr>
        <w:pStyle w:val="NeniTitull"/>
        <w:keepNext w:val="0"/>
        <w:rPr>
          <w:lang w:val="sq-AL"/>
        </w:rPr>
      </w:pPr>
      <w:r w:rsidRPr="00F81609">
        <w:rPr>
          <w:lang w:val="sq-AL"/>
        </w:rPr>
        <w:t>Kontrolli i anijes në port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Kur oficeri i sigurisë së portit konstaton se anija nuk respekton kërkesat e ligjit, kërkon kryerjen e inspektimit të anijes nga Kontrolli Shtetëror Portual ose Kontrolli Shtetëror i Flamurit.</w:t>
      </w:r>
    </w:p>
    <w:p w:rsidR="00FF607D" w:rsidRPr="00F81609" w:rsidRDefault="00FF607D" w:rsidP="00FF607D">
      <w:pPr>
        <w:pStyle w:val="Paragrafi"/>
        <w:rPr>
          <w:lang w:val="sq-AL"/>
        </w:rPr>
      </w:pPr>
      <w:r w:rsidRPr="00F81609">
        <w:rPr>
          <w:lang w:val="sq-AL"/>
        </w:rPr>
        <w:t>2. Kur rezulton se janë shkelur kërkesat e këtij ligji, kapiteni i portit, për marrjen e masave për eliminimin e shkeljes, urdhëron:</w:t>
      </w:r>
    </w:p>
    <w:p w:rsidR="00FF607D" w:rsidRPr="00F81609" w:rsidRDefault="00FF607D" w:rsidP="00FF607D">
      <w:pPr>
        <w:pStyle w:val="Paragrafi"/>
        <w:rPr>
          <w:lang w:val="sq-AL"/>
        </w:rPr>
      </w:pPr>
      <w:r w:rsidRPr="00F81609">
        <w:rPr>
          <w:lang w:val="sq-AL"/>
        </w:rPr>
        <w:t>a) vonimin e anijes;</w:t>
      </w:r>
    </w:p>
    <w:p w:rsidR="00FF607D" w:rsidRPr="00F81609" w:rsidRDefault="00FF607D" w:rsidP="00FF607D">
      <w:pPr>
        <w:pStyle w:val="Paragrafi"/>
        <w:rPr>
          <w:lang w:val="sq-AL"/>
        </w:rPr>
      </w:pPr>
      <w:r w:rsidRPr="00F81609">
        <w:rPr>
          <w:lang w:val="sq-AL"/>
        </w:rPr>
        <w:t>b) ndalimin e anijes;</w:t>
      </w:r>
    </w:p>
    <w:p w:rsidR="00FF607D" w:rsidRPr="00F81609" w:rsidRDefault="00FF607D" w:rsidP="00FF607D">
      <w:pPr>
        <w:pStyle w:val="Paragrafi"/>
        <w:rPr>
          <w:lang w:val="sq-AL"/>
        </w:rPr>
      </w:pPr>
      <w:r w:rsidRPr="00F81609">
        <w:rPr>
          <w:lang w:val="sq-AL"/>
        </w:rPr>
        <w:t>c) kufizimin e veprimeve të anijes, përfshirë lëvizjet brenda portit;</w:t>
      </w:r>
    </w:p>
    <w:p w:rsidR="00FF607D" w:rsidRPr="00F81609" w:rsidRDefault="00FF607D" w:rsidP="00FF607D">
      <w:pPr>
        <w:pStyle w:val="Paragrafi"/>
        <w:rPr>
          <w:lang w:val="sq-AL"/>
        </w:rPr>
      </w:pPr>
      <w:r w:rsidRPr="00F81609">
        <w:rPr>
          <w:lang w:val="sq-AL"/>
        </w:rPr>
        <w:t>ç) përjashtimin e anijes nga porti, kur ajo përbën rrezik të dukshëm ndaj sigurimit të njerëzve, anijeve të tjera ose pronës.</w:t>
      </w:r>
    </w:p>
    <w:p w:rsidR="00FF607D" w:rsidRPr="00F81609" w:rsidRDefault="00FF607D" w:rsidP="00FF607D">
      <w:pPr>
        <w:pStyle w:val="Paragrafi"/>
        <w:rPr>
          <w:lang w:val="sq-AL"/>
        </w:rPr>
      </w:pPr>
      <w:r w:rsidRPr="00F81609">
        <w:rPr>
          <w:lang w:val="sq-AL"/>
        </w:rPr>
        <w:t>3. Kur kapiteni i portit urdhëron largimin e anijes nga porti dhe ndërprerjen e shërbimeve në të, i kërkohet kapitenit të anijes ta drejtojë atë në një vend të caktuar, brenda ujërave territoriale ose të brendshme të Republikës së Shqipërisë.</w:t>
      </w:r>
    </w:p>
    <w:p w:rsidR="00FF607D" w:rsidRPr="00F81609" w:rsidRDefault="00FF607D" w:rsidP="00FF607D">
      <w:pPr>
        <w:pStyle w:val="Paragrafi"/>
        <w:rPr>
          <w:lang w:val="sq-AL"/>
        </w:rPr>
      </w:pPr>
      <w:r w:rsidRPr="00F81609">
        <w:rPr>
          <w:lang w:val="sq-AL"/>
        </w:rPr>
        <w:t>4. Për arsye humanitare ose për qëllime sigurimi, kapiteni i portit vendos për hyrjen në anije të personave ose për shpërnguljen e personave që janë në bord.</w:t>
      </w:r>
    </w:p>
    <w:p w:rsidR="00FF607D" w:rsidRPr="00F81609" w:rsidRDefault="00FF607D" w:rsidP="00FF607D">
      <w:pPr>
        <w:pStyle w:val="Paragrafi"/>
        <w:rPr>
          <w:lang w:val="sq-AL"/>
        </w:rPr>
      </w:pPr>
      <w:r w:rsidRPr="00F81609">
        <w:rPr>
          <w:lang w:val="sq-AL"/>
        </w:rPr>
        <w:t>5. Në marrjen e vendimeve, sipas pikave 2 dhe 3 të këtij neni, kapiteni i portit bashkëpunon me:</w:t>
      </w:r>
    </w:p>
    <w:p w:rsidR="00FF607D" w:rsidRPr="00F81609" w:rsidRDefault="00FF607D" w:rsidP="00FF607D">
      <w:pPr>
        <w:pStyle w:val="Paragrafi"/>
        <w:rPr>
          <w:lang w:val="sq-AL"/>
        </w:rPr>
      </w:pPr>
      <w:r w:rsidRPr="00F81609">
        <w:rPr>
          <w:lang w:val="sq-AL"/>
        </w:rPr>
        <w:t>a) autoritetet vendore të Policisë së Shtetit;</w:t>
      </w:r>
    </w:p>
    <w:p w:rsidR="00FF607D" w:rsidRPr="00F81609" w:rsidRDefault="00FF607D" w:rsidP="00FF607D">
      <w:pPr>
        <w:pStyle w:val="Paragrafi"/>
        <w:rPr>
          <w:lang w:val="sq-AL"/>
        </w:rPr>
      </w:pPr>
      <w:r w:rsidRPr="00F81609">
        <w:rPr>
          <w:lang w:val="sq-AL"/>
        </w:rPr>
        <w:t>b) kryetarin e degës doganore që vepron në port;</w:t>
      </w:r>
    </w:p>
    <w:p w:rsidR="00FF607D" w:rsidRPr="00F81609" w:rsidRDefault="00FF607D" w:rsidP="00FF607D">
      <w:pPr>
        <w:pStyle w:val="Paragrafi"/>
        <w:rPr>
          <w:lang w:val="sq-AL"/>
        </w:rPr>
      </w:pPr>
      <w:r w:rsidRPr="00F81609">
        <w:rPr>
          <w:lang w:val="sq-AL"/>
        </w:rPr>
        <w:t>c) institucionin përkatës të ministrisë përgjegjëse për shëndetësinë;</w:t>
      </w:r>
    </w:p>
    <w:p w:rsidR="00FF607D" w:rsidRPr="00F81609" w:rsidRDefault="00FF607D" w:rsidP="00FF607D">
      <w:pPr>
        <w:pStyle w:val="Paragrafi"/>
        <w:rPr>
          <w:lang w:val="sq-AL"/>
        </w:rPr>
      </w:pPr>
      <w:r w:rsidRPr="00F81609">
        <w:rPr>
          <w:lang w:val="sq-AL"/>
        </w:rPr>
        <w:t>ç) institucionin përkatës të ministrisë përgjegjëse për punën;</w:t>
      </w:r>
    </w:p>
    <w:p w:rsidR="00FF607D" w:rsidRPr="00F81609" w:rsidRDefault="00FF607D" w:rsidP="00FF607D">
      <w:pPr>
        <w:pStyle w:val="Paragrafi"/>
        <w:rPr>
          <w:lang w:val="sq-AL"/>
        </w:rPr>
      </w:pPr>
      <w:r w:rsidRPr="00F81609">
        <w:rPr>
          <w:lang w:val="sq-AL"/>
        </w:rPr>
        <w:t>d) titullarin e çdo organi tjetër shtetëror, operacionet e të cilit mund të preken nga vendimi;</w:t>
      </w:r>
    </w:p>
    <w:p w:rsidR="00FF607D" w:rsidRPr="00F81609" w:rsidRDefault="00FF607D" w:rsidP="00FF607D">
      <w:pPr>
        <w:pStyle w:val="Paragrafi"/>
        <w:rPr>
          <w:lang w:val="sq-AL"/>
        </w:rPr>
      </w:pPr>
      <w:r w:rsidRPr="00F81609">
        <w:rPr>
          <w:lang w:val="sq-AL"/>
        </w:rPr>
        <w:t>dh) titullarin e shërbimit shëndetësor të qarkut përkatës;</w:t>
      </w:r>
    </w:p>
    <w:p w:rsidR="00FF607D" w:rsidRPr="00F81609" w:rsidRDefault="00FF607D" w:rsidP="00FF607D">
      <w:pPr>
        <w:pStyle w:val="Paragrafi"/>
        <w:rPr>
          <w:lang w:val="sq-AL"/>
        </w:rPr>
      </w:pPr>
      <w:r w:rsidRPr="00F81609">
        <w:rPr>
          <w:lang w:val="sq-AL"/>
        </w:rPr>
        <w:t>e) drejtuesin e portit/terminalit portual;</w:t>
      </w:r>
    </w:p>
    <w:p w:rsidR="00FF607D" w:rsidRPr="00F81609" w:rsidRDefault="00FF607D" w:rsidP="00FF607D">
      <w:pPr>
        <w:pStyle w:val="Paragrafi"/>
        <w:rPr>
          <w:lang w:val="sq-AL"/>
        </w:rPr>
      </w:pPr>
      <w:r w:rsidRPr="00F81609">
        <w:rPr>
          <w:lang w:val="sq-AL"/>
        </w:rPr>
        <w:t>ë) subjekte të lidhura drejtpërdrejt me veprimtarinë e anijes në port dhe terminalin portual.</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19</w:t>
      </w:r>
    </w:p>
    <w:p w:rsidR="00FF607D" w:rsidRPr="00F81609" w:rsidRDefault="00FF607D" w:rsidP="00FF607D">
      <w:pPr>
        <w:pStyle w:val="NeniTitull"/>
        <w:keepNext w:val="0"/>
        <w:rPr>
          <w:lang w:val="sq-AL"/>
        </w:rPr>
      </w:pPr>
      <w:r w:rsidRPr="00F81609">
        <w:rPr>
          <w:lang w:val="sq-AL"/>
        </w:rPr>
        <w:t>Shpenzimet e ndalimit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Nëse ndaj anijes janë marrë masat, sipas shkronjave “a” e “b” të pikës 2 të nenit 18 të këtij ligji, zotëruesi ka detyrimin të mbulojë shpenzimet që rrjedhin nga vonimi ose ndalimi i anijes.</w:t>
      </w:r>
    </w:p>
    <w:p w:rsidR="00FF607D" w:rsidRPr="00F81609" w:rsidRDefault="00FF607D" w:rsidP="00FF607D">
      <w:pPr>
        <w:pStyle w:val="Paragrafi"/>
        <w:rPr>
          <w:lang w:val="sq-AL"/>
        </w:rPr>
      </w:pPr>
      <w:r w:rsidRPr="00F81609">
        <w:rPr>
          <w:lang w:val="sq-AL"/>
        </w:rPr>
        <w:t>2. Kundër masave të marra, sipas pikës 1 të këtij neni, brenda 5 ditëve nga dita e njoftimit, zotëruesit i lind e drejta për të bërë ankim tek titullari i Drejtorisë së Përgjithshme Detare. Shqyrtimi i ankimit të depozituar nga subjekti kundërvajtës bëhet sipas Kodit të Procedurave Administrative.</w:t>
      </w:r>
    </w:p>
    <w:p w:rsidR="00FF607D" w:rsidRPr="00F81609" w:rsidRDefault="00FF607D" w:rsidP="00FF607D">
      <w:pPr>
        <w:pStyle w:val="Paragrafi"/>
        <w:rPr>
          <w:lang w:val="sq-AL"/>
        </w:rPr>
      </w:pPr>
      <w:r w:rsidRPr="00F81609">
        <w:rPr>
          <w:lang w:val="sq-AL"/>
        </w:rPr>
        <w:t>3. Nëse vërtetohet se masat e marra janë në kundërshtim me dispozitat e këtij ligji, zotëruesi i anijes ka të drejtën e dëmshpërblimit për çdo humbje, nga subjekti që ka urdhëruar kufizimin, ndalimin ose vonimin e tepruar të anijes.</w:t>
      </w:r>
    </w:p>
    <w:p w:rsidR="00FF607D" w:rsidRPr="00F81609" w:rsidRDefault="00FF607D" w:rsidP="00FF607D">
      <w:pPr>
        <w:pStyle w:val="Paragrafi"/>
        <w:rPr>
          <w:lang w:val="sq-AL"/>
        </w:rPr>
      </w:pPr>
    </w:p>
    <w:p w:rsidR="00FF607D" w:rsidRDefault="00FF607D" w:rsidP="00FF607D">
      <w:pPr>
        <w:pStyle w:val="NeniNr"/>
        <w:keepNext w:val="0"/>
        <w:rPr>
          <w:lang w:val="sq-AL"/>
        </w:rPr>
      </w:pPr>
    </w:p>
    <w:p w:rsidR="00FF607D" w:rsidRPr="0080399F" w:rsidRDefault="00FF607D" w:rsidP="00FF607D"/>
    <w:p w:rsidR="00FF607D" w:rsidRPr="00F81609" w:rsidRDefault="00FF607D" w:rsidP="00FF607D">
      <w:pPr>
        <w:pStyle w:val="NeniNr"/>
        <w:keepNext w:val="0"/>
        <w:rPr>
          <w:lang w:val="sq-AL"/>
        </w:rPr>
      </w:pPr>
      <w:r w:rsidRPr="00F81609">
        <w:rPr>
          <w:lang w:val="sq-AL"/>
        </w:rPr>
        <w:t>Neni 20</w:t>
      </w:r>
    </w:p>
    <w:p w:rsidR="00FF607D" w:rsidRPr="00F81609" w:rsidRDefault="00FF607D" w:rsidP="00FF607D">
      <w:pPr>
        <w:pStyle w:val="NeniTitull"/>
        <w:keepNext w:val="0"/>
        <w:rPr>
          <w:lang w:val="sq-AL"/>
        </w:rPr>
      </w:pPr>
      <w:r w:rsidRPr="00F81609">
        <w:rPr>
          <w:lang w:val="sq-AL"/>
        </w:rPr>
        <w:t>Kërkesa të tjera</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Kur merret  masë kontrolli, sipas pikës 1 të nenit 18 të këtij ligji, Kontrolli Shtetëror Portual apo Kontrolli Shtetëror i Flamurit është i detyruar të njoftojë, me shkrim, administratën e anijes për kontrollin e bërë, masën e marrë dhe arsyet për këtë veprim.</w:t>
      </w:r>
    </w:p>
    <w:p w:rsidR="00FF607D" w:rsidRPr="00F81609" w:rsidRDefault="00FF607D" w:rsidP="00FF607D">
      <w:pPr>
        <w:pStyle w:val="Paragrafi"/>
        <w:rPr>
          <w:lang w:val="sq-AL"/>
        </w:rPr>
      </w:pPr>
      <w:r w:rsidRPr="00F81609">
        <w:rPr>
          <w:lang w:val="sq-AL"/>
        </w:rPr>
        <w:t>2. Kur ndaj anijes merret masa e largimit nga porti, Kontrolli Shtetëror Portual njofton, me shkrim, autoritetet përkatëse:</w:t>
      </w:r>
    </w:p>
    <w:p w:rsidR="00FF607D" w:rsidRPr="00F81609" w:rsidRDefault="00FF607D" w:rsidP="00FF607D">
      <w:pPr>
        <w:pStyle w:val="Paragrafi"/>
        <w:rPr>
          <w:lang w:val="sq-AL"/>
        </w:rPr>
      </w:pPr>
      <w:r w:rsidRPr="00F81609">
        <w:rPr>
          <w:lang w:val="sq-AL"/>
        </w:rPr>
        <w:t>a) të shtetit të portit tjetër më të përshtatshëm pritës, nëse dihet;</w:t>
      </w:r>
    </w:p>
    <w:p w:rsidR="00FF607D" w:rsidRPr="00F81609" w:rsidRDefault="00FF607D" w:rsidP="00FF607D">
      <w:pPr>
        <w:pStyle w:val="Paragrafi"/>
        <w:rPr>
          <w:lang w:val="sq-AL"/>
        </w:rPr>
      </w:pPr>
      <w:r w:rsidRPr="00F81609">
        <w:rPr>
          <w:lang w:val="sq-AL"/>
        </w:rPr>
        <w:t>b) të çdo shteti tjetër të përshtatshëm bregdetar.</w:t>
      </w:r>
    </w:p>
    <w:p w:rsidR="00FF607D" w:rsidRPr="00F81609" w:rsidRDefault="00FF607D" w:rsidP="00FF607D">
      <w:pPr>
        <w:pStyle w:val="Paragrafi"/>
        <w:rPr>
          <w:lang w:val="sq-AL"/>
        </w:rPr>
      </w:pPr>
      <w:r w:rsidRPr="00F81609">
        <w:rPr>
          <w:lang w:val="sq-AL"/>
        </w:rPr>
        <w:t>3. Njoftimi duhet të jetë në përputhje me çdo udhëzim tjetër, të shpallur nga Organizata Ndërkombëtare Detare, të jetë i sigurt dhe konfidencial.</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21</w:t>
      </w:r>
    </w:p>
    <w:p w:rsidR="00FF607D" w:rsidRPr="00F81609" w:rsidRDefault="00FF607D" w:rsidP="00FF607D">
      <w:pPr>
        <w:pStyle w:val="NeniTitull"/>
        <w:keepNext w:val="0"/>
        <w:rPr>
          <w:lang w:val="sq-AL"/>
        </w:rPr>
      </w:pPr>
      <w:r w:rsidRPr="00F81609">
        <w:rPr>
          <w:lang w:val="sq-AL"/>
        </w:rPr>
        <w:t>Përgjegjësia e kapitenit për sigurinë e anijes dhe sigurimin e saj</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Vendimi i kapitenit të anijes për ruajtjen e sigurisë së anijes nuk diskutohet nga zotëruesi ose ndonjë person tjetër për:</w:t>
      </w:r>
    </w:p>
    <w:p w:rsidR="00FF607D" w:rsidRPr="00F81609" w:rsidRDefault="00FF607D" w:rsidP="00FF607D">
      <w:pPr>
        <w:pStyle w:val="Paragrafi"/>
        <w:rPr>
          <w:lang w:val="sq-AL"/>
        </w:rPr>
      </w:pPr>
      <w:r w:rsidRPr="00F81609">
        <w:rPr>
          <w:lang w:val="sq-AL"/>
        </w:rPr>
        <w:t>a) mospranimin e personave të tjerë në bord, përveç atyre që janë identifikuar si të autorizuar nga oficeri i sigurisë së terminalit portual;</w:t>
      </w:r>
    </w:p>
    <w:p w:rsidR="00FF607D" w:rsidRPr="00F81609" w:rsidRDefault="00FF607D" w:rsidP="00FF607D">
      <w:pPr>
        <w:pStyle w:val="Paragrafi"/>
        <w:rPr>
          <w:lang w:val="sq-AL"/>
        </w:rPr>
      </w:pPr>
      <w:r w:rsidRPr="00F81609">
        <w:rPr>
          <w:lang w:val="sq-AL"/>
        </w:rPr>
        <w:t>b) mospranimin e një ngarkese të dyshimtë, përfshirë kontejnerët, ose të një ngarkese tjetër të paketuar.</w:t>
      </w:r>
    </w:p>
    <w:p w:rsidR="00FF607D" w:rsidRPr="00F81609" w:rsidRDefault="00FF607D" w:rsidP="00FF607D">
      <w:pPr>
        <w:pStyle w:val="Paragrafi"/>
        <w:rPr>
          <w:lang w:val="sq-AL"/>
        </w:rPr>
      </w:pPr>
      <w:r w:rsidRPr="00F81609">
        <w:rPr>
          <w:lang w:val="sq-AL"/>
        </w:rPr>
        <w:t>2. Zotëruesi i anijes shqiptare është i detyruar të sigurojë mbështetjen e nevojshme ndaj kapitenit të anijes dhe oficerit të sigurisë së anijes, për të përmbushur detyrat dhe përgjegjësitë e tyre, në përputhje me kërkesat e këtij ligji.</w:t>
      </w:r>
    </w:p>
    <w:p w:rsidR="00FF607D" w:rsidRPr="00F81609" w:rsidRDefault="00FF607D" w:rsidP="00FF607D">
      <w:pPr>
        <w:pStyle w:val="Paragrafi"/>
        <w:rPr>
          <w:lang w:val="sq-AL"/>
        </w:rPr>
      </w:pPr>
      <w:r w:rsidRPr="00F81609">
        <w:rPr>
          <w:lang w:val="sq-AL"/>
        </w:rPr>
        <w:t>3. Kur gjatë operimit kapiteni i anijes vëren konflikt, në lidhje me kërkesat për sigurinë e anijes, ai:</w:t>
      </w:r>
    </w:p>
    <w:p w:rsidR="00FF607D" w:rsidRPr="00F81609" w:rsidRDefault="00FF607D" w:rsidP="00FF607D">
      <w:pPr>
        <w:pStyle w:val="Paragrafi"/>
        <w:rPr>
          <w:lang w:val="sq-AL"/>
        </w:rPr>
      </w:pPr>
      <w:r w:rsidRPr="00F81609">
        <w:rPr>
          <w:lang w:val="sq-AL"/>
        </w:rPr>
        <w:t>a) është i detyruar t’u japë përparësi kërkesave për të ruajtur sigurinë e anijes;</w:t>
      </w:r>
    </w:p>
    <w:p w:rsidR="00FF607D" w:rsidRPr="00F81609" w:rsidRDefault="00FF607D" w:rsidP="00FF607D">
      <w:pPr>
        <w:pStyle w:val="Paragrafi"/>
        <w:rPr>
          <w:lang w:val="sq-AL"/>
        </w:rPr>
      </w:pPr>
      <w:r w:rsidRPr="00F81609">
        <w:rPr>
          <w:lang w:val="sq-AL"/>
        </w:rPr>
        <w:t>b) zbaton masa të përkohshme sigurie, në përputhje me nivelin e sigurisë;</w:t>
      </w:r>
    </w:p>
    <w:p w:rsidR="00FF607D" w:rsidRPr="00F81609" w:rsidRDefault="00FF607D" w:rsidP="00FF607D">
      <w:pPr>
        <w:pStyle w:val="Paragrafi"/>
        <w:rPr>
          <w:lang w:val="sq-AL"/>
        </w:rPr>
      </w:pPr>
      <w:r w:rsidRPr="00F81609">
        <w:rPr>
          <w:lang w:val="sq-AL"/>
        </w:rPr>
        <w:t>c) është i detyruar ta njoftojë menjëherë oficerin e sigurisë së terminalit portual;</w:t>
      </w:r>
    </w:p>
    <w:p w:rsidR="00FF607D" w:rsidRPr="00F81609" w:rsidRDefault="00FF607D" w:rsidP="00FF607D">
      <w:pPr>
        <w:pStyle w:val="Paragrafi"/>
        <w:rPr>
          <w:lang w:val="sq-AL"/>
        </w:rPr>
      </w:pPr>
      <w:r w:rsidRPr="00F81609">
        <w:rPr>
          <w:lang w:val="sq-AL"/>
        </w:rPr>
        <w:t>ç) njofton autoritetin kompetent të deklaruar të shtetit përkatës të portit për një anije të regjistruar në Republikën e Shqipërisë, që hyn në një port jashtë territorit të Republikës së Shqipërisë.</w:t>
      </w:r>
    </w:p>
    <w:p w:rsidR="00FF607D" w:rsidRPr="00F81609" w:rsidRDefault="00FF607D" w:rsidP="00FF607D">
      <w:pPr>
        <w:pStyle w:val="Paragrafi"/>
        <w:rPr>
          <w:lang w:val="sq-AL"/>
        </w:rPr>
      </w:pPr>
      <w:r w:rsidRPr="00F81609">
        <w:rPr>
          <w:lang w:val="sq-AL"/>
        </w:rPr>
        <w:t>4. Personi që hipën në anije për të kryer detyrat ose funksionet e veta ligjore, është i detyruar t'i paraqesë kapitenit të anijes ose oficerit të sigurisë së anijes dokumentin identifikues të funksionit që kryen.</w:t>
      </w:r>
    </w:p>
    <w:p w:rsidR="00FF607D" w:rsidRPr="00F81609" w:rsidRDefault="00FF607D" w:rsidP="00FF607D">
      <w:pPr>
        <w:pStyle w:val="Paragrafi"/>
        <w:rPr>
          <w:sz w:val="14"/>
          <w:lang w:val="sq-AL"/>
        </w:rPr>
      </w:pPr>
    </w:p>
    <w:p w:rsidR="00FF607D" w:rsidRPr="00F81609" w:rsidRDefault="00FF607D" w:rsidP="00FF607D">
      <w:pPr>
        <w:pStyle w:val="KreuNr"/>
        <w:keepNext w:val="0"/>
        <w:rPr>
          <w:lang w:val="sq-AL"/>
        </w:rPr>
      </w:pPr>
      <w:r w:rsidRPr="00F81609">
        <w:rPr>
          <w:lang w:val="sq-AL"/>
        </w:rPr>
        <w:t>KREU IV</w:t>
      </w:r>
    </w:p>
    <w:p w:rsidR="00FF607D" w:rsidRPr="00F81609" w:rsidRDefault="00FF607D" w:rsidP="00FF607D">
      <w:pPr>
        <w:pStyle w:val="KreuNr"/>
        <w:keepNext w:val="0"/>
        <w:rPr>
          <w:lang w:val="sq-AL"/>
        </w:rPr>
      </w:pPr>
      <w:r w:rsidRPr="00F81609">
        <w:rPr>
          <w:lang w:val="sq-AL"/>
        </w:rPr>
        <w:t>SIGURIA NË PORT</w:t>
      </w:r>
    </w:p>
    <w:p w:rsidR="00FF607D" w:rsidRPr="00F81609" w:rsidRDefault="00FF607D" w:rsidP="00FF607D">
      <w:pPr>
        <w:pStyle w:val="Paragrafi"/>
        <w:rPr>
          <w:sz w:val="16"/>
          <w:lang w:val="sq-AL"/>
        </w:rPr>
      </w:pPr>
    </w:p>
    <w:p w:rsidR="00FF607D" w:rsidRPr="00F81609" w:rsidRDefault="00FF607D" w:rsidP="00FF607D">
      <w:pPr>
        <w:pStyle w:val="NeniNr"/>
        <w:keepNext w:val="0"/>
        <w:rPr>
          <w:lang w:val="sq-AL"/>
        </w:rPr>
      </w:pPr>
      <w:r w:rsidRPr="00F81609">
        <w:rPr>
          <w:lang w:val="sq-AL"/>
        </w:rPr>
        <w:t>Neni 22</w:t>
      </w:r>
    </w:p>
    <w:p w:rsidR="00FF607D" w:rsidRPr="00F81609" w:rsidRDefault="00FF607D" w:rsidP="00FF607D">
      <w:pPr>
        <w:pStyle w:val="NeniTitull"/>
        <w:keepNext w:val="0"/>
        <w:rPr>
          <w:lang w:val="sq-AL"/>
        </w:rPr>
      </w:pPr>
      <w:r w:rsidRPr="00F81609">
        <w:rPr>
          <w:lang w:val="sq-AL"/>
        </w:rPr>
        <w:t>Detyrat e operatorëve të terminalit portual</w:t>
      </w:r>
    </w:p>
    <w:p w:rsidR="00FF607D" w:rsidRPr="00F81609" w:rsidRDefault="00FF607D" w:rsidP="00FF607D">
      <w:pPr>
        <w:pStyle w:val="Paragrafi"/>
        <w:rPr>
          <w:sz w:val="14"/>
          <w:lang w:val="sq-AL"/>
        </w:rPr>
      </w:pPr>
    </w:p>
    <w:p w:rsidR="00FF607D" w:rsidRPr="00F81609" w:rsidRDefault="00FF607D" w:rsidP="00FF607D">
      <w:pPr>
        <w:pStyle w:val="Paragrafi"/>
        <w:rPr>
          <w:lang w:val="sq-AL"/>
        </w:rPr>
      </w:pPr>
      <w:r w:rsidRPr="00F81609">
        <w:rPr>
          <w:lang w:val="sq-AL"/>
        </w:rPr>
        <w:t>1. Operatori i terminalit portual është i detyruar të veprojë në atë nivel sigurie siç është përcaktuar nga Autoriteti Shtetëror i Sigurisë Portuale, të zbatojë masat e procedurat, në përputhje me nivelin e sigurisë së terminalit portual, dhe të caktojë oficerë sigurie për atë terminal.</w:t>
      </w:r>
    </w:p>
    <w:p w:rsidR="00FF607D" w:rsidRDefault="00FF607D" w:rsidP="00FF607D">
      <w:pPr>
        <w:pStyle w:val="Paragrafi"/>
        <w:rPr>
          <w:lang w:val="sq-AL"/>
        </w:rPr>
      </w:pPr>
      <w:r w:rsidRPr="00F81609">
        <w:rPr>
          <w:lang w:val="sq-AL"/>
        </w:rPr>
        <w:t>2. Nëse anijes i kërkohet ose ka nivel sigurie më të lartë sesa ajo e terminalit portual, oficerët e sigurisë së terminalit portual janë të detyruar t’ua raportojnë çështjen oficerit të sigurisë portuale dhe Autoritetit Shtetëror të Sigurisë Portuale.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3. Në rastet e përmendura në pikën 2 të këtij neni, oficeri i sigurisë së portit, oficerët e sigurisë së terminalit portual dhe oficeri i sigurisë së anijes janë të detyruar të bashkërendojnë veprimet për të ndërmarrë masat e nevojshme në zbatim të kërkesave të këtij ligji.</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23</w:t>
      </w:r>
    </w:p>
    <w:p w:rsidR="00FF607D" w:rsidRPr="00F81609" w:rsidRDefault="00FF607D" w:rsidP="00FF607D">
      <w:pPr>
        <w:pStyle w:val="NeniTitull"/>
        <w:keepNext w:val="0"/>
        <w:rPr>
          <w:lang w:val="sq-AL"/>
        </w:rPr>
      </w:pPr>
      <w:r w:rsidRPr="00F81609">
        <w:rPr>
          <w:lang w:val="sq-AL"/>
        </w:rPr>
        <w:t>Vlerësimet e sigurisë së portit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Autoriteti Shtetëror i Sigurisë Portuale realizon vlerësimin e sigurisë së çdo porti. Ai mund t’ia delegojë këtë detyrë njërit prej subjekteve të autorizuara të sigurimit.</w:t>
      </w:r>
    </w:p>
    <w:p w:rsidR="00FF607D" w:rsidRPr="00F81609" w:rsidRDefault="00FF607D" w:rsidP="00FF607D">
      <w:pPr>
        <w:pStyle w:val="Paragrafi"/>
        <w:rPr>
          <w:lang w:val="sq-AL"/>
        </w:rPr>
      </w:pPr>
      <w:r w:rsidRPr="00F81609">
        <w:rPr>
          <w:lang w:val="sq-AL"/>
        </w:rPr>
        <w:t>2. Kur vlerësimi kryhet nga njëri prej subjekteve të autorizuara të sigurisë, Autoriteti Shtetëror i Sigurisë Portuale kontrollon nëse ai plotëson kërkesat e këtij ligji dhe të Kodit NSAP.</w:t>
      </w:r>
    </w:p>
    <w:p w:rsidR="00FF607D" w:rsidRPr="00F81609" w:rsidRDefault="00FF607D" w:rsidP="00FF607D">
      <w:pPr>
        <w:pStyle w:val="Paragrafi"/>
        <w:rPr>
          <w:lang w:val="sq-AL"/>
        </w:rPr>
      </w:pPr>
      <w:r w:rsidRPr="00F81609">
        <w:rPr>
          <w:lang w:val="sq-AL"/>
        </w:rPr>
        <w:t>3. Vlerësimi i sigurisë së portit rishihet dhe përditësohet periodikisht, të paktën, një herë në pesë vjet, duke pasur parasysh rreziqet ose çdo ndryshim që ndodh në port, në zbatim të këtij ligji.</w:t>
      </w:r>
    </w:p>
    <w:p w:rsidR="00FF607D" w:rsidRPr="00F81609" w:rsidRDefault="00FF607D" w:rsidP="00FF607D">
      <w:pPr>
        <w:pStyle w:val="Paragrafi"/>
        <w:rPr>
          <w:lang w:val="sq-AL"/>
        </w:rPr>
      </w:pPr>
      <w:r w:rsidRPr="00F81609">
        <w:rPr>
          <w:lang w:val="sq-AL"/>
        </w:rPr>
        <w:t>4. Autoriteti Shtetëror i Sigurisë Portuale përgatit një raport për ministrin për vlerësimin e sigurisë së portit.</w:t>
      </w:r>
    </w:p>
    <w:p w:rsidR="00FF607D" w:rsidRPr="00F81609" w:rsidRDefault="00FF607D" w:rsidP="00FF607D">
      <w:pPr>
        <w:pStyle w:val="Paragrafi"/>
        <w:rPr>
          <w:lang w:val="sq-AL" w:eastAsia="x-none"/>
        </w:rPr>
      </w:pPr>
      <w:r w:rsidRPr="00F81609">
        <w:rPr>
          <w:lang w:val="sq-AL" w:eastAsia="x-none"/>
        </w:rPr>
        <w:t>5. Vlerësimi i sigurisë së portit duhet të përmbajë, minimalisht:</w:t>
      </w:r>
    </w:p>
    <w:p w:rsidR="00FF607D" w:rsidRPr="00F81609" w:rsidRDefault="00FF607D" w:rsidP="00FF607D">
      <w:pPr>
        <w:pStyle w:val="Paragrafi"/>
        <w:rPr>
          <w:lang w:val="sq-AL" w:eastAsia="x-none"/>
        </w:rPr>
      </w:pPr>
      <w:r w:rsidRPr="00F81609">
        <w:rPr>
          <w:lang w:val="sq-AL" w:eastAsia="x-none"/>
        </w:rPr>
        <w:t>a) identifikimin dhe vlerësimin e aseteve dhe infrastrukturës me rëndësi për t’u mbrojtur;</w:t>
      </w:r>
    </w:p>
    <w:p w:rsidR="00FF607D" w:rsidRPr="00F81609" w:rsidRDefault="00FF607D" w:rsidP="00FF607D">
      <w:pPr>
        <w:pStyle w:val="Paragrafi"/>
        <w:rPr>
          <w:lang w:val="sq-AL" w:eastAsia="x-none"/>
        </w:rPr>
      </w:pPr>
      <w:r w:rsidRPr="00F81609">
        <w:rPr>
          <w:lang w:val="sq-AL" w:eastAsia="x-none"/>
        </w:rPr>
        <w:t>b) identifikimin e kërcënimeve ndaj aseteve e infrastrukturës dhe mundësinë e ndodhjes së tyre, me synim caktimin e përparësisë së masave të sigurisë, përfshirë llojin e armatimit;</w:t>
      </w:r>
    </w:p>
    <w:p w:rsidR="00FF607D" w:rsidRPr="00F81609" w:rsidRDefault="00FF607D" w:rsidP="00FF607D">
      <w:pPr>
        <w:pStyle w:val="Paragrafi"/>
        <w:rPr>
          <w:lang w:val="sq-AL" w:eastAsia="x-none"/>
        </w:rPr>
      </w:pPr>
      <w:r w:rsidRPr="00F81609">
        <w:rPr>
          <w:lang w:val="sq-AL" w:eastAsia="x-none"/>
        </w:rPr>
        <w:t>c) identifikimin, përzgjedhjen dhe përparësinë e kundërmasave dhe ndryshimeve procedurale e nivelin e tyre të efektshmërisë për eliminimin e cenueshmërisë;</w:t>
      </w:r>
    </w:p>
    <w:p w:rsidR="00FF607D" w:rsidRPr="00F81609" w:rsidRDefault="00FF607D" w:rsidP="00FF607D">
      <w:pPr>
        <w:pStyle w:val="Paragrafi"/>
        <w:rPr>
          <w:lang w:val="sq-AL" w:eastAsia="x-none"/>
        </w:rPr>
      </w:pPr>
      <w:r w:rsidRPr="00F81609">
        <w:rPr>
          <w:lang w:val="sq-AL" w:eastAsia="x-none"/>
        </w:rPr>
        <w:t>ç) identifikimin e dobësive, përfshirë faktorët njerëzorë, në infrastrukturë, politika dhe procedura;</w:t>
      </w:r>
    </w:p>
    <w:p w:rsidR="00FF607D" w:rsidRPr="00F81609" w:rsidRDefault="00FF607D" w:rsidP="00FF607D">
      <w:pPr>
        <w:pStyle w:val="Paragrafi"/>
        <w:rPr>
          <w:lang w:val="sq-AL" w:eastAsia="x-none"/>
        </w:rPr>
      </w:pPr>
      <w:r w:rsidRPr="00F81609">
        <w:rPr>
          <w:lang w:val="sq-AL" w:eastAsia="x-none"/>
        </w:rPr>
        <w:t>d) vlerësimin e pasojave të incidenteve të mundshme.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24</w:t>
      </w:r>
    </w:p>
    <w:p w:rsidR="00FF607D" w:rsidRPr="00F81609" w:rsidRDefault="00FF607D" w:rsidP="00FF607D">
      <w:pPr>
        <w:pStyle w:val="NeniTitull"/>
        <w:keepNext w:val="0"/>
        <w:rPr>
          <w:lang w:val="sq-AL"/>
        </w:rPr>
      </w:pPr>
      <w:r w:rsidRPr="00F81609">
        <w:rPr>
          <w:lang w:val="sq-AL"/>
        </w:rPr>
        <w:t>Planet e sigurisë së portit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Plani i sigurisë së portit ka si objektiv kryesor garantimin e zbatimit të masave që synojnë mbrojtjen dhe sigurinë e terminalit portual dhe të anijeve, personave, ngarkesave, mjeteve të transportit të ngarkesave dhe furnizimeve të anijeve, si dhe dyqaneve në terminalin portual nga risku i një incidenti sigurie.</w:t>
      </w:r>
    </w:p>
    <w:p w:rsidR="00FF607D" w:rsidRPr="00F81609" w:rsidRDefault="00FF607D" w:rsidP="00FF607D">
      <w:pPr>
        <w:pStyle w:val="Paragrafi"/>
        <w:rPr>
          <w:lang w:val="sq-AL"/>
        </w:rPr>
      </w:pPr>
      <w:r w:rsidRPr="00F81609">
        <w:rPr>
          <w:lang w:val="sq-AL"/>
        </w:rPr>
        <w:t>2. Plani i sigurisë së portit dhe ndryshimet e tij miratohen nga ministri.</w:t>
      </w:r>
    </w:p>
    <w:p w:rsidR="00FF607D" w:rsidRPr="00F81609" w:rsidRDefault="00FF607D" w:rsidP="00FF607D">
      <w:pPr>
        <w:pStyle w:val="Paragrafi"/>
        <w:rPr>
          <w:lang w:val="sq-AL"/>
        </w:rPr>
      </w:pPr>
      <w:r w:rsidRPr="00F81609">
        <w:rPr>
          <w:lang w:val="sq-AL"/>
        </w:rPr>
        <w:t>3.  Ky plan duhet të përmbajë, të paktën:</w:t>
      </w:r>
    </w:p>
    <w:p w:rsidR="00FF607D" w:rsidRPr="00F81609" w:rsidRDefault="00FF607D" w:rsidP="00FF607D">
      <w:pPr>
        <w:pStyle w:val="Paragrafi"/>
        <w:rPr>
          <w:lang w:val="sq-AL" w:eastAsia="x-none"/>
        </w:rPr>
      </w:pPr>
      <w:r w:rsidRPr="00F81609">
        <w:rPr>
          <w:lang w:val="sq-AL" w:eastAsia="x-none"/>
        </w:rPr>
        <w:t>a) masat për parandalimin e armëve apo të çdo lloj substance tjetër ose pajisjeve të rrezikshme, me qëllim për t’u përdorur kundër personave, anijeve apo porteve, për të cilat nuk ka autorizim për t’u mbajtur dhe për t’u futur në terminalin portual ose anije;</w:t>
      </w:r>
    </w:p>
    <w:p w:rsidR="00FF607D" w:rsidRPr="00F81609" w:rsidRDefault="00FF607D" w:rsidP="00FF607D">
      <w:pPr>
        <w:pStyle w:val="Paragrafi"/>
        <w:rPr>
          <w:lang w:val="sq-AL" w:eastAsia="x-none"/>
        </w:rPr>
      </w:pPr>
      <w:r w:rsidRPr="00F81609">
        <w:rPr>
          <w:lang w:val="sq-AL" w:eastAsia="x-none"/>
        </w:rPr>
        <w:t>b) masat për parandalimin e hyrjes së paautorizuar në terminalin portual, në anijet e akostuara në terminalin portual dhe në zonat e kufizuara të tij;</w:t>
      </w:r>
    </w:p>
    <w:p w:rsidR="00FF607D" w:rsidRPr="00F81609" w:rsidRDefault="00FF607D" w:rsidP="00FF607D">
      <w:pPr>
        <w:pStyle w:val="Paragrafi"/>
        <w:rPr>
          <w:lang w:val="sq-AL" w:eastAsia="x-none"/>
        </w:rPr>
      </w:pPr>
      <w:r w:rsidRPr="00F81609">
        <w:rPr>
          <w:lang w:val="sq-AL" w:eastAsia="x-none"/>
        </w:rPr>
        <w:t>c) procedurat për të reaguar ndaj cenimeve apo shkeljeve të sigurisë, përfshirë procedurat për ruajtjen e operacioneve thelbësore të terminalit portual apo të ndërfaqes anije-port;</w:t>
      </w:r>
    </w:p>
    <w:p w:rsidR="00FF607D" w:rsidRPr="00F81609" w:rsidRDefault="00FF607D" w:rsidP="00FF607D">
      <w:pPr>
        <w:pStyle w:val="Paragrafi"/>
        <w:rPr>
          <w:lang w:val="sq-AL" w:eastAsia="x-none"/>
        </w:rPr>
      </w:pPr>
      <w:r w:rsidRPr="00F81609">
        <w:rPr>
          <w:lang w:val="sq-AL" w:eastAsia="x-none"/>
        </w:rPr>
        <w:t>ç) procedurat për të reaguar ndaj çdo lloj udhëzimi sigurie që jepet nga autoritetet kompetente shtetërore në nivelin e tretë të sigurisë;</w:t>
      </w:r>
    </w:p>
    <w:p w:rsidR="00FF607D" w:rsidRPr="00F81609" w:rsidRDefault="00FF607D" w:rsidP="00FF607D">
      <w:pPr>
        <w:pStyle w:val="Paragrafi"/>
        <w:rPr>
          <w:lang w:val="sq-AL" w:eastAsia="x-none"/>
        </w:rPr>
      </w:pPr>
      <w:r w:rsidRPr="00F81609">
        <w:rPr>
          <w:lang w:val="sq-AL" w:eastAsia="x-none"/>
        </w:rPr>
        <w:t>d) procedurat e evakuimit, në rastet e kërcënimeve apo shkeljeve të sigurisë;</w:t>
      </w:r>
    </w:p>
    <w:p w:rsidR="00FF607D" w:rsidRPr="00F81609" w:rsidRDefault="00FF607D" w:rsidP="00FF607D">
      <w:pPr>
        <w:pStyle w:val="Paragrafi"/>
        <w:rPr>
          <w:lang w:val="sq-AL" w:eastAsia="x-none"/>
        </w:rPr>
      </w:pPr>
      <w:r w:rsidRPr="00F81609">
        <w:rPr>
          <w:lang w:val="sq-AL" w:eastAsia="x-none"/>
        </w:rPr>
        <w:t>dh) detyrat e FSP-së dhe personelit tjetër të terminalit, lidhur me aspektet e sigurisë;</w:t>
      </w:r>
    </w:p>
    <w:p w:rsidR="00FF607D" w:rsidRPr="00F81609" w:rsidRDefault="00FF607D" w:rsidP="00FF607D">
      <w:pPr>
        <w:pStyle w:val="Paragrafi"/>
        <w:rPr>
          <w:lang w:val="sq-AL" w:eastAsia="x-none"/>
        </w:rPr>
      </w:pPr>
      <w:r w:rsidRPr="00F81609">
        <w:rPr>
          <w:lang w:val="sq-AL" w:eastAsia="x-none"/>
        </w:rPr>
        <w:t>e) procedurat për ndërfaqen e veprimtarisë së sigurisë me anijet;</w:t>
      </w:r>
    </w:p>
    <w:p w:rsidR="00FF607D" w:rsidRPr="00F81609" w:rsidRDefault="00FF607D" w:rsidP="00FF607D">
      <w:pPr>
        <w:pStyle w:val="Paragrafi"/>
        <w:rPr>
          <w:lang w:val="sq-AL" w:eastAsia="x-none"/>
        </w:rPr>
      </w:pPr>
      <w:r w:rsidRPr="00F81609">
        <w:rPr>
          <w:lang w:val="sq-AL" w:eastAsia="x-none"/>
        </w:rPr>
        <w:t>ë) procedurat për rishikimin periodik të planit dhe të përditësimit të tij;</w:t>
      </w:r>
    </w:p>
    <w:p w:rsidR="00FF607D" w:rsidRDefault="00FF607D" w:rsidP="00FF607D">
      <w:pPr>
        <w:pStyle w:val="Paragrafi"/>
        <w:rPr>
          <w:lang w:val="sq-AL" w:eastAsia="x-none"/>
        </w:rPr>
      </w:pPr>
      <w:r w:rsidRPr="00F81609">
        <w:rPr>
          <w:lang w:val="sq-AL" w:eastAsia="x-none"/>
        </w:rPr>
        <w:t>f) procedurat për raportimin e incidenteve të sigurisë;</w:t>
      </w:r>
    </w:p>
    <w:p w:rsidR="00FF607D" w:rsidRPr="00F81609" w:rsidRDefault="00FF607D" w:rsidP="00FF607D">
      <w:pPr>
        <w:pStyle w:val="Paragrafi"/>
        <w:rPr>
          <w:lang w:val="sq-AL" w:eastAsia="x-none"/>
        </w:rPr>
      </w:pPr>
    </w:p>
    <w:p w:rsidR="00FF607D" w:rsidRPr="00F81609" w:rsidRDefault="00FF607D" w:rsidP="00FF607D">
      <w:pPr>
        <w:pStyle w:val="Paragrafi"/>
        <w:rPr>
          <w:lang w:val="sq-AL" w:eastAsia="x-none"/>
        </w:rPr>
      </w:pPr>
      <w:r w:rsidRPr="00F81609">
        <w:rPr>
          <w:lang w:val="sq-AL" w:eastAsia="x-none"/>
        </w:rPr>
        <w:t>g) identifikimin e oficerit të sigurisë portuale (OSP) dhe oficerit të sigurisë së terminalit portual (OSTP), përfshirë detaje kontakti në çdo kohë;</w:t>
      </w:r>
    </w:p>
    <w:p w:rsidR="00FF607D" w:rsidRPr="00F81609" w:rsidRDefault="00FF607D" w:rsidP="00FF607D">
      <w:pPr>
        <w:pStyle w:val="Paragrafi"/>
        <w:rPr>
          <w:lang w:val="sq-AL" w:eastAsia="x-none"/>
        </w:rPr>
      </w:pPr>
      <w:r w:rsidRPr="00F81609">
        <w:rPr>
          <w:lang w:val="sq-AL" w:eastAsia="x-none"/>
        </w:rPr>
        <w:t>gj) masat që sigurojnë ruajtjen e informacionit që përmban plani i sigurisë;</w:t>
      </w:r>
    </w:p>
    <w:p w:rsidR="00FF607D" w:rsidRPr="00F81609" w:rsidRDefault="00FF607D" w:rsidP="00FF607D">
      <w:pPr>
        <w:pStyle w:val="Paragrafi"/>
        <w:rPr>
          <w:lang w:val="sq-AL" w:eastAsia="x-none"/>
        </w:rPr>
      </w:pPr>
      <w:r w:rsidRPr="00F81609">
        <w:rPr>
          <w:lang w:val="sq-AL" w:eastAsia="x-none"/>
        </w:rPr>
        <w:t>h) masat e parashikuara për të garantuar sigurinë efektive të mallrave dhe pajisjeve të përpunimit të mallrave, si dhe të terminalit portual;</w:t>
      </w:r>
    </w:p>
    <w:p w:rsidR="00FF607D" w:rsidRPr="00F81609" w:rsidRDefault="00FF607D" w:rsidP="00FF607D">
      <w:pPr>
        <w:pStyle w:val="Paragrafi"/>
        <w:rPr>
          <w:lang w:val="sq-AL" w:eastAsia="x-none"/>
        </w:rPr>
      </w:pPr>
      <w:r w:rsidRPr="00F81609">
        <w:rPr>
          <w:lang w:val="sq-AL" w:eastAsia="x-none"/>
        </w:rPr>
        <w:t>i) grafikun dhe planin e veprimeve për alarmet e sigurisë, të cilat duhet të kryhen, të paktën, një herë në tre muaj;</w:t>
      </w:r>
    </w:p>
    <w:p w:rsidR="00FF607D" w:rsidRPr="00F81609" w:rsidRDefault="00FF607D" w:rsidP="00FF607D">
      <w:pPr>
        <w:pStyle w:val="Paragrafi"/>
        <w:rPr>
          <w:lang w:val="sq-AL" w:eastAsia="x-none"/>
        </w:rPr>
      </w:pPr>
      <w:r w:rsidRPr="00F81609">
        <w:rPr>
          <w:lang w:val="sq-AL" w:eastAsia="x-none"/>
        </w:rPr>
        <w:t>j) procedurat për auditimin e planit të sigurisë së terminalit portual;</w:t>
      </w:r>
    </w:p>
    <w:p w:rsidR="00FF607D" w:rsidRPr="00F81609" w:rsidRDefault="00FF607D" w:rsidP="00FF607D">
      <w:pPr>
        <w:pStyle w:val="Paragrafi"/>
        <w:rPr>
          <w:lang w:val="sq-AL" w:eastAsia="x-none"/>
        </w:rPr>
      </w:pPr>
      <w:r w:rsidRPr="00F81609">
        <w:rPr>
          <w:lang w:val="sq-AL" w:eastAsia="x-none"/>
        </w:rPr>
        <w:t>k) procedurat e reagimit në rastet kur aktivizohet sistemi i alarmit të sigurisë së anijes që ndodhet e akostuar në terminal; dhe</w:t>
      </w:r>
    </w:p>
    <w:p w:rsidR="00FF607D" w:rsidRPr="00F81609" w:rsidRDefault="00FF607D" w:rsidP="00FF607D">
      <w:pPr>
        <w:pStyle w:val="Paragrafi"/>
        <w:rPr>
          <w:lang w:val="sq-AL" w:eastAsia="x-none"/>
        </w:rPr>
      </w:pPr>
      <w:r w:rsidRPr="00F81609">
        <w:rPr>
          <w:lang w:val="sq-AL" w:eastAsia="x-none"/>
        </w:rPr>
        <w:t>l) procedurat për mundësimin e leje-zbarkimit të personelit të anijes apo ndryshimeve të tij, si dhe të hyrjes së vizitorëve në anije, përfshirë përfaqësuesit e shoqatës së detarëve dhe të punësimit.</w:t>
      </w:r>
    </w:p>
    <w:p w:rsidR="00FF607D" w:rsidRPr="00F81609" w:rsidRDefault="00FF607D" w:rsidP="00FF607D">
      <w:pPr>
        <w:pStyle w:val="Paragrafi"/>
        <w:rPr>
          <w:lang w:val="sq-AL"/>
        </w:rPr>
      </w:pPr>
      <w:r w:rsidRPr="00F81609">
        <w:rPr>
          <w:lang w:val="sq-AL"/>
        </w:rPr>
        <w:t>4. Çdo operator portual është i detyruar të hartojë dhe të rishikojë planin, të paktën, një herë në pesë vjet dhe të zbatojë e të ruajë planin e sigurisë së portit, sipas vlerësimit të sigurisë së atij porti.</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25</w:t>
      </w:r>
    </w:p>
    <w:p w:rsidR="00FF607D" w:rsidRPr="00F81609" w:rsidRDefault="00FF607D" w:rsidP="00FF607D">
      <w:pPr>
        <w:pStyle w:val="NeniTitull"/>
        <w:keepNext w:val="0"/>
        <w:rPr>
          <w:lang w:val="sq-AL"/>
        </w:rPr>
      </w:pPr>
      <w:r w:rsidRPr="00F81609">
        <w:rPr>
          <w:lang w:val="sq-AL"/>
        </w:rPr>
        <w:t>Komiteti i sigurisë në anijet dhe portet e hapura</w:t>
      </w:r>
    </w:p>
    <w:p w:rsidR="00FF607D" w:rsidRPr="00F81609" w:rsidRDefault="00FF607D" w:rsidP="00FF607D">
      <w:pPr>
        <w:pStyle w:val="NeniTitull"/>
        <w:keepNext w:val="0"/>
        <w:rPr>
          <w:lang w:val="sq-AL"/>
        </w:rPr>
      </w:pPr>
      <w:r w:rsidRPr="00F81609">
        <w:rPr>
          <w:lang w:val="sq-AL"/>
        </w:rPr>
        <w:t>të Republikës së Shqipërisë</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 xml:space="preserve">1. Për trajtimin dhe bashkërendimin e veprimtarisë ndërmjet institucioneve që lidhen me çështjet e sigurisë portuale/facilitetit portual, ngrihet dhe funksionon komiteti i sigurisë në anije dhe në portet e hapura të Republikës së Shqipërisë, si organ kolegjial këshillimor. Ky komitet kryesohet nga drejtori i drejtorisë së portit/autoritetit portual dhe në përbërje ka këta anëtarë: </w:t>
      </w:r>
    </w:p>
    <w:p w:rsidR="00FF607D" w:rsidRPr="00F81609" w:rsidRDefault="00FF607D" w:rsidP="00FF607D">
      <w:pPr>
        <w:pStyle w:val="Paragrafi"/>
        <w:rPr>
          <w:lang w:val="sq-AL"/>
        </w:rPr>
      </w:pPr>
      <w:r w:rsidRPr="00F81609">
        <w:rPr>
          <w:lang w:val="sq-AL"/>
        </w:rPr>
        <w:t>a) përfaqësues nga Autoriteti Shtetëror i Sigurisë Portuale;</w:t>
      </w:r>
    </w:p>
    <w:p w:rsidR="00FF607D" w:rsidRPr="00F81609" w:rsidRDefault="00FF607D" w:rsidP="00FF607D">
      <w:pPr>
        <w:pStyle w:val="Paragrafi"/>
        <w:rPr>
          <w:lang w:val="sq-AL"/>
        </w:rPr>
      </w:pPr>
      <w:r w:rsidRPr="00F81609">
        <w:rPr>
          <w:lang w:val="sq-AL"/>
        </w:rPr>
        <w:t xml:space="preserve">b) përfaqësuesi i forcës së sigurisë së portit;         </w:t>
      </w:r>
    </w:p>
    <w:p w:rsidR="00FF607D" w:rsidRPr="00F81609" w:rsidRDefault="00FF607D" w:rsidP="00FF607D">
      <w:pPr>
        <w:pStyle w:val="Paragrafi"/>
        <w:rPr>
          <w:lang w:val="sq-AL"/>
        </w:rPr>
      </w:pPr>
      <w:r w:rsidRPr="00F81609">
        <w:rPr>
          <w:lang w:val="sq-AL"/>
        </w:rPr>
        <w:t>c) oficeri i sigurisë së portit/terminalit portual;</w:t>
      </w:r>
      <w:r w:rsidRPr="00F81609">
        <w:rPr>
          <w:lang w:val="sq-AL"/>
        </w:rPr>
        <w:tab/>
      </w:r>
      <w:r w:rsidRPr="00F81609">
        <w:rPr>
          <w:lang w:val="sq-AL"/>
        </w:rPr>
        <w:tab/>
      </w:r>
    </w:p>
    <w:p w:rsidR="00FF607D" w:rsidRPr="00F81609" w:rsidRDefault="00FF607D" w:rsidP="00FF607D">
      <w:pPr>
        <w:pStyle w:val="Paragrafi"/>
        <w:rPr>
          <w:lang w:val="sq-AL"/>
        </w:rPr>
      </w:pPr>
      <w:r w:rsidRPr="00F81609">
        <w:rPr>
          <w:lang w:val="sq-AL"/>
        </w:rPr>
        <w:t>ç) përfaqësuesi i drejtorisë së portit/autoritetit portual;</w:t>
      </w:r>
    </w:p>
    <w:p w:rsidR="00FF607D" w:rsidRPr="00F81609" w:rsidRDefault="00FF607D" w:rsidP="00FF607D">
      <w:pPr>
        <w:pStyle w:val="Paragrafi"/>
        <w:rPr>
          <w:lang w:val="sq-AL"/>
        </w:rPr>
      </w:pPr>
      <w:r w:rsidRPr="00F81609">
        <w:rPr>
          <w:lang w:val="sq-AL"/>
        </w:rPr>
        <w:t>d) përfaqësuesi i Drejtorisë së Policisë Kufitare;</w:t>
      </w:r>
    </w:p>
    <w:p w:rsidR="00FF607D" w:rsidRPr="00F81609" w:rsidRDefault="00FF607D" w:rsidP="00FF607D">
      <w:pPr>
        <w:pStyle w:val="Paragrafi"/>
        <w:rPr>
          <w:lang w:val="sq-AL"/>
        </w:rPr>
      </w:pPr>
      <w:r w:rsidRPr="00F81609">
        <w:rPr>
          <w:lang w:val="sq-AL"/>
        </w:rPr>
        <w:t>dh) përfaqësuesi i drejtorisë së doganës;</w:t>
      </w:r>
    </w:p>
    <w:p w:rsidR="00FF607D" w:rsidRPr="00F81609" w:rsidRDefault="00FF607D" w:rsidP="00FF607D">
      <w:pPr>
        <w:pStyle w:val="Paragrafi"/>
        <w:rPr>
          <w:lang w:val="sq-AL"/>
        </w:rPr>
      </w:pPr>
      <w:r w:rsidRPr="00F81609">
        <w:rPr>
          <w:lang w:val="sq-AL"/>
        </w:rPr>
        <w:t>e) përfaqësuesi i kapitanerisë së portit;</w:t>
      </w:r>
    </w:p>
    <w:p w:rsidR="00FF607D" w:rsidRPr="00F81609" w:rsidRDefault="00FF607D" w:rsidP="00FF607D">
      <w:pPr>
        <w:pStyle w:val="Paragrafi"/>
        <w:rPr>
          <w:lang w:val="sq-AL"/>
        </w:rPr>
      </w:pPr>
      <w:r w:rsidRPr="00F81609">
        <w:rPr>
          <w:lang w:val="sq-AL"/>
        </w:rPr>
        <w:t>ë) përfaqësuesi i Rojës Bregdetare.</w:t>
      </w:r>
    </w:p>
    <w:p w:rsidR="00FF607D" w:rsidRPr="00F81609" w:rsidRDefault="00FF607D" w:rsidP="00FF607D">
      <w:pPr>
        <w:pStyle w:val="Paragrafi"/>
        <w:rPr>
          <w:lang w:val="sq-AL"/>
        </w:rPr>
      </w:pPr>
      <w:r w:rsidRPr="00F81609">
        <w:rPr>
          <w:lang w:val="sq-AL"/>
        </w:rPr>
        <w:t>2. Ky komitet këshillimor mblidhet një herë në tre muaj dhe, sipas rastit, mund të mblidhet me kërkesë të kryetarit ose të njërit prej anëtarëve të tij.</w:t>
      </w:r>
    </w:p>
    <w:p w:rsidR="00FF607D" w:rsidRPr="00F81609" w:rsidRDefault="00FF607D" w:rsidP="00FF607D">
      <w:pPr>
        <w:pStyle w:val="Paragrafi"/>
        <w:rPr>
          <w:lang w:val="sq-AL"/>
        </w:rPr>
      </w:pPr>
      <w:r w:rsidRPr="00F81609">
        <w:rPr>
          <w:lang w:val="sq-AL"/>
        </w:rPr>
        <w:t>3. Organizimi dhe funksionimi i komitetit të sigurisë në anije dhe në portet e hapura përcaktohet me vendim të Këshillit të Ministrave.</w:t>
      </w:r>
    </w:p>
    <w:p w:rsidR="00FF607D" w:rsidRPr="00F81609" w:rsidRDefault="00FF607D" w:rsidP="00FF607D">
      <w:pPr>
        <w:pStyle w:val="Paragrafi"/>
        <w:rPr>
          <w:lang w:val="sq-AL"/>
        </w:rPr>
      </w:pPr>
    </w:p>
    <w:p w:rsidR="00FF607D" w:rsidRPr="00F81609" w:rsidRDefault="00FF607D" w:rsidP="00FF607D">
      <w:pPr>
        <w:pStyle w:val="KreuNr"/>
        <w:keepNext w:val="0"/>
        <w:rPr>
          <w:lang w:val="sq-AL"/>
        </w:rPr>
      </w:pPr>
      <w:r w:rsidRPr="00F81609">
        <w:rPr>
          <w:lang w:val="sq-AL"/>
        </w:rPr>
        <w:t>KREU V</w:t>
      </w:r>
    </w:p>
    <w:p w:rsidR="00FF607D" w:rsidRPr="00F81609" w:rsidRDefault="00FF607D" w:rsidP="00FF607D">
      <w:pPr>
        <w:pStyle w:val="KreuNr"/>
        <w:keepNext w:val="0"/>
        <w:rPr>
          <w:lang w:val="sq-AL"/>
        </w:rPr>
      </w:pPr>
      <w:r w:rsidRPr="00F81609">
        <w:rPr>
          <w:lang w:val="sq-AL"/>
        </w:rPr>
        <w:t>MASAT PARANDALUESE TË SIGURISË</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26</w:t>
      </w:r>
    </w:p>
    <w:p w:rsidR="00FF607D" w:rsidRPr="00F81609" w:rsidRDefault="00FF607D" w:rsidP="00FF607D">
      <w:pPr>
        <w:pStyle w:val="NeniTitull"/>
        <w:keepNext w:val="0"/>
        <w:rPr>
          <w:lang w:val="sq-AL"/>
        </w:rPr>
      </w:pPr>
      <w:r w:rsidRPr="00F81609">
        <w:rPr>
          <w:lang w:val="sq-AL"/>
        </w:rPr>
        <w:t>Zona e sigurisë në port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Zona e sigurisë në port përcaktohet nga Autoriteti Shtetëror i Sigurisë Portuale, me propozimin e drejtuesit të portit, dhe përfshihet në planin e sigurisë së terminalit portual.</w:t>
      </w:r>
    </w:p>
    <w:p w:rsidR="00FF607D" w:rsidRPr="00F81609" w:rsidRDefault="00FF607D" w:rsidP="00FF607D">
      <w:pPr>
        <w:pStyle w:val="Paragrafi"/>
        <w:rPr>
          <w:lang w:val="sq-AL"/>
        </w:rPr>
      </w:pPr>
      <w:r w:rsidRPr="00F81609">
        <w:rPr>
          <w:lang w:val="sq-AL"/>
        </w:rPr>
        <w:t>2. Kufizime të veçanta në zonën e sigurisë në port përcaktohen me vendim të Këshillit të Ministrave, me propozimin e ministrit përgjegjës për transportin detar dhe ministrit përgjegjës për rendin dhe sigurinë publike.</w:t>
      </w:r>
    </w:p>
    <w:p w:rsidR="00FF607D" w:rsidRPr="00F81609" w:rsidRDefault="00FF607D" w:rsidP="00FF607D">
      <w:pPr>
        <w:pStyle w:val="NeniNr"/>
        <w:keepNext w:val="0"/>
        <w:rPr>
          <w:lang w:val="sq-AL"/>
        </w:rPr>
      </w:pPr>
      <w:r w:rsidRPr="00F81609">
        <w:rPr>
          <w:lang w:val="sq-AL"/>
        </w:rPr>
        <w:t>Neni 27</w:t>
      </w:r>
    </w:p>
    <w:p w:rsidR="00FF607D" w:rsidRPr="00F81609" w:rsidRDefault="00FF607D" w:rsidP="00FF607D">
      <w:pPr>
        <w:pStyle w:val="NeniTitull"/>
        <w:keepNext w:val="0"/>
        <w:rPr>
          <w:lang w:val="sq-AL"/>
        </w:rPr>
      </w:pPr>
      <w:r w:rsidRPr="00F81609">
        <w:rPr>
          <w:lang w:val="sq-AL"/>
        </w:rPr>
        <w:t xml:space="preserve">Transportimi dhe mbajtja e armëve në anije ose në zonën </w:t>
      </w:r>
    </w:p>
    <w:p w:rsidR="00FF607D" w:rsidRPr="00F81609" w:rsidRDefault="00FF607D" w:rsidP="00FF607D">
      <w:pPr>
        <w:pStyle w:val="NeniTitull"/>
        <w:keepNext w:val="0"/>
        <w:rPr>
          <w:lang w:val="sq-AL"/>
        </w:rPr>
      </w:pPr>
      <w:r w:rsidRPr="00F81609">
        <w:rPr>
          <w:lang w:val="sq-AL"/>
        </w:rPr>
        <w:t>e sigurisë së portit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Ndalohet transportimi apo mbajtja e armëve, municioneve, substancave kimike, biologjike dhe helmuese në port, në anije ose në zonën e sigurisë së portit.</w:t>
      </w:r>
    </w:p>
    <w:p w:rsidR="00FF607D" w:rsidRPr="00F81609" w:rsidRDefault="00FF607D" w:rsidP="00FF607D">
      <w:pPr>
        <w:pStyle w:val="Paragrafi"/>
        <w:rPr>
          <w:lang w:val="sq-AL"/>
        </w:rPr>
      </w:pPr>
      <w:r w:rsidRPr="00F81609">
        <w:rPr>
          <w:lang w:val="sq-AL"/>
        </w:rPr>
        <w:t>2. Transportimi ose mbajtja e armëve, municioneve, substancave kimike, biologjike dhe helmuese kryhet kur është pajisur me leje me shkrim të autoriteteve përkatëse. Oficeri i sigurisë së portit ose oficeri i sigurisë së terminalit portual kontrollon lejen e lëshuar nga autoritetet përkatëse.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28</w:t>
      </w:r>
    </w:p>
    <w:p w:rsidR="00FF607D" w:rsidRPr="00F81609" w:rsidRDefault="00FF607D" w:rsidP="00FF607D">
      <w:pPr>
        <w:pStyle w:val="NeniTitull"/>
        <w:keepNext w:val="0"/>
        <w:rPr>
          <w:lang w:val="sq-AL"/>
        </w:rPr>
      </w:pPr>
      <w:r w:rsidRPr="00F81609">
        <w:rPr>
          <w:lang w:val="sq-AL"/>
        </w:rPr>
        <w:t>Sekuestrimi dhe bllokimi i  sendeve të paligjshme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Kontrolli Shtetëror Portual ose Kontrolli Shtetëror i Flamurit, kur zbulon në anije praninë e sendeve apo të lëndëve të përmendura në nenin 27 të këtij ligji dhe ka argumente se sendi mund të jetë futur në anije në mënyrë të paligjshme, bën bllokimin e përkohshëm të anijes.</w:t>
      </w:r>
    </w:p>
    <w:p w:rsidR="00FF607D" w:rsidRPr="00F81609" w:rsidRDefault="00FF607D" w:rsidP="00FF607D">
      <w:pPr>
        <w:pStyle w:val="Paragrafi"/>
        <w:rPr>
          <w:lang w:val="sq-AL"/>
        </w:rPr>
      </w:pPr>
      <w:r w:rsidRPr="00F81609">
        <w:rPr>
          <w:lang w:val="sq-AL"/>
        </w:rPr>
        <w:t>2. Kur personi i autorizuar zbulon në terminalin portual praninë e individëve me sende apo lëndë ose prani të sendeve apo lëndëve të përmendura në nenin 27 të këtij ligji dhe ka argumente se sendet apo lëndët mund të jenë futur në zonën e terminalit në mënyrë të paligjshme, bashkëpunon me forcat e Policisë së Shtetit për bllokimin e tyre.</w:t>
      </w:r>
    </w:p>
    <w:p w:rsidR="00FF607D" w:rsidRPr="00F81609" w:rsidRDefault="00FF607D" w:rsidP="00FF607D">
      <w:pPr>
        <w:pStyle w:val="Paragrafi"/>
        <w:rPr>
          <w:lang w:val="sq-AL"/>
        </w:rPr>
      </w:pPr>
      <w:r w:rsidRPr="00F81609">
        <w:rPr>
          <w:lang w:val="sq-AL"/>
        </w:rPr>
        <w:t>3. Në rastet e përcaktuara në pikat 1 dhe 2 të këtij neni, bashkëpunohet me Policinë e Shtetit dhe/ose kryetarin e degës doganore që vepron në port, për zgjidhjen e situatës.</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29</w:t>
      </w:r>
    </w:p>
    <w:p w:rsidR="00FF607D" w:rsidRPr="00F81609" w:rsidRDefault="00FF607D" w:rsidP="00FF607D">
      <w:pPr>
        <w:pStyle w:val="NeniTitull"/>
        <w:keepNext w:val="0"/>
        <w:rPr>
          <w:lang w:val="sq-AL"/>
        </w:rPr>
      </w:pPr>
      <w:r w:rsidRPr="00F81609">
        <w:rPr>
          <w:lang w:val="sq-AL"/>
        </w:rPr>
        <w:t>Përballimi i shpenzimeve për bllokimin e anijes</w:t>
      </w:r>
    </w:p>
    <w:p w:rsidR="00FF607D" w:rsidRPr="00F81609" w:rsidRDefault="00FF607D" w:rsidP="00FF607D">
      <w:pPr>
        <w:pStyle w:val="Paragrafi"/>
        <w:ind w:firstLine="0"/>
        <w:rPr>
          <w:lang w:val="sq-AL"/>
        </w:rPr>
      </w:pPr>
    </w:p>
    <w:p w:rsidR="00FF607D" w:rsidRPr="00F81609" w:rsidRDefault="00FF607D" w:rsidP="00FF607D">
      <w:pPr>
        <w:pStyle w:val="Paragrafi"/>
        <w:rPr>
          <w:lang w:val="sq-AL"/>
        </w:rPr>
      </w:pPr>
      <w:r w:rsidRPr="00F81609">
        <w:rPr>
          <w:lang w:val="sq-AL"/>
        </w:rPr>
        <w:t>1. Në rastet e bllokimit të anijes nga Kontrolli Shtetëror Portual apo Kontrolli Shtetëror i Flamurit, sipas pikës 1 të nenit 28 të këtij ligji, shpenzimet e shkaktuara nga bllokimi mbulohen nga zotëruesi i anijes.</w:t>
      </w:r>
    </w:p>
    <w:p w:rsidR="00FF607D" w:rsidRPr="00F81609" w:rsidRDefault="00FF607D" w:rsidP="00FF607D">
      <w:pPr>
        <w:pStyle w:val="Paragrafi"/>
        <w:rPr>
          <w:lang w:val="sq-AL"/>
        </w:rPr>
      </w:pPr>
      <w:r w:rsidRPr="00F81609">
        <w:rPr>
          <w:lang w:val="sq-AL"/>
        </w:rPr>
        <w:t>2. Drejtoria e Përgjithshme Detare duhet t’i paguajë zotëruesit të anijes kompensimin për çdo humbje që rezulton nga bllokimi i paarsyeshëm i anijes.</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30</w:t>
      </w:r>
    </w:p>
    <w:p w:rsidR="00FF607D" w:rsidRPr="00F81609" w:rsidRDefault="00FF607D" w:rsidP="00FF607D">
      <w:pPr>
        <w:pStyle w:val="NeniTitull"/>
        <w:keepNext w:val="0"/>
        <w:rPr>
          <w:lang w:val="sq-AL"/>
        </w:rPr>
      </w:pPr>
      <w:r w:rsidRPr="00F81609">
        <w:rPr>
          <w:lang w:val="sq-AL"/>
        </w:rPr>
        <w:t>Refuzimi i kontrollit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Kur subjektet refuzojnë kontrollin e tyre ose të bagazhit, personi i autorizuar njofton menjëherë organet kompetente dhe, në bashkëpunim, bën bllokimin e personave dhe mjeteve të tyre.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31</w:t>
      </w:r>
    </w:p>
    <w:p w:rsidR="00FF607D" w:rsidRPr="00F81609" w:rsidRDefault="00FF607D" w:rsidP="00FF607D">
      <w:pPr>
        <w:pStyle w:val="NeniTitull"/>
        <w:keepNext w:val="0"/>
        <w:rPr>
          <w:lang w:val="sq-AL"/>
        </w:rPr>
      </w:pPr>
      <w:r w:rsidRPr="00F81609">
        <w:rPr>
          <w:lang w:val="sq-AL"/>
        </w:rPr>
        <w:t>Përgjegjësitë ligjore për ndalimin</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Personat që, pas verifikimit, rezultojnë se kanë shkelur dispozitën e parashikuar nga pika 1 e nenit 27 të këtij ligji, ndalohen nga personi i autorizuar në bashkëpunim me organet kompetente të Policisë Shtetit.</w:t>
      </w:r>
    </w:p>
    <w:p w:rsidR="00FF607D" w:rsidRPr="00F81609" w:rsidRDefault="00FF607D" w:rsidP="00FF607D">
      <w:pPr>
        <w:pStyle w:val="Paragrafi"/>
        <w:rPr>
          <w:lang w:val="sq-AL"/>
        </w:rPr>
      </w:pPr>
    </w:p>
    <w:p w:rsidR="00FF607D" w:rsidRPr="00F81609" w:rsidRDefault="00FF607D" w:rsidP="00FF607D">
      <w:pPr>
        <w:pStyle w:val="Paragrafi"/>
        <w:rPr>
          <w:lang w:val="sq-AL"/>
        </w:rPr>
      </w:pPr>
    </w:p>
    <w:p w:rsidR="00FF607D" w:rsidRPr="00F81609" w:rsidRDefault="00FF607D" w:rsidP="00FF607D">
      <w:pPr>
        <w:pStyle w:val="Paragrafi"/>
        <w:rPr>
          <w:lang w:val="sq-AL"/>
        </w:rPr>
      </w:pPr>
    </w:p>
    <w:p w:rsidR="00FF607D" w:rsidRDefault="00FF607D" w:rsidP="00FF607D">
      <w:pPr>
        <w:pStyle w:val="Paragrafi"/>
        <w:rPr>
          <w:lang w:val="sq-AL"/>
        </w:rPr>
      </w:pP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32</w:t>
      </w:r>
    </w:p>
    <w:p w:rsidR="00FF607D" w:rsidRPr="00F81609" w:rsidRDefault="00FF607D" w:rsidP="00FF607D">
      <w:pPr>
        <w:pStyle w:val="NeniTitull"/>
        <w:keepNext w:val="0"/>
        <w:rPr>
          <w:lang w:val="sq-AL"/>
        </w:rPr>
      </w:pPr>
      <w:r w:rsidRPr="00F81609">
        <w:rPr>
          <w:lang w:val="sq-AL"/>
        </w:rPr>
        <w:t>E drejta e hyrjes në zonat e sigurisë së portit dhe në anije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Një person i autorizuar mund të hyjë në çdo kohë në zonën e sigurisë në port, në çdo ndërtesë ose automjet për të kryer funksionet dhe detyrat e tij, në përputhje me këtë ligj dhe me aktet e tjera ligjore në fuqi.</w:t>
      </w:r>
    </w:p>
    <w:p w:rsidR="00FF607D" w:rsidRPr="00F81609" w:rsidRDefault="00FF607D" w:rsidP="00FF607D">
      <w:pPr>
        <w:pStyle w:val="Paragrafi"/>
        <w:rPr>
          <w:lang w:val="sq-AL"/>
        </w:rPr>
      </w:pPr>
      <w:r w:rsidRPr="00F81609">
        <w:rPr>
          <w:lang w:val="sq-AL"/>
        </w:rPr>
        <w:t>2. Personi i autorizuar nuk mund të hyjë në anije, në mjediset e ekuipazhit ose të pasagjerëve pa miratimin dhe pa praninë e kapitenit ose oficerit të sigurisë së anijes.</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33</w:t>
      </w:r>
    </w:p>
    <w:p w:rsidR="00FF607D" w:rsidRPr="00F81609" w:rsidRDefault="00FF607D" w:rsidP="00FF607D">
      <w:pPr>
        <w:pStyle w:val="NeniTitull"/>
        <w:keepNext w:val="0"/>
        <w:rPr>
          <w:lang w:val="sq-AL"/>
        </w:rPr>
      </w:pPr>
      <w:r w:rsidRPr="00F81609">
        <w:rPr>
          <w:lang w:val="sq-AL"/>
        </w:rPr>
        <w:t>Zona e kufizu</w:t>
      </w:r>
      <w:bookmarkStart w:id="1" w:name="OLE_LINK1"/>
      <w:bookmarkStart w:id="2" w:name="OLE_LINK2"/>
      <w:r w:rsidRPr="00F81609">
        <w:rPr>
          <w:lang w:val="sq-AL"/>
        </w:rPr>
        <w:t>ar për portin dhe terminalin portual</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Drejtuesi i portit, kur e vlerëson të domosdoshme për garantimin e sigurisë së portit dhe/ose terminalit portual dhe anijes, në zbatim të nenit 26 të këtij ligji, propozon zonën e kufizuar për portin dhe/ose terminalin portual, pas këshillimit me:</w:t>
      </w:r>
    </w:p>
    <w:p w:rsidR="00FF607D" w:rsidRPr="00F81609" w:rsidRDefault="00FF607D" w:rsidP="00FF607D">
      <w:pPr>
        <w:pStyle w:val="Paragrafi"/>
        <w:rPr>
          <w:lang w:val="sq-AL"/>
        </w:rPr>
      </w:pPr>
      <w:r w:rsidRPr="00F81609">
        <w:rPr>
          <w:lang w:val="sq-AL"/>
        </w:rPr>
        <w:t>a) Drejtorin e Përgjithshëm të Policisë së Shtetit;</w:t>
      </w:r>
    </w:p>
    <w:p w:rsidR="00FF607D" w:rsidRPr="00F81609" w:rsidRDefault="00FF607D" w:rsidP="00FF607D">
      <w:pPr>
        <w:pStyle w:val="Paragrafi"/>
        <w:rPr>
          <w:lang w:val="sq-AL"/>
        </w:rPr>
      </w:pPr>
      <w:r w:rsidRPr="00F81609">
        <w:rPr>
          <w:lang w:val="sq-AL"/>
        </w:rPr>
        <w:t>b) Drejtorin e Drejtorisë së Përgjithshme të Doganave;</w:t>
      </w:r>
    </w:p>
    <w:p w:rsidR="00FF607D" w:rsidRPr="00F81609" w:rsidRDefault="00FF607D" w:rsidP="00FF607D">
      <w:pPr>
        <w:pStyle w:val="Paragrafi"/>
        <w:rPr>
          <w:lang w:val="sq-AL"/>
        </w:rPr>
      </w:pPr>
      <w:r w:rsidRPr="00F81609">
        <w:rPr>
          <w:lang w:val="sq-AL"/>
        </w:rPr>
        <w:t>c) autoritetin përkatës në ministrinë përgjegjëse për ushqimin;</w:t>
      </w:r>
    </w:p>
    <w:p w:rsidR="00FF607D" w:rsidRPr="00F81609" w:rsidRDefault="00FF607D" w:rsidP="00FF607D">
      <w:pPr>
        <w:pStyle w:val="Paragrafi"/>
        <w:rPr>
          <w:lang w:val="sq-AL"/>
        </w:rPr>
      </w:pPr>
      <w:r w:rsidRPr="00F81609">
        <w:rPr>
          <w:lang w:val="sq-AL"/>
        </w:rPr>
        <w:t>ç) autoritetin përkatës në ministrinë përgjegjëse për shëndetësinë;</w:t>
      </w:r>
    </w:p>
    <w:p w:rsidR="00FF607D" w:rsidRPr="00F81609" w:rsidRDefault="00FF607D" w:rsidP="00FF607D">
      <w:pPr>
        <w:pStyle w:val="Paragrafi"/>
        <w:rPr>
          <w:lang w:val="sq-AL"/>
        </w:rPr>
      </w:pPr>
      <w:r w:rsidRPr="00F81609">
        <w:rPr>
          <w:lang w:val="sq-AL"/>
        </w:rPr>
        <w:t>d) titullarin e çdo ministrie tjetër, veprimet e së cilës mund të cenohen;</w:t>
      </w:r>
    </w:p>
    <w:p w:rsidR="00FF607D" w:rsidRPr="00F81609" w:rsidRDefault="00FF607D" w:rsidP="00FF607D">
      <w:pPr>
        <w:pStyle w:val="Paragrafi"/>
        <w:rPr>
          <w:lang w:val="sq-AL"/>
        </w:rPr>
      </w:pPr>
      <w:r w:rsidRPr="00F81609">
        <w:rPr>
          <w:lang w:val="sq-AL"/>
        </w:rPr>
        <w:t>dh) kapitenin e portit;</w:t>
      </w:r>
    </w:p>
    <w:p w:rsidR="00FF607D" w:rsidRPr="00F81609" w:rsidRDefault="00FF607D" w:rsidP="00FF607D">
      <w:pPr>
        <w:pStyle w:val="Paragrafi"/>
        <w:rPr>
          <w:lang w:val="sq-AL"/>
        </w:rPr>
      </w:pPr>
      <w:r w:rsidRPr="00F81609">
        <w:rPr>
          <w:lang w:val="sq-AL"/>
        </w:rPr>
        <w:t>e) operatorin e terminalit portual;</w:t>
      </w:r>
    </w:p>
    <w:p w:rsidR="00FF607D" w:rsidRPr="00F81609" w:rsidRDefault="00FF607D" w:rsidP="00FF607D">
      <w:pPr>
        <w:pStyle w:val="Paragrafi"/>
        <w:rPr>
          <w:lang w:val="sq-AL"/>
        </w:rPr>
      </w:pPr>
      <w:r w:rsidRPr="00F81609">
        <w:rPr>
          <w:lang w:val="sq-AL"/>
        </w:rPr>
        <w:t>ë) oficerin mjekësor të shëndetit.</w:t>
      </w:r>
      <w:bookmarkEnd w:id="1"/>
      <w:bookmarkEnd w:id="2"/>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34</w:t>
      </w:r>
    </w:p>
    <w:p w:rsidR="00FF607D" w:rsidRPr="00F81609" w:rsidRDefault="00FF607D" w:rsidP="00FF607D">
      <w:pPr>
        <w:pStyle w:val="NeniTitull"/>
        <w:keepNext w:val="0"/>
        <w:rPr>
          <w:lang w:val="sq-AL"/>
        </w:rPr>
      </w:pPr>
      <w:r w:rsidRPr="00F81609">
        <w:rPr>
          <w:lang w:val="sq-AL"/>
        </w:rPr>
        <w:t>Strukturat e forcës së sigurisë së portit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Drejtuesi i portit ngarkohet për ngritjen, organizimin dhe funksionimin e FSP-së, bazuar në kriteret e përcaktuara në këtë ligj dhe në aktet nënligjore në zbatim të tij.</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35</w:t>
      </w:r>
    </w:p>
    <w:p w:rsidR="00FF607D" w:rsidRPr="00F81609" w:rsidRDefault="00FF607D" w:rsidP="00FF607D">
      <w:pPr>
        <w:pStyle w:val="NeniTitull"/>
        <w:keepNext w:val="0"/>
        <w:rPr>
          <w:lang w:val="sq-AL"/>
        </w:rPr>
      </w:pPr>
      <w:r w:rsidRPr="00F81609">
        <w:rPr>
          <w:lang w:val="sq-AL"/>
        </w:rPr>
        <w:t>Kundërvajtjet administrative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Kur nuk përbëjnë vepër penale, shkeljet e detyrimeve të parashikuara në nenet 8, pika 2, 9, 10, 12, pika 1, 16, 17, 21, 22 e 23, pika 2 të këtij ligji, përbëjnë kundërvajtje administrative dhe dënohen si më poshtë:</w:t>
      </w:r>
    </w:p>
    <w:p w:rsidR="00FF607D" w:rsidRPr="00F81609" w:rsidRDefault="00FF607D" w:rsidP="00FF607D">
      <w:pPr>
        <w:pStyle w:val="Paragrafi"/>
        <w:rPr>
          <w:lang w:val="sq-AL"/>
        </w:rPr>
      </w:pPr>
      <w:r w:rsidRPr="00F81609">
        <w:rPr>
          <w:lang w:val="sq-AL"/>
        </w:rPr>
        <w:t xml:space="preserve">a) anije pasagjerësh ose transport lëndësh të rrezikshme, të klasifikuara nga Kodi Ndërkombëtar Detar i Lëndëve të Rrezikshme, i Konventës “SOLAS”, me gjobë, e llogaritur si tonazhi bruto i anijes x 2 </w:t>
      </w:r>
      <w:r w:rsidRPr="00F81609">
        <w:rPr>
          <w:rFonts w:eastAsia="Times New Roman"/>
          <w:lang w:val="sq-AL"/>
        </w:rPr>
        <w:t>euro;</w:t>
      </w:r>
    </w:p>
    <w:p w:rsidR="00FF607D" w:rsidRPr="00F81609" w:rsidRDefault="00FF607D" w:rsidP="00FF607D">
      <w:pPr>
        <w:pStyle w:val="Paragrafi"/>
        <w:rPr>
          <w:lang w:val="sq-AL"/>
        </w:rPr>
      </w:pPr>
      <w:r w:rsidRPr="00F81609">
        <w:rPr>
          <w:lang w:val="sq-AL"/>
        </w:rPr>
        <w:t xml:space="preserve">b) anije të tjera të ndryshme nga ato të përmendura në shkronjën “a” të pikës 1 të këtij neni me gjobë, e llogaritur si tonazhi bruto i anijes x 1 </w:t>
      </w:r>
      <w:r w:rsidRPr="00F81609">
        <w:rPr>
          <w:rFonts w:eastAsia="Times New Roman"/>
          <w:lang w:val="sq-AL"/>
        </w:rPr>
        <w:t>euro;</w:t>
      </w:r>
    </w:p>
    <w:p w:rsidR="00FF607D" w:rsidRPr="00F81609" w:rsidRDefault="00FF607D" w:rsidP="00FF607D">
      <w:pPr>
        <w:pStyle w:val="Paragrafi"/>
        <w:rPr>
          <w:rFonts w:eastAsia="Times New Roman"/>
          <w:lang w:val="sq-AL"/>
        </w:rPr>
      </w:pPr>
      <w:r w:rsidRPr="00F81609">
        <w:rPr>
          <w:lang w:val="sq-AL"/>
        </w:rPr>
        <w:t xml:space="preserve">c) port ose terminal portual, me objekt kryesor përpunimi të pasagjerëve ose lëndë të rrezikshme, të klasifikuara nga Kodi Ndërkombëtar Detar i Lëndëve të Rrezikshme, i Konventës “SOLAS”, me gjobë, e llogaritur si sipërfaqe toke të portit, përfshirë terminalin portual në metër katror x 4 </w:t>
      </w:r>
      <w:r w:rsidRPr="00F81609">
        <w:rPr>
          <w:rFonts w:eastAsia="Times New Roman"/>
          <w:lang w:val="sq-AL"/>
        </w:rPr>
        <w:t>euro;</w:t>
      </w:r>
    </w:p>
    <w:p w:rsidR="00FF607D" w:rsidRPr="00F81609" w:rsidRDefault="00FF607D" w:rsidP="00FF607D">
      <w:pPr>
        <w:pStyle w:val="Paragrafi"/>
        <w:rPr>
          <w:rFonts w:eastAsia="Times New Roman"/>
          <w:lang w:val="sq-AL"/>
        </w:rPr>
      </w:pPr>
      <w:r w:rsidRPr="00F81609">
        <w:rPr>
          <w:lang w:val="sq-AL"/>
        </w:rPr>
        <w:t xml:space="preserve">ç) port ose terminal portual i ndryshëm nga ai i përmendur në shkronjën “c” të pikës 1 të këtij neni me gjobë, e llogaritur si sipërfaqe toke të portit, përfshirë terminalin portual në metër katror x 2 </w:t>
      </w:r>
      <w:r w:rsidRPr="00F81609">
        <w:rPr>
          <w:rFonts w:eastAsia="Times New Roman"/>
          <w:lang w:val="sq-AL"/>
        </w:rPr>
        <w:t>euro.</w:t>
      </w:r>
    </w:p>
    <w:p w:rsidR="00FF607D" w:rsidRPr="00F81609" w:rsidRDefault="00FF607D" w:rsidP="00FF607D">
      <w:pPr>
        <w:pStyle w:val="Paragrafi"/>
        <w:rPr>
          <w:rFonts w:eastAsia="Times New Roman"/>
          <w:lang w:val="sq-AL"/>
        </w:rPr>
      </w:pPr>
    </w:p>
    <w:p w:rsidR="00FF607D" w:rsidRPr="00F81609" w:rsidRDefault="00FF607D" w:rsidP="00FF607D">
      <w:pPr>
        <w:pStyle w:val="Paragrafi"/>
        <w:rPr>
          <w:lang w:val="sq-AL"/>
        </w:rPr>
      </w:pPr>
      <w:r w:rsidRPr="00F81609">
        <w:rPr>
          <w:lang w:val="sq-AL"/>
        </w:rPr>
        <w:t>2. Masa e gjobës zbatohet nga Autoriteti Shtetëror i Sigurisë Portuale.</w:t>
      </w:r>
    </w:p>
    <w:p w:rsidR="00FF607D" w:rsidRPr="00F81609" w:rsidRDefault="00FF607D" w:rsidP="00FF607D">
      <w:pPr>
        <w:pStyle w:val="Paragrafi"/>
        <w:rPr>
          <w:lang w:val="sq-AL"/>
        </w:rPr>
      </w:pPr>
      <w:r w:rsidRPr="00F81609">
        <w:rPr>
          <w:lang w:val="sq-AL"/>
        </w:rPr>
        <w:t>3. Për shkeljet që kanë lidhje me anijet, raportohet nga subjekti i autorizuar i sigurimit ose oficeri i sigurisë së portit.</w:t>
      </w:r>
    </w:p>
    <w:p w:rsidR="00FF607D" w:rsidRPr="00F81609" w:rsidRDefault="00FF607D" w:rsidP="00FF607D">
      <w:pPr>
        <w:pStyle w:val="Paragrafi"/>
        <w:rPr>
          <w:lang w:val="sq-AL"/>
        </w:rPr>
      </w:pPr>
      <w:r w:rsidRPr="00F81609">
        <w:rPr>
          <w:lang w:val="sq-AL"/>
        </w:rPr>
        <w:t>4. Kundër dënimit me gjobë, sipas pikës 1 të këtij neni, bëhet ankim te Drejtori i Drejtorisë së Përgjithshme Detare, brenda 5 ditëve nga dita e njoftimit. Shqyrtimi i ankimit të depozituar nga subjekti kundërvajtës bëhet sipas Kodit të Procedurave Administrative.</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36</w:t>
      </w:r>
    </w:p>
    <w:p w:rsidR="00FF607D" w:rsidRPr="00F81609" w:rsidRDefault="00FF607D" w:rsidP="00FF607D">
      <w:pPr>
        <w:pStyle w:val="NeniTitull"/>
        <w:keepNext w:val="0"/>
        <w:rPr>
          <w:lang w:val="sq-AL"/>
        </w:rPr>
      </w:pPr>
      <w:r w:rsidRPr="00F81609">
        <w:rPr>
          <w:lang w:val="sq-AL"/>
        </w:rPr>
        <w:t>Afati kohor i pagesës dhe sanksionet</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Subjekti kundërvajtës kryen depozitimin e shumës së gjobës në Buxhetin e Shtetit brenda 10 ditëve nga data kur është njoftuar kundërvajtësi për vendimin e dënimit me gjobë, që përbën titull ekzekutiv, ose të komunikimit të vendimit të ankimit administrativ.</w:t>
      </w:r>
    </w:p>
    <w:p w:rsidR="00FF607D" w:rsidRPr="00F81609" w:rsidRDefault="00FF607D" w:rsidP="00FF607D">
      <w:pPr>
        <w:pStyle w:val="Paragrafi"/>
        <w:rPr>
          <w:lang w:val="sq-AL"/>
        </w:rPr>
      </w:pPr>
      <w:r w:rsidRPr="00F81609">
        <w:rPr>
          <w:lang w:val="sq-AL"/>
        </w:rPr>
        <w:t>2. Në rast mosdepozitimi të shumës së gjobës brenda afateve të përcaktuara në pikën 1 të këtij neni dhe të mosmarrjes së masave për eliminimin e shkeljes së konstatuar ose për ankimin, në zbatim të ligjit për kundërvajtjet administrative, Autoriteti Shtetëror i Sigurisë Portuale ose SAS-i vendos pezullimin e veprimtarisë së subjektit dhe/ose tërheq DPTP-në ose CNSA-në deri në përmbushjen e këtij detyrimi.</w:t>
      </w:r>
    </w:p>
    <w:p w:rsidR="00FF607D" w:rsidRPr="00F81609" w:rsidRDefault="00FF607D" w:rsidP="00FF607D">
      <w:pPr>
        <w:pStyle w:val="Paragrafi"/>
        <w:rPr>
          <w:lang w:val="sq-AL"/>
        </w:rPr>
      </w:pP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37</w:t>
      </w:r>
    </w:p>
    <w:p w:rsidR="00FF607D" w:rsidRPr="00F81609" w:rsidRDefault="00FF607D" w:rsidP="00FF607D">
      <w:pPr>
        <w:pStyle w:val="NeniTitull"/>
        <w:keepNext w:val="0"/>
        <w:rPr>
          <w:lang w:val="sq-AL"/>
        </w:rPr>
      </w:pPr>
      <w:r w:rsidRPr="00F81609">
        <w:rPr>
          <w:lang w:val="sq-AL"/>
        </w:rPr>
        <w:t>Nxjerrja e akteve nënligjore</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1. Ngarkohet Këshilli i Ministrave që, brenda gjashtë muajve</w:t>
      </w:r>
      <w:r w:rsidRPr="00F81609" w:rsidDel="00D41723">
        <w:rPr>
          <w:lang w:val="sq-AL"/>
        </w:rPr>
        <w:t xml:space="preserve"> </w:t>
      </w:r>
      <w:r w:rsidRPr="00F81609">
        <w:rPr>
          <w:lang w:val="sq-AL"/>
        </w:rPr>
        <w:t>nga hyrja në fuqi e këtij  ligji, të nxjerrë aktet nënligjore në zbatim të nenit 25 pika 3 të këtij ligji.</w:t>
      </w:r>
    </w:p>
    <w:p w:rsidR="00FF607D" w:rsidRPr="00F81609" w:rsidRDefault="00FF607D" w:rsidP="00FF607D">
      <w:pPr>
        <w:pStyle w:val="Paragrafi"/>
        <w:rPr>
          <w:lang w:val="sq-AL"/>
        </w:rPr>
      </w:pPr>
      <w:r w:rsidRPr="00F81609">
        <w:rPr>
          <w:lang w:val="sq-AL"/>
        </w:rPr>
        <w:t>2. Ngarkohet ministri përgjegjës për transportin që, brenda gjashtë muajve nga hyrja në fuqi e këtij ligji, të nxjerrë aktet nënligjore në zbatim të nenit 5, shkronja “b”, të këtij ligji.</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38</w:t>
      </w:r>
    </w:p>
    <w:p w:rsidR="00FF607D" w:rsidRPr="00F81609" w:rsidRDefault="00FF607D" w:rsidP="00FF607D">
      <w:pPr>
        <w:pStyle w:val="NeniTitull"/>
        <w:keepNext w:val="0"/>
        <w:rPr>
          <w:lang w:val="sq-AL"/>
        </w:rPr>
      </w:pPr>
      <w:r w:rsidRPr="00F81609">
        <w:rPr>
          <w:lang w:val="sq-AL"/>
        </w:rPr>
        <w:t>Shfuqizime</w:t>
      </w:r>
    </w:p>
    <w:p w:rsidR="00FF607D" w:rsidRPr="00F81609" w:rsidRDefault="00FF607D" w:rsidP="00FF607D">
      <w:pPr>
        <w:pStyle w:val="Paragrafi"/>
        <w:rPr>
          <w:lang w:val="sq-AL"/>
        </w:rPr>
      </w:pPr>
      <w:r w:rsidRPr="00F81609" w:rsidDel="009D33A5">
        <w:rPr>
          <w:lang w:val="sq-AL"/>
        </w:rPr>
        <w:t xml:space="preserve"> </w:t>
      </w:r>
    </w:p>
    <w:p w:rsidR="00FF607D" w:rsidRPr="00F81609" w:rsidRDefault="00FF607D" w:rsidP="00FF607D">
      <w:pPr>
        <w:pStyle w:val="Paragrafi"/>
        <w:rPr>
          <w:lang w:val="sq-AL"/>
        </w:rPr>
      </w:pPr>
      <w:r w:rsidRPr="00F81609">
        <w:rPr>
          <w:lang w:val="sq-AL"/>
        </w:rPr>
        <w:t>Ligji nr. 9281, datë 23.9.2004, “Për sigurinë në anije dhe në porte”, shfuqizohet me hyrjen në fuqi të këtij ligji.</w:t>
      </w:r>
    </w:p>
    <w:p w:rsidR="00FF607D" w:rsidRPr="00F81609" w:rsidRDefault="00FF607D" w:rsidP="00FF607D">
      <w:pPr>
        <w:pStyle w:val="Paragrafi"/>
        <w:rPr>
          <w:lang w:val="sq-AL"/>
        </w:rPr>
      </w:pPr>
    </w:p>
    <w:p w:rsidR="00FF607D" w:rsidRPr="00F81609" w:rsidRDefault="00FF607D" w:rsidP="00FF607D">
      <w:pPr>
        <w:pStyle w:val="NeniNr"/>
        <w:keepNext w:val="0"/>
        <w:rPr>
          <w:lang w:val="sq-AL"/>
        </w:rPr>
      </w:pPr>
      <w:r w:rsidRPr="00F81609">
        <w:rPr>
          <w:lang w:val="sq-AL"/>
        </w:rPr>
        <w:t>Neni 39</w:t>
      </w:r>
    </w:p>
    <w:p w:rsidR="00FF607D" w:rsidRPr="00F81609" w:rsidRDefault="00FF607D" w:rsidP="00FF607D">
      <w:pPr>
        <w:pStyle w:val="NeniTitull"/>
        <w:keepNext w:val="0"/>
        <w:rPr>
          <w:lang w:val="sq-AL"/>
        </w:rPr>
      </w:pPr>
      <w:r w:rsidRPr="00F81609">
        <w:rPr>
          <w:lang w:val="sq-AL"/>
        </w:rPr>
        <w:t>Hyrja në fuqi</w:t>
      </w: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Ky ligj hyn në fuqi 15 ditë pas botimit në Fletoren Zyrtare.</w:t>
      </w:r>
    </w:p>
    <w:p w:rsidR="00FF607D" w:rsidRPr="00F81609" w:rsidRDefault="00FF607D" w:rsidP="00FF607D">
      <w:pPr>
        <w:pStyle w:val="Paragrafi"/>
        <w:rPr>
          <w:lang w:val="sq-AL"/>
        </w:rPr>
      </w:pPr>
    </w:p>
    <w:p w:rsidR="00FF607D" w:rsidRPr="00F81609" w:rsidRDefault="00FF607D" w:rsidP="00FF607D">
      <w:pPr>
        <w:pStyle w:val="Paragrafi"/>
        <w:rPr>
          <w:lang w:val="sq-AL"/>
        </w:rPr>
      </w:pPr>
    </w:p>
    <w:p w:rsidR="00FF607D" w:rsidRPr="00F81609" w:rsidRDefault="00FF607D" w:rsidP="00FF607D">
      <w:pPr>
        <w:pStyle w:val="Paragrafi"/>
        <w:rPr>
          <w:lang w:val="sq-AL"/>
        </w:rPr>
      </w:pPr>
      <w:r w:rsidRPr="00F81609">
        <w:rPr>
          <w:lang w:val="sq-AL"/>
        </w:rPr>
        <w:t>Miratuar në datën 31.10.2013</w:t>
      </w:r>
    </w:p>
    <w:p w:rsidR="00FF607D" w:rsidRPr="00F81609" w:rsidRDefault="00FF607D" w:rsidP="00FF607D">
      <w:pPr>
        <w:pStyle w:val="Paragrafi"/>
        <w:rPr>
          <w:lang w:val="sq-AL"/>
        </w:rPr>
      </w:pPr>
    </w:p>
    <w:p w:rsidR="00FF607D" w:rsidRPr="00F81609" w:rsidRDefault="00FF607D" w:rsidP="00FF607D">
      <w:pPr>
        <w:pStyle w:val="Paragrafi"/>
        <w:ind w:firstLine="0"/>
        <w:rPr>
          <w:b/>
          <w:sz w:val="23"/>
          <w:szCs w:val="23"/>
          <w:lang w:val="sq-AL"/>
        </w:rPr>
      </w:pPr>
      <w:r w:rsidRPr="00F81609">
        <w:rPr>
          <w:b/>
          <w:sz w:val="23"/>
          <w:szCs w:val="23"/>
          <w:lang w:val="sq-AL"/>
        </w:rPr>
        <w:t>Shpallur me dekretin nr. 8391, datë 14.11.2013 të Presidentit të Republikës së Shqipërisë, Bujar Nishani</w:t>
      </w:r>
    </w:p>
    <w:sectPr w:rsidR="00FF607D" w:rsidRPr="00F81609" w:rsidSect="000B26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E95" w:rsidRDefault="00252E95" w:rsidP="00FF607D">
      <w:r>
        <w:separator/>
      </w:r>
    </w:p>
  </w:endnote>
  <w:endnote w:type="continuationSeparator" w:id="0">
    <w:p w:rsidR="00252E95" w:rsidRDefault="00252E95" w:rsidP="00FF6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E95" w:rsidRDefault="00252E95" w:rsidP="00FF607D">
      <w:r>
        <w:separator/>
      </w:r>
    </w:p>
  </w:footnote>
  <w:footnote w:type="continuationSeparator" w:id="0">
    <w:p w:rsidR="00252E95" w:rsidRDefault="00252E95" w:rsidP="00FF607D">
      <w:r>
        <w:continuationSeparator/>
      </w:r>
    </w:p>
  </w:footnote>
  <w:footnote w:id="1">
    <w:p w:rsidR="00FF607D" w:rsidRPr="0092020D" w:rsidRDefault="00FF607D" w:rsidP="00FF607D">
      <w:pPr>
        <w:pStyle w:val="FootnoteText"/>
        <w:jc w:val="both"/>
        <w:rPr>
          <w:rFonts w:ascii="CG Times" w:hAnsi="CG Times"/>
          <w:i/>
          <w:sz w:val="18"/>
          <w:szCs w:val="18"/>
        </w:rPr>
      </w:pPr>
      <w:r w:rsidRPr="00246552">
        <w:tab/>
      </w:r>
      <w:r w:rsidRPr="0092020D">
        <w:rPr>
          <w:rStyle w:val="FootnoteReference"/>
          <w:rFonts w:ascii="CG Times" w:hAnsi="CG Times"/>
          <w:i/>
          <w:sz w:val="18"/>
          <w:szCs w:val="18"/>
        </w:rPr>
        <w:footnoteRef/>
      </w:r>
      <w:r w:rsidRPr="0092020D">
        <w:rPr>
          <w:rFonts w:ascii="CG Times" w:hAnsi="CG Times"/>
          <w:bCs/>
          <w:i/>
          <w:sz w:val="18"/>
          <w:szCs w:val="18"/>
        </w:rPr>
        <w:t>Ky ligj është përafruar pjesërisht me direktivën 2005/65/KE të Parlamentit E</w:t>
      </w:r>
      <w:r>
        <w:rPr>
          <w:rFonts w:ascii="CG Times" w:hAnsi="CG Times"/>
          <w:bCs/>
          <w:i/>
          <w:sz w:val="18"/>
          <w:szCs w:val="18"/>
        </w:rPr>
        <w:t>v</w:t>
      </w:r>
      <w:r w:rsidRPr="0092020D">
        <w:rPr>
          <w:rFonts w:ascii="CG Times" w:hAnsi="CG Times"/>
          <w:bCs/>
          <w:i/>
          <w:sz w:val="18"/>
          <w:szCs w:val="18"/>
        </w:rPr>
        <w:t xml:space="preserve">ropian dhe Këshillit, datë 26 tetor 2005 </w:t>
      </w:r>
      <w:r w:rsidRPr="0092020D">
        <w:rPr>
          <w:rFonts w:ascii="CG Times" w:hAnsi="CG Times"/>
          <w:i/>
          <w:sz w:val="18"/>
          <w:szCs w:val="18"/>
        </w:rPr>
        <w:t>“</w:t>
      </w:r>
      <w:r w:rsidRPr="0092020D">
        <w:rPr>
          <w:rFonts w:ascii="CG Times" w:hAnsi="CG Times"/>
          <w:bCs/>
          <w:i/>
          <w:sz w:val="18"/>
          <w:szCs w:val="18"/>
        </w:rPr>
        <w:t xml:space="preserve">Mbi përmirësimin e sigurisë në port”, </w:t>
      </w:r>
      <w:r w:rsidRPr="0092020D">
        <w:rPr>
          <w:rFonts w:ascii="CG Times" w:hAnsi="CG Times"/>
          <w:i/>
          <w:sz w:val="18"/>
          <w:szCs w:val="18"/>
        </w:rPr>
        <w:t>Numri CELEX: 32005L0065,</w:t>
      </w:r>
      <w:r>
        <w:rPr>
          <w:rFonts w:ascii="CG Times" w:hAnsi="CG Times"/>
          <w:i/>
          <w:sz w:val="18"/>
          <w:szCs w:val="18"/>
        </w:rPr>
        <w:t xml:space="preserve"> Fletorja Zyrtare e Bashkimit Ev</w:t>
      </w:r>
      <w:r w:rsidRPr="0092020D">
        <w:rPr>
          <w:rFonts w:ascii="CG Times" w:hAnsi="CG Times"/>
          <w:i/>
          <w:sz w:val="18"/>
          <w:szCs w:val="18"/>
        </w:rPr>
        <w:t>ropian, Seria L, Nr. 310</w:t>
      </w:r>
      <w:r w:rsidRPr="0092020D">
        <w:rPr>
          <w:rStyle w:val="Emphasis"/>
          <w:rFonts w:ascii="CG Times" w:hAnsi="CG Times"/>
          <w:i w:val="0"/>
          <w:sz w:val="18"/>
          <w:szCs w:val="18"/>
        </w:rPr>
        <w:t xml:space="preserve">, </w:t>
      </w:r>
      <w:r w:rsidRPr="00DA1315">
        <w:rPr>
          <w:rStyle w:val="Emphasis"/>
          <w:rFonts w:ascii="CG Times" w:hAnsi="CG Times"/>
          <w:b w:val="0"/>
          <w:sz w:val="18"/>
          <w:szCs w:val="18"/>
        </w:rPr>
        <w:t>datë</w:t>
      </w:r>
      <w:r w:rsidRPr="00DA1315">
        <w:rPr>
          <w:rStyle w:val="Emphasis"/>
          <w:rFonts w:ascii="CG Times" w:hAnsi="CG Times"/>
          <w:b w:val="0"/>
          <w:sz w:val="18"/>
          <w:szCs w:val="18"/>
          <w:lang w:eastAsia="ja-JP"/>
        </w:rPr>
        <w:t xml:space="preserve"> 25.11</w:t>
      </w:r>
      <w:r w:rsidRPr="00DA1315">
        <w:rPr>
          <w:rStyle w:val="Emphasis"/>
          <w:rFonts w:ascii="CG Times" w:hAnsi="CG Times"/>
          <w:b w:val="0"/>
          <w:sz w:val="18"/>
          <w:szCs w:val="18"/>
        </w:rPr>
        <w:t>.2005, faqe 28– 39, e ndryshuar.</w:t>
      </w:r>
    </w:p>
    <w:p w:rsidR="00FF607D" w:rsidRPr="00EA3E19" w:rsidRDefault="00FF607D" w:rsidP="00FF607D">
      <w:pPr>
        <w:pStyle w:val="FootnoteText"/>
        <w:jc w:val="both"/>
        <w:rPr>
          <w:i/>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607D"/>
    <w:rsid w:val="000B26BC"/>
    <w:rsid w:val="00252E95"/>
    <w:rsid w:val="00DF70F1"/>
    <w:rsid w:val="00FF6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952CE35-312B-446A-A0FC-F251FC42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07D"/>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607D"/>
    <w:pPr>
      <w:keepNext/>
      <w:widowControl w:val="0"/>
      <w:jc w:val="center"/>
      <w:outlineLvl w:val="0"/>
    </w:pPr>
    <w:rPr>
      <w:rFonts w:ascii="CG Times" w:eastAsia="MS Mincho" w:hAnsi="CG Times" w:cs="CG Times"/>
      <w:b/>
      <w:bCs/>
      <w:caps/>
      <w:color w:val="000000"/>
      <w:sz w:val="22"/>
      <w:szCs w:val="22"/>
      <w:lang w:val="en-GB"/>
    </w:rPr>
  </w:style>
  <w:style w:type="paragraph" w:customStyle="1" w:styleId="KapitulliNr">
    <w:name w:val="Kapitulli_Nr"/>
    <w:rsid w:val="00FF607D"/>
    <w:pPr>
      <w:keepNext/>
      <w:widowControl w:val="0"/>
      <w:jc w:val="center"/>
    </w:pPr>
    <w:rPr>
      <w:rFonts w:ascii="CG Times" w:eastAsia="MS Mincho" w:hAnsi="CG Times" w:cs="CG Times"/>
      <w:caps/>
      <w:sz w:val="22"/>
      <w:szCs w:val="22"/>
      <w:lang w:val="en-GB"/>
    </w:rPr>
  </w:style>
  <w:style w:type="paragraph" w:customStyle="1" w:styleId="KreuNr">
    <w:name w:val="Kreu_Nr"/>
    <w:rsid w:val="00FF607D"/>
    <w:pPr>
      <w:keepNext/>
      <w:widowControl w:val="0"/>
      <w:jc w:val="center"/>
    </w:pPr>
    <w:rPr>
      <w:rFonts w:ascii="CG Times" w:eastAsia="MS Mincho" w:hAnsi="CG Times" w:cs="CG Times"/>
      <w:caps/>
      <w:sz w:val="22"/>
      <w:szCs w:val="22"/>
    </w:rPr>
  </w:style>
  <w:style w:type="paragraph" w:customStyle="1" w:styleId="NeniNr">
    <w:name w:val="Neni_Nr"/>
    <w:next w:val="Normal"/>
    <w:link w:val="NeniNrChar"/>
    <w:rsid w:val="00FF607D"/>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F607D"/>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F607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F607D"/>
    <w:rPr>
      <w:rFonts w:ascii="CG Times" w:eastAsia="MS Mincho" w:hAnsi="CG Times" w:cs="CG Times"/>
      <w:b/>
      <w:bCs/>
      <w:sz w:val="22"/>
      <w:szCs w:val="22"/>
      <w:lang w:val="en-GB" w:eastAsia="en-US" w:bidi="ar-SA"/>
    </w:rPr>
  </w:style>
  <w:style w:type="paragraph" w:customStyle="1" w:styleId="Paragrafi">
    <w:name w:val="Paragrafi"/>
    <w:link w:val="ParagrafiChar"/>
    <w:rsid w:val="00FF607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F607D"/>
    <w:rPr>
      <w:rFonts w:ascii="CG Times" w:eastAsia="MS Mincho" w:hAnsi="CG Times" w:cs="CG Times"/>
      <w:sz w:val="22"/>
      <w:szCs w:val="22"/>
      <w:lang w:val="en-US" w:eastAsia="en-US" w:bidi="ar-SA"/>
    </w:rPr>
  </w:style>
  <w:style w:type="paragraph" w:customStyle="1" w:styleId="Titulli">
    <w:name w:val="Titulli"/>
    <w:next w:val="Normal"/>
    <w:link w:val="TitulliChar"/>
    <w:rsid w:val="00FF607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F607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F607D"/>
    <w:rPr>
      <w:rFonts w:ascii="CG Times" w:eastAsia="MS Mincho" w:hAnsi="CG Times" w:cs="CG Times"/>
      <w:caps/>
      <w:sz w:val="22"/>
      <w:szCs w:val="22"/>
      <w:lang w:val="en-GB" w:eastAsia="en-US" w:bidi="ar-SA"/>
    </w:rPr>
  </w:style>
  <w:style w:type="character" w:styleId="Emphasis">
    <w:name w:val="Emphasis"/>
    <w:basedOn w:val="DefaultParagraphFont"/>
    <w:qFormat/>
    <w:rsid w:val="00FF607D"/>
    <w:rPr>
      <w:b/>
      <w:bCs/>
      <w:i/>
      <w:iCs/>
      <w:spacing w:val="10"/>
      <w:shd w:val="clear" w:color="auto" w:fill="auto"/>
    </w:rPr>
  </w:style>
  <w:style w:type="character" w:customStyle="1" w:styleId="hps">
    <w:name w:val="hps"/>
    <w:basedOn w:val="DefaultParagraphFont"/>
    <w:rsid w:val="00FF607D"/>
  </w:style>
  <w:style w:type="paragraph" w:styleId="FootnoteText">
    <w:name w:val="footnote text"/>
    <w:basedOn w:val="Normal"/>
    <w:link w:val="FootnoteTextChar"/>
    <w:semiHidden/>
    <w:rsid w:val="00FF607D"/>
    <w:rPr>
      <w:sz w:val="20"/>
      <w:szCs w:val="20"/>
    </w:rPr>
  </w:style>
  <w:style w:type="character" w:customStyle="1" w:styleId="FootnoteTextChar">
    <w:name w:val="Footnote Text Char"/>
    <w:basedOn w:val="DefaultParagraphFont"/>
    <w:link w:val="FootnoteText"/>
    <w:semiHidden/>
    <w:rsid w:val="00FF607D"/>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FF607D"/>
    <w:rPr>
      <w:vertAlign w:val="superscript"/>
    </w:rPr>
  </w:style>
  <w:style w:type="character" w:customStyle="1" w:styleId="TitulliChar">
    <w:name w:val="Titulli Char"/>
    <w:basedOn w:val="DefaultParagraphFont"/>
    <w:link w:val="Titulli"/>
    <w:rsid w:val="00FF607D"/>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F607D"/>
    <w:rPr>
      <w:rFonts w:ascii="CG Times" w:eastAsia="MS Mincho" w:hAnsi="CG Times" w:cs="CG Times"/>
      <w:sz w:val="22"/>
      <w:szCs w:val="22"/>
      <w:lang w:val="en-GB" w:eastAsia="en-US" w:bidi="ar-SA"/>
    </w:rPr>
  </w:style>
  <w:style w:type="character" w:customStyle="1" w:styleId="hpsatn">
    <w:name w:val="hps atn"/>
    <w:basedOn w:val="DefaultParagraphFont"/>
    <w:rsid w:val="00FF607D"/>
  </w:style>
  <w:style w:type="character" w:customStyle="1" w:styleId="AktiChar">
    <w:name w:val="Akti Char"/>
    <w:basedOn w:val="DefaultParagraphFont"/>
    <w:link w:val="Akti"/>
    <w:rsid w:val="00FF607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5548</Words>
  <Characters>31628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2019-03-18T14:23:00Z</dcterms:created>
  <dcterms:modified xsi:type="dcterms:W3CDTF">2019-03-18T14:23:00Z</dcterms:modified>
</cp:coreProperties>
</file>