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4244" w:rsidRPr="00F04F8A" w:rsidRDefault="00954244" w:rsidP="00954244">
      <w:pPr>
        <w:pStyle w:val="Akti"/>
        <w:keepNext w:val="0"/>
        <w:rPr>
          <w:lang w:val="sq-AL"/>
        </w:rPr>
      </w:pPr>
      <w:r w:rsidRPr="00F04F8A">
        <w:rPr>
          <w:lang w:val="sq-AL"/>
        </w:rPr>
        <w:t>LIGJ</w:t>
      </w:r>
    </w:p>
    <w:p w:rsidR="00954244" w:rsidRPr="00F04F8A" w:rsidRDefault="00954244" w:rsidP="00954244">
      <w:pPr>
        <w:pStyle w:val="NumriData"/>
        <w:keepNext w:val="0"/>
        <w:rPr>
          <w:lang w:val="sq-AL"/>
        </w:rPr>
      </w:pPr>
      <w:r w:rsidRPr="00F04F8A">
        <w:rPr>
          <w:lang w:val="sq-AL"/>
        </w:rPr>
        <w:t>Nr. 25/2014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Titulli"/>
        <w:keepNext w:val="0"/>
        <w:rPr>
          <w:lang w:val="sq-AL"/>
        </w:rPr>
      </w:pPr>
      <w:r w:rsidRPr="00F04F8A">
        <w:rPr>
          <w:lang w:val="sq-AL"/>
        </w:rPr>
        <w:t xml:space="preserve">PËR DISA NDRYSHIME DHE SHTESA </w:t>
      </w:r>
    </w:p>
    <w:p w:rsidR="00954244" w:rsidRPr="00F04F8A" w:rsidRDefault="00954244" w:rsidP="00954244">
      <w:pPr>
        <w:pStyle w:val="Titulli"/>
        <w:keepNext w:val="0"/>
        <w:rPr>
          <w:lang w:val="sq-AL"/>
        </w:rPr>
      </w:pPr>
      <w:r w:rsidRPr="00F04F8A">
        <w:rPr>
          <w:lang w:val="sq-AL"/>
        </w:rPr>
        <w:t xml:space="preserve">NË LIGJIN NR. 10 352, DATË 18.11.2010, </w:t>
      </w:r>
    </w:p>
    <w:p w:rsidR="00954244" w:rsidRPr="00F04F8A" w:rsidRDefault="00954244" w:rsidP="00954244">
      <w:pPr>
        <w:pStyle w:val="Titulli"/>
        <w:keepNext w:val="0"/>
        <w:rPr>
          <w:lang w:val="sq-AL"/>
        </w:rPr>
      </w:pPr>
      <w:r w:rsidRPr="00F04F8A">
        <w:rPr>
          <w:lang w:val="sq-AL"/>
        </w:rPr>
        <w:t>“PËR ARTIN DHE KULTURËN”</w:t>
      </w:r>
    </w:p>
    <w:p w:rsidR="00954244" w:rsidRPr="00EA1D82" w:rsidRDefault="00954244" w:rsidP="00954244">
      <w:pPr>
        <w:pStyle w:val="Paragrafi"/>
        <w:rPr>
          <w:sz w:val="8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 xml:space="preserve">Në mbështetje të neneve 78 dhe 83, pika 1, të Kushtetutës, me propozimin e Këshillit të Ministrave, 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KUVENDI</w:t>
      </w:r>
    </w:p>
    <w:p w:rsidR="00954244" w:rsidRPr="00F04F8A" w:rsidRDefault="00954244" w:rsidP="00954244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I REPUBLIKËS SË SHQIPËRISË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VENDOSI"/>
        <w:keepNext w:val="0"/>
        <w:rPr>
          <w:lang w:val="sq-AL"/>
        </w:rPr>
      </w:pPr>
      <w:r w:rsidRPr="00F04F8A">
        <w:rPr>
          <w:lang w:val="sq-AL"/>
        </w:rPr>
        <w:t>VENDOSI: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Në ligjin nr. 10 352, datë 18.11.2010, “Për artin dhe kulturën”, bëhen ndryshimet dhe shtesat e mëposhtme: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1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EA1D82" w:rsidRDefault="00954244" w:rsidP="00954244">
      <w:pPr>
        <w:pStyle w:val="Paragrafi"/>
        <w:rPr>
          <w:spacing w:val="-4"/>
          <w:lang w:val="sq-AL"/>
        </w:rPr>
      </w:pPr>
      <w:r w:rsidRPr="00EA1D82">
        <w:rPr>
          <w:spacing w:val="-4"/>
          <w:lang w:val="sq-AL"/>
        </w:rPr>
        <w:t xml:space="preserve">Në nenin 5, pika 3, bëhen këto ndryshime: </w:t>
      </w:r>
    </w:p>
    <w:p w:rsidR="00954244" w:rsidRPr="00EA1D82" w:rsidRDefault="00954244" w:rsidP="00954244">
      <w:pPr>
        <w:pStyle w:val="Paragrafi"/>
        <w:rPr>
          <w:spacing w:val="-4"/>
          <w:lang w:val="sq-AL"/>
        </w:rPr>
      </w:pPr>
      <w:r w:rsidRPr="00EA1D82">
        <w:rPr>
          <w:spacing w:val="-4"/>
          <w:lang w:val="sq-AL"/>
        </w:rPr>
        <w:t>1. Shkronja “ç” shfuqizohet.</w:t>
      </w:r>
    </w:p>
    <w:p w:rsidR="00954244" w:rsidRPr="00EA1D82" w:rsidRDefault="00954244" w:rsidP="00954244">
      <w:pPr>
        <w:pStyle w:val="Paragrafi"/>
        <w:rPr>
          <w:spacing w:val="-4"/>
          <w:lang w:val="sq-AL"/>
        </w:rPr>
      </w:pPr>
      <w:r w:rsidRPr="00EA1D82">
        <w:rPr>
          <w:spacing w:val="-4"/>
          <w:lang w:val="sq-AL"/>
        </w:rPr>
        <w:t>2. Shkronja “e” ndryshohet si më poshtë:</w:t>
      </w:r>
    </w:p>
    <w:p w:rsidR="00954244" w:rsidRPr="00EA1D82" w:rsidRDefault="00954244" w:rsidP="0095424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“e)</w:t>
      </w:r>
      <w:r w:rsidRPr="00EA1D82">
        <w:rPr>
          <w:spacing w:val="-4"/>
          <w:lang w:val="sq-AL"/>
        </w:rPr>
        <w:t xml:space="preserve">Teatri kombëtar eksperimental “Kujtim </w:t>
      </w:r>
      <w:proofErr w:type="spellStart"/>
      <w:r w:rsidRPr="00EA1D82">
        <w:rPr>
          <w:spacing w:val="-4"/>
          <w:lang w:val="sq-AL"/>
        </w:rPr>
        <w:t>Spahivogli</w:t>
      </w:r>
      <w:proofErr w:type="spellEnd"/>
      <w:r w:rsidRPr="00EA1D82">
        <w:rPr>
          <w:spacing w:val="-4"/>
          <w:lang w:val="sq-AL"/>
        </w:rPr>
        <w:t>”;”.</w:t>
      </w: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2</w:t>
      </w:r>
    </w:p>
    <w:p w:rsidR="00954244" w:rsidRPr="00F04F8A" w:rsidRDefault="00954244" w:rsidP="00954244">
      <w:pPr>
        <w:pStyle w:val="Paragrafi"/>
        <w:rPr>
          <w:sz w:val="8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Neni 14 shfuqizohet.</w:t>
      </w:r>
    </w:p>
    <w:p w:rsidR="00954244" w:rsidRPr="00F04F8A" w:rsidRDefault="00954244" w:rsidP="00954244">
      <w:pPr>
        <w:pStyle w:val="NeniNr"/>
        <w:keepNext w:val="0"/>
        <w:rPr>
          <w:sz w:val="8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3</w:t>
      </w:r>
    </w:p>
    <w:p w:rsidR="00954244" w:rsidRPr="00F04F8A" w:rsidRDefault="00954244" w:rsidP="00954244">
      <w:pPr>
        <w:pStyle w:val="Paragrafi"/>
        <w:rPr>
          <w:sz w:val="8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Kreu IV, “Organizimi dhe funksionimi i Qendrës Kombëtare të Artit dhe Kulturës”, shfuqizohet.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4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Neni 26 ndryshohet si më poshtë: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rPr>
          <w:lang w:val="sq-AL"/>
        </w:rPr>
      </w:pPr>
      <w:r w:rsidRPr="00F04F8A">
        <w:rPr>
          <w:lang w:val="sq-AL"/>
        </w:rPr>
        <w:t xml:space="preserve"> “Neni 26</w:t>
      </w:r>
    </w:p>
    <w:p w:rsidR="00954244" w:rsidRPr="00F04F8A" w:rsidRDefault="00954244" w:rsidP="00954244">
      <w:pPr>
        <w:pStyle w:val="NeniTitull"/>
        <w:rPr>
          <w:lang w:val="sq-AL"/>
        </w:rPr>
      </w:pPr>
      <w:r w:rsidRPr="00F04F8A">
        <w:rPr>
          <w:lang w:val="sq-AL"/>
        </w:rPr>
        <w:t>Financimi i projekteve dhe veprimtarive artistike e kulturore</w:t>
      </w:r>
    </w:p>
    <w:p w:rsidR="00954244" w:rsidRPr="00EA1D82" w:rsidRDefault="00954244" w:rsidP="00954244">
      <w:pPr>
        <w:pStyle w:val="Paragrafi"/>
        <w:rPr>
          <w:sz w:val="8"/>
          <w:lang w:val="sq-AL"/>
        </w:rPr>
      </w:pPr>
    </w:p>
    <w:p w:rsidR="00954244" w:rsidRPr="00EA1D82" w:rsidRDefault="00954244" w:rsidP="00954244">
      <w:pPr>
        <w:pStyle w:val="Paragrafi"/>
        <w:rPr>
          <w:spacing w:val="-6"/>
          <w:lang w:val="sq-AL"/>
        </w:rPr>
      </w:pPr>
      <w:r w:rsidRPr="00EA1D82">
        <w:rPr>
          <w:spacing w:val="-6"/>
          <w:lang w:val="sq-AL"/>
        </w:rPr>
        <w:t>1. Ministria përgjegjëse për artin dhe kulturën, nga fondi buxhetor i miratuar për çdo vit, financon:</w:t>
      </w:r>
    </w:p>
    <w:p w:rsidR="00954244" w:rsidRPr="00EA1D82" w:rsidRDefault="00954244" w:rsidP="00954244">
      <w:pPr>
        <w:pStyle w:val="Paragrafi"/>
        <w:rPr>
          <w:spacing w:val="-6"/>
          <w:lang w:val="sq-AL"/>
        </w:rPr>
      </w:pPr>
      <w:r w:rsidRPr="00EA1D82">
        <w:rPr>
          <w:spacing w:val="-6"/>
          <w:lang w:val="sq-AL"/>
        </w:rPr>
        <w:t xml:space="preserve">a) projekte të paraqitura nga persona fizikë, juridikë, vendas ose të huaj, që kanë në objekt të veprimtarisë së tyre  artin dhe kulturën;  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EA1D82">
        <w:rPr>
          <w:spacing w:val="-4"/>
          <w:lang w:val="sq-AL"/>
        </w:rPr>
        <w:t>b)  projekte dhe veprimtari artistike e kulturore, të cilat konsiderohen të rëndësisë së veçantë dhe që kanë një buxhet që arrin mbi 40 për qind të fondit vjetor për</w:t>
      </w:r>
      <w:r w:rsidRPr="00F04F8A">
        <w:rPr>
          <w:lang w:val="sq-AL"/>
        </w:rPr>
        <w:t xml:space="preserve"> projekte. </w:t>
      </w:r>
    </w:p>
    <w:p w:rsidR="00954244" w:rsidRPr="00F04F8A" w:rsidRDefault="00954244" w:rsidP="00954244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2. Ky fond nuk i nënshtrohet legjislacionit të prokurimit publik. </w:t>
      </w:r>
    </w:p>
    <w:p w:rsidR="00954244" w:rsidRPr="00F04F8A" w:rsidRDefault="00954244" w:rsidP="00954244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>3. Procedurat, që ndiqen për financimin e projekteve artistike, sipas shkronjës “b”, të pikës 1, të këtij neni, miratohen me vendim të Këshillit të Ministrave.”.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5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Neni 27 ndryshohet si më poshtë: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“Neni 27</w:t>
      </w:r>
    </w:p>
    <w:p w:rsidR="00954244" w:rsidRPr="00F04F8A" w:rsidRDefault="00954244" w:rsidP="00954244">
      <w:pPr>
        <w:pStyle w:val="NeniTitull"/>
        <w:keepNext w:val="0"/>
        <w:rPr>
          <w:lang w:val="sq-AL"/>
        </w:rPr>
      </w:pPr>
      <w:r w:rsidRPr="00F04F8A">
        <w:rPr>
          <w:lang w:val="sq-AL"/>
        </w:rPr>
        <w:t>Miratimi i veprimtarive artistike e kulturore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  <w:r w:rsidRPr="00F04F8A">
        <w:rPr>
          <w:lang w:val="sq-AL"/>
        </w:rPr>
        <w:t xml:space="preserve"> 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1. Miratimi i veprimtarive artistike e kulturore për artin dhe kulturën bëhet nga ministri përgjegjës për artin dhe kulturën, me propozimin e kolegjiumit, të përbërë nga: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a) personalitete të gjinive të ndryshme të artit, të përcaktuara me urdhër të ministrit përgjegjës për artin dhe kulturën;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b) nëpunës civilë të nivelit të lartë dhe të mesëm, drejtues të strukturave përgjegjëse, që mbulojnë secilën nga gjinitë e artit në ministrinë përgjegjëse për artin dhe kulturën.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2. Kriteret dhe afatet në lidhje me kërkesë-propozimet për mbështetje financiare, të parashikuara në shkronjën “a”, të pikës 1, të nenit 26, përcaktohen me urdhër të ministrit përgjegjës për artin dhe kulturën.”.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6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Pas nenit 27 shtohet neni 27/1 me këtë përmbajtje: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“Neni 27/1</w:t>
      </w:r>
    </w:p>
    <w:p w:rsidR="00954244" w:rsidRPr="00F04F8A" w:rsidRDefault="00954244" w:rsidP="00954244">
      <w:pPr>
        <w:pStyle w:val="NeniTitull"/>
        <w:keepNext w:val="0"/>
        <w:rPr>
          <w:lang w:val="sq-AL"/>
        </w:rPr>
      </w:pPr>
      <w:r w:rsidRPr="00F04F8A">
        <w:rPr>
          <w:lang w:val="sq-AL"/>
        </w:rPr>
        <w:t>Kompetencat e kolegjiumit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 xml:space="preserve">1. Kolegjiumi ka këto kompetenca: 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a) përzgjedh dhe klasifikon projektet e artit nga pikëpamja e vlerave artistike, kulturore, edukative sociale dhe ekonomike;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b) miraton veprimtari artistike-kulturore për artin dhe kulturën, në përputhje me përcaktimet e bëra në nenin 26 të këtij ligji;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c) nxit krijimtarinë artistike kombëtare dhe i propozon ministrit përgjegjës për artin dhe kulturën organizimin e konkurseve kombëtare dhe skema të tjera vlerësimi në gjini të ndryshme të artit.</w:t>
      </w: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2. Mënyra e funksionimit të kolegjiumit përcaktohet me urdhër të ministrit përgjegjës për artin dhe kulturën.”.</w:t>
      </w:r>
    </w:p>
    <w:p w:rsidR="00954244" w:rsidRPr="00F04F8A" w:rsidRDefault="00954244" w:rsidP="00954244">
      <w:pPr>
        <w:pStyle w:val="Paragrafi"/>
        <w:rPr>
          <w:sz w:val="6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7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Kreu VII, “Subjektet private të artit dhe kulturës”, shfuqizohet.</w:t>
      </w:r>
    </w:p>
    <w:p w:rsidR="00954244" w:rsidRPr="00F04F8A" w:rsidRDefault="00954244" w:rsidP="00954244">
      <w:pPr>
        <w:pStyle w:val="Paragrafi"/>
        <w:ind w:firstLine="0"/>
        <w:rPr>
          <w:lang w:val="sq-AL"/>
        </w:rPr>
      </w:pPr>
    </w:p>
    <w:p w:rsidR="00954244" w:rsidRDefault="00954244" w:rsidP="00954244">
      <w:pPr>
        <w:pStyle w:val="NeniNr"/>
        <w:keepNext w:val="0"/>
        <w:rPr>
          <w:lang w:val="sq-AL"/>
        </w:rPr>
      </w:pPr>
    </w:p>
    <w:p w:rsidR="00954244" w:rsidRDefault="00954244" w:rsidP="00954244">
      <w:pPr>
        <w:pStyle w:val="NeniNr"/>
        <w:keepNext w:val="0"/>
        <w:rPr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8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Në nenin 34, pika 2 ndryshohet si më poshtë:</w:t>
      </w:r>
    </w:p>
    <w:p w:rsidR="00954244" w:rsidRPr="00F04F8A" w:rsidRDefault="00954244" w:rsidP="00954244">
      <w:pPr>
        <w:pStyle w:val="Paragrafi"/>
        <w:rPr>
          <w:spacing w:val="-4"/>
          <w:lang w:val="sq-AL"/>
        </w:rPr>
      </w:pPr>
      <w:r w:rsidRPr="00F04F8A">
        <w:rPr>
          <w:spacing w:val="-4"/>
          <w:lang w:val="sq-AL"/>
        </w:rPr>
        <w:t xml:space="preserve"> “2. Ministria përgjegjëse për artin dhe kulturën, në zbatim të politikave të saj, organizon konkurse kombëtare dhe skema të tjera vlerësimi në gjini të ndryshme të artit. Kushtet dhe masa e shpërblimit të fituesit përcaktohen me urdhër të ministrit përgjegjës për artin dhe kulturën.”.</w:t>
      </w:r>
    </w:p>
    <w:p w:rsidR="00954244" w:rsidRPr="00F04F8A" w:rsidRDefault="00954244" w:rsidP="00954244">
      <w:pPr>
        <w:pStyle w:val="Paragrafi"/>
        <w:rPr>
          <w:sz w:val="10"/>
          <w:lang w:val="sq-AL"/>
        </w:rPr>
      </w:pP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9</w:t>
      </w:r>
    </w:p>
    <w:p w:rsidR="00954244" w:rsidRPr="00F04F8A" w:rsidRDefault="00954244" w:rsidP="00954244">
      <w:pPr>
        <w:pStyle w:val="NeniTitull"/>
        <w:keepNext w:val="0"/>
        <w:rPr>
          <w:lang w:val="sq-AL"/>
        </w:rPr>
      </w:pPr>
      <w:r w:rsidRPr="00F04F8A">
        <w:rPr>
          <w:lang w:val="sq-AL"/>
        </w:rPr>
        <w:t>Dispozita kalimtare dhe të fundit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Aktet nënligjore që bien në kundërshtim me këtë ligj shfuqizohen.</w:t>
      </w:r>
    </w:p>
    <w:p w:rsidR="00954244" w:rsidRPr="00F04F8A" w:rsidRDefault="00954244" w:rsidP="00954244">
      <w:pPr>
        <w:pStyle w:val="NeniNr"/>
        <w:keepNext w:val="0"/>
        <w:rPr>
          <w:lang w:val="sq-AL"/>
        </w:rPr>
      </w:pPr>
      <w:r w:rsidRPr="00F04F8A">
        <w:rPr>
          <w:lang w:val="sq-AL"/>
        </w:rPr>
        <w:t>Neni 10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Ky ligj hyn në fuqi 15 ditë pas botimit në Fletoren Zyrtare.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pStyle w:val="Paragrafi"/>
        <w:rPr>
          <w:lang w:val="sq-AL"/>
        </w:rPr>
      </w:pPr>
      <w:r w:rsidRPr="00F04F8A">
        <w:rPr>
          <w:lang w:val="sq-AL"/>
        </w:rPr>
        <w:t>Miratuar në datën 20.3.2014</w:t>
      </w:r>
    </w:p>
    <w:p w:rsidR="00954244" w:rsidRPr="00F04F8A" w:rsidRDefault="00954244" w:rsidP="00954244">
      <w:pPr>
        <w:pStyle w:val="Paragrafi"/>
        <w:rPr>
          <w:sz w:val="14"/>
          <w:lang w:val="sq-AL"/>
        </w:rPr>
      </w:pPr>
    </w:p>
    <w:p w:rsidR="00954244" w:rsidRPr="00F04F8A" w:rsidRDefault="00954244" w:rsidP="00954244">
      <w:pPr>
        <w:widowControl w:val="0"/>
        <w:spacing w:after="0" w:line="240" w:lineRule="auto"/>
        <w:ind w:firstLine="0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F04F8A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8531, datë 3.4.2014 të Presidentit të Republikës së Shqipërisë, Bujar Nishani</w:t>
      </w:r>
    </w:p>
    <w:p w:rsidR="00533AF4" w:rsidRDefault="00533AF4"/>
    <w:sectPr w:rsidR="00533AF4" w:rsidSect="00533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4244"/>
    <w:rsid w:val="00533AF4"/>
    <w:rsid w:val="009542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244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5424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umriData">
    <w:name w:val="Numri_Data"/>
    <w:next w:val="Normal"/>
    <w:link w:val="NumriDataChar"/>
    <w:rsid w:val="0095424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5424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95424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95424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95424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9542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5424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95424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95424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95424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paragraph" w:customStyle="1" w:styleId="NeniTitull">
    <w:name w:val="Neni_Titull"/>
    <w:next w:val="Normal"/>
    <w:rsid w:val="00954244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954244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545</Words>
  <Characters>3112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valjeta.kaftalli</dc:creator>
  <cp:lastModifiedBy>valjeta.kaftalli</cp:lastModifiedBy>
  <cp:revision>1</cp:revision>
  <dcterms:created xsi:type="dcterms:W3CDTF">2015-09-25T10:40:00Z</dcterms:created>
  <dcterms:modified xsi:type="dcterms:W3CDTF">2015-09-25T10:41:00Z</dcterms:modified>
</cp:coreProperties>
</file>