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F47" w:rsidRPr="0074069B" w:rsidRDefault="00536F47" w:rsidP="00536F47">
      <w:pPr>
        <w:widowControl w:val="0"/>
        <w:spacing w:after="0" w:line="240" w:lineRule="auto"/>
        <w:jc w:val="center"/>
        <w:outlineLvl w:val="0"/>
        <w:rPr>
          <w:rFonts w:ascii="CG Times" w:eastAsia="MS Mincho" w:hAnsi="CG Times" w:cs="CG Times"/>
          <w:b/>
          <w:bCs/>
          <w:caps/>
          <w:color w:val="000000"/>
          <w:sz w:val="21"/>
          <w:lang w:val="sq-AL"/>
        </w:rPr>
      </w:pPr>
      <w:r w:rsidRPr="0074069B">
        <w:rPr>
          <w:rFonts w:ascii="CG Times" w:eastAsia="MS Mincho" w:hAnsi="CG Times" w:cs="CG Times"/>
          <w:b/>
          <w:bCs/>
          <w:caps/>
          <w:color w:val="000000"/>
          <w:sz w:val="21"/>
          <w:lang w:val="sq-AL"/>
        </w:rPr>
        <w:t>LIGJ</w:t>
      </w:r>
    </w:p>
    <w:p w:rsidR="00536F47" w:rsidRPr="0074069B" w:rsidRDefault="00536F47" w:rsidP="00536F47">
      <w:pPr>
        <w:widowControl w:val="0"/>
        <w:spacing w:after="0" w:line="240" w:lineRule="auto"/>
        <w:jc w:val="center"/>
        <w:outlineLvl w:val="0"/>
        <w:rPr>
          <w:rFonts w:ascii="CG Times" w:eastAsia="MS Mincho" w:hAnsi="CG Times" w:cs="CG Times"/>
          <w:b/>
          <w:bCs/>
          <w:sz w:val="21"/>
          <w:lang w:val="sq-AL"/>
        </w:rPr>
      </w:pPr>
      <w:r w:rsidRPr="0074069B">
        <w:rPr>
          <w:rFonts w:ascii="CG Times" w:eastAsia="MS Mincho" w:hAnsi="CG Times" w:cs="CG Times"/>
          <w:b/>
          <w:bCs/>
          <w:sz w:val="21"/>
          <w:lang w:val="sq-AL"/>
        </w:rPr>
        <w:t>Nr. 43/2014</w:t>
      </w:r>
    </w:p>
    <w:p w:rsidR="00536F47" w:rsidRPr="0074069B" w:rsidRDefault="00536F47" w:rsidP="00536F47">
      <w:pPr>
        <w:widowControl w:val="0"/>
        <w:spacing w:after="0" w:line="240" w:lineRule="auto"/>
        <w:rPr>
          <w:rFonts w:ascii="CG Times" w:eastAsia="MS Mincho" w:hAnsi="CG Times" w:cs="CG Times"/>
          <w:sz w:val="14"/>
          <w:lang w:val="sq-AL"/>
        </w:rPr>
      </w:pPr>
    </w:p>
    <w:p w:rsidR="00536F47" w:rsidRPr="0074069B" w:rsidRDefault="00536F47" w:rsidP="00536F47">
      <w:pPr>
        <w:widowControl w:val="0"/>
        <w:spacing w:after="0" w:line="240" w:lineRule="auto"/>
        <w:jc w:val="center"/>
        <w:outlineLvl w:val="1"/>
        <w:rPr>
          <w:rFonts w:ascii="CG Times" w:eastAsia="MS Mincho" w:hAnsi="CG Times" w:cs="CG Times"/>
          <w:b/>
          <w:bCs/>
          <w:caps/>
          <w:spacing w:val="4"/>
          <w:sz w:val="21"/>
          <w:lang w:val="sq-AL"/>
        </w:rPr>
      </w:pPr>
      <w:r w:rsidRPr="0074069B">
        <w:rPr>
          <w:rFonts w:ascii="CG Times" w:eastAsia="MS Mincho" w:hAnsi="CG Times" w:cs="CG Times"/>
          <w:b/>
          <w:bCs/>
          <w:caps/>
          <w:spacing w:val="4"/>
          <w:sz w:val="21"/>
          <w:lang w:val="sq-AL"/>
        </w:rPr>
        <w:t>PËR NJË SHTESË NË LIGJIN NR. 9920, DATË 19.5.2008, “Për PROCEDURAT TATIMORE NË REPUBLIKËN E SHQIPËRISË”, TË NDRYSHUAR</w:t>
      </w:r>
    </w:p>
    <w:p w:rsidR="00536F47" w:rsidRPr="0074069B" w:rsidRDefault="00536F47" w:rsidP="00536F47">
      <w:pPr>
        <w:widowControl w:val="0"/>
        <w:spacing w:after="0" w:line="240" w:lineRule="auto"/>
        <w:rPr>
          <w:rFonts w:ascii="CG Times" w:eastAsia="MS Mincho" w:hAnsi="CG Times" w:cs="CG Times"/>
          <w:sz w:val="14"/>
          <w:lang w:val="sq-AL"/>
        </w:rPr>
      </w:pPr>
    </w:p>
    <w:p w:rsidR="00536F47" w:rsidRPr="0074069B" w:rsidRDefault="00536F47" w:rsidP="00536F47">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Në mbështetje të neneve 78, 83, pika 1, dhe 155 të Kushtetutës, me propozimin e Këshillit të Ministrave, </w:t>
      </w:r>
    </w:p>
    <w:p w:rsidR="00536F47" w:rsidRPr="0074069B" w:rsidRDefault="00536F47" w:rsidP="00536F47">
      <w:pPr>
        <w:widowControl w:val="0"/>
        <w:spacing w:after="0" w:line="240" w:lineRule="auto"/>
        <w:jc w:val="center"/>
        <w:outlineLvl w:val="0"/>
        <w:rPr>
          <w:rFonts w:ascii="CG Times" w:eastAsia="MS Mincho" w:hAnsi="CG Times" w:cs="CG Times"/>
          <w:caps/>
          <w:sz w:val="14"/>
          <w:lang w:val="sq-AL"/>
        </w:rPr>
      </w:pPr>
    </w:p>
    <w:p w:rsidR="00536F47" w:rsidRPr="0074069B" w:rsidRDefault="00536F47" w:rsidP="00536F47">
      <w:pPr>
        <w:widowControl w:val="0"/>
        <w:spacing w:after="0" w:line="240" w:lineRule="auto"/>
        <w:jc w:val="center"/>
        <w:outlineLvl w:val="0"/>
        <w:rPr>
          <w:rFonts w:ascii="CG Times" w:eastAsia="MS Mincho" w:hAnsi="CG Times" w:cs="CG Times"/>
          <w:caps/>
          <w:sz w:val="21"/>
          <w:lang w:val="sq-AL"/>
        </w:rPr>
      </w:pPr>
    </w:p>
    <w:p w:rsidR="00536F47" w:rsidRPr="0074069B" w:rsidRDefault="00536F47" w:rsidP="00536F47">
      <w:pPr>
        <w:widowControl w:val="0"/>
        <w:spacing w:after="0" w:line="240" w:lineRule="auto"/>
        <w:jc w:val="center"/>
        <w:outlineLvl w:val="0"/>
        <w:rPr>
          <w:rFonts w:ascii="CG Times" w:eastAsia="MS Mincho" w:hAnsi="CG Times" w:cs="CG Times"/>
          <w:caps/>
          <w:sz w:val="21"/>
          <w:lang w:val="sq-AL"/>
        </w:rPr>
      </w:pPr>
    </w:p>
    <w:p w:rsidR="00536F47" w:rsidRPr="0074069B" w:rsidRDefault="00536F47" w:rsidP="00536F47">
      <w:pPr>
        <w:widowControl w:val="0"/>
        <w:spacing w:after="0" w:line="240" w:lineRule="auto"/>
        <w:jc w:val="center"/>
        <w:outlineLvl w:val="0"/>
        <w:rPr>
          <w:rFonts w:ascii="CG Times" w:eastAsia="MS Mincho" w:hAnsi="CG Times" w:cs="CG Times"/>
          <w:caps/>
          <w:sz w:val="21"/>
          <w:lang w:val="sq-AL"/>
        </w:rPr>
      </w:pPr>
      <w:r w:rsidRPr="0074069B">
        <w:rPr>
          <w:rFonts w:ascii="CG Times" w:eastAsia="MS Mincho" w:hAnsi="CG Times" w:cs="CG Times"/>
          <w:caps/>
          <w:sz w:val="21"/>
          <w:lang w:val="sq-AL"/>
        </w:rPr>
        <w:t>KUVENDI</w:t>
      </w:r>
    </w:p>
    <w:p w:rsidR="00536F47" w:rsidRPr="0074069B" w:rsidRDefault="00536F47" w:rsidP="00536F47">
      <w:pPr>
        <w:widowControl w:val="0"/>
        <w:spacing w:after="0" w:line="240" w:lineRule="auto"/>
        <w:jc w:val="center"/>
        <w:outlineLvl w:val="0"/>
        <w:rPr>
          <w:rFonts w:ascii="CG Times" w:eastAsia="MS Mincho" w:hAnsi="CG Times" w:cs="CG Times"/>
          <w:caps/>
          <w:sz w:val="21"/>
          <w:lang w:val="sq-AL"/>
        </w:rPr>
      </w:pPr>
      <w:r w:rsidRPr="0074069B">
        <w:rPr>
          <w:rFonts w:ascii="CG Times" w:eastAsia="MS Mincho" w:hAnsi="CG Times" w:cs="CG Times"/>
          <w:caps/>
          <w:sz w:val="21"/>
          <w:lang w:val="sq-AL"/>
        </w:rPr>
        <w:t>I REPUBLIKËS SË SHQIPËRISË</w:t>
      </w:r>
    </w:p>
    <w:p w:rsidR="00536F47" w:rsidRPr="0074069B" w:rsidRDefault="00536F47" w:rsidP="00536F47">
      <w:pPr>
        <w:widowControl w:val="0"/>
        <w:spacing w:after="0" w:line="240" w:lineRule="auto"/>
        <w:rPr>
          <w:rFonts w:ascii="CG Times" w:eastAsia="MS Mincho" w:hAnsi="CG Times" w:cs="CG Times"/>
          <w:sz w:val="14"/>
          <w:lang w:val="sq-AL"/>
        </w:rPr>
      </w:pPr>
    </w:p>
    <w:p w:rsidR="00536F47" w:rsidRPr="0074069B" w:rsidRDefault="00536F47" w:rsidP="00536F47">
      <w:pPr>
        <w:widowControl w:val="0"/>
        <w:spacing w:after="0" w:line="240" w:lineRule="auto"/>
        <w:jc w:val="center"/>
        <w:rPr>
          <w:rFonts w:ascii="CG Times" w:eastAsia="MS Mincho" w:hAnsi="CG Times" w:cs="CG Times"/>
          <w:caps/>
          <w:sz w:val="21"/>
          <w:lang w:val="sq-AL"/>
        </w:rPr>
      </w:pPr>
      <w:r w:rsidRPr="0074069B">
        <w:rPr>
          <w:rFonts w:ascii="CG Times" w:eastAsia="MS Mincho" w:hAnsi="CG Times" w:cs="CG Times"/>
          <w:caps/>
          <w:sz w:val="21"/>
          <w:lang w:val="sq-AL"/>
        </w:rPr>
        <w:t>VENDOSI:</w:t>
      </w:r>
    </w:p>
    <w:p w:rsidR="00536F47" w:rsidRPr="0074069B" w:rsidRDefault="00536F47" w:rsidP="00536F47">
      <w:pPr>
        <w:widowControl w:val="0"/>
        <w:spacing w:after="0" w:line="240" w:lineRule="auto"/>
        <w:rPr>
          <w:rFonts w:ascii="CG Times" w:eastAsia="MS Mincho" w:hAnsi="CG Times" w:cs="CG Times"/>
          <w:sz w:val="14"/>
          <w:lang w:val="sq-AL"/>
        </w:rPr>
      </w:pPr>
    </w:p>
    <w:p w:rsidR="00536F47" w:rsidRPr="0074069B" w:rsidRDefault="00536F47" w:rsidP="00536F47">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Në ligjin nr. 9920, datë 19.5.2008, “Për procedurat tatimore në Republikën e Shqipërisë”, të ndryshuar, bëhet shtesa e mëposhtme: </w:t>
      </w:r>
    </w:p>
    <w:p w:rsidR="00536F47" w:rsidRPr="0074069B" w:rsidRDefault="00536F47" w:rsidP="00536F47">
      <w:pPr>
        <w:widowControl w:val="0"/>
        <w:spacing w:after="0" w:line="240" w:lineRule="auto"/>
        <w:rPr>
          <w:rFonts w:ascii="CG Times" w:eastAsia="MS Mincho" w:hAnsi="CG Times" w:cs="CG Times"/>
          <w:sz w:val="14"/>
          <w:lang w:val="sq-AL"/>
        </w:rPr>
      </w:pPr>
    </w:p>
    <w:p w:rsidR="00536F47" w:rsidRPr="0074069B" w:rsidRDefault="00536F47" w:rsidP="00536F47">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1</w:t>
      </w:r>
    </w:p>
    <w:p w:rsidR="00536F47" w:rsidRPr="0074069B" w:rsidRDefault="00536F47" w:rsidP="00536F47">
      <w:pPr>
        <w:widowControl w:val="0"/>
        <w:spacing w:after="0" w:line="240" w:lineRule="auto"/>
        <w:rPr>
          <w:rFonts w:ascii="CG Times" w:eastAsia="MS Mincho" w:hAnsi="CG Times" w:cs="CG Times"/>
          <w:sz w:val="14"/>
          <w:lang w:val="sq-AL"/>
        </w:rPr>
      </w:pPr>
    </w:p>
    <w:p w:rsidR="00536F47" w:rsidRPr="0074069B" w:rsidRDefault="00536F47" w:rsidP="00536F47">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Pas nenit 115 shtohet neni 115/1 me këtë përmbajtje: </w:t>
      </w:r>
    </w:p>
    <w:p w:rsidR="00536F47" w:rsidRPr="0074069B" w:rsidRDefault="00536F47" w:rsidP="00536F47">
      <w:pPr>
        <w:widowControl w:val="0"/>
        <w:spacing w:after="0" w:line="240" w:lineRule="auto"/>
        <w:jc w:val="center"/>
        <w:rPr>
          <w:rFonts w:ascii="CG Times" w:eastAsia="MS Mincho" w:hAnsi="CG Times" w:cs="CG Times"/>
          <w:sz w:val="14"/>
          <w:lang w:val="sq-AL"/>
        </w:rPr>
      </w:pPr>
    </w:p>
    <w:p w:rsidR="00536F47" w:rsidRPr="0074069B" w:rsidRDefault="00536F47" w:rsidP="00536F47">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115/1</w:t>
      </w:r>
    </w:p>
    <w:p w:rsidR="00536F47" w:rsidRPr="0074069B" w:rsidRDefault="00536F47" w:rsidP="00536F47">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Dënime lidhur me transferimin e çmimit</w:t>
      </w:r>
    </w:p>
    <w:p w:rsidR="00536F47" w:rsidRPr="0074069B" w:rsidRDefault="00536F47" w:rsidP="00536F47">
      <w:pPr>
        <w:widowControl w:val="0"/>
        <w:spacing w:after="0" w:line="240" w:lineRule="auto"/>
        <w:rPr>
          <w:rFonts w:ascii="CG Times" w:eastAsia="MS Mincho" w:hAnsi="CG Times" w:cs="CG Times"/>
          <w:sz w:val="14"/>
          <w:lang w:val="sq-AL"/>
        </w:rPr>
      </w:pPr>
    </w:p>
    <w:p w:rsidR="00536F47" w:rsidRPr="0074069B" w:rsidRDefault="00536F47" w:rsidP="00536F47">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1. Në rast të mosparaqitjes në kohë të “Njoftimit të transaksioneve vjetore të kontrolluara”, në përputhje me dispozitat përkatëse të udhëzimit të Ministrit të Financave, “Për transferimin e çmimit”, tatimpaguesi dënohet me një gjobë fikse prej 10 000 (dhjetë mijë) lekësh, për çdo muaj vonesë.</w:t>
      </w:r>
    </w:p>
    <w:p w:rsidR="00536F47" w:rsidRPr="0074069B" w:rsidRDefault="00536F47" w:rsidP="00536F47">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2. Në rast rregullimesh të detyrimeve tatimore, për efekt të transferimit të çmimit në bazë të dispozitave të nenit 36 të ligjit nr. 8438, datë 28.12.1998, “Për tatimin mbi të ardhurat”, të ndryshuar, tatimpaguesit dënohen sipas nenit 114, “Mospagimi në afat i detyrimit tatimor apo kontributit”, të ligjit nr. 9920, datë 19.5.2008, “Për procedurat tatimore në Republikën e Shqipërisë”, të ndryshuar.</w:t>
      </w:r>
    </w:p>
    <w:p w:rsidR="00536F47" w:rsidRPr="0074069B" w:rsidRDefault="00536F47" w:rsidP="00536F47">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3. Në rast rregullimesh të detyrimeve tatimore, për efekt të transferimit të çmimit, në bazë të dispozitave të nenit 36 të ligjit nr. 8438, datë 28.12.1998, “Për tatimin mbi të ardhurat”, të ndryshuar, ndaj tatimpaguesve, të cilët kanë plotësuar dhe kanë paraqitur në organet tatimore dokumentacionin e transferimit të çmimit, siç përcaktohet në nenin 36/5 të ligjit të sipërpërmendur, dhe udhëzimin e Ministrit të Financave, “Për transferimin e çmimit”, këta tatimpagues janë të detyruar të paguajnë vetëm detyrimin shtesë dhe interesat, por jo gjoba.”.</w:t>
      </w:r>
    </w:p>
    <w:p w:rsidR="00536F47" w:rsidRPr="0074069B" w:rsidRDefault="00536F47" w:rsidP="00536F47">
      <w:pPr>
        <w:widowControl w:val="0"/>
        <w:spacing w:after="0" w:line="240" w:lineRule="auto"/>
        <w:rPr>
          <w:rFonts w:ascii="CG Times" w:eastAsia="MS Mincho" w:hAnsi="CG Times" w:cs="CG Times"/>
          <w:sz w:val="14"/>
          <w:lang w:val="sq-AL"/>
        </w:rPr>
      </w:pPr>
    </w:p>
    <w:p w:rsidR="00536F47" w:rsidRPr="0074069B" w:rsidRDefault="00536F47" w:rsidP="00536F47">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2</w:t>
      </w:r>
    </w:p>
    <w:p w:rsidR="00536F47" w:rsidRPr="0074069B" w:rsidRDefault="00536F47" w:rsidP="00536F47">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Hyrja në fuqi</w:t>
      </w:r>
    </w:p>
    <w:p w:rsidR="00536F47" w:rsidRPr="0074069B" w:rsidRDefault="00536F47" w:rsidP="00536F47">
      <w:pPr>
        <w:widowControl w:val="0"/>
        <w:spacing w:after="0" w:line="240" w:lineRule="auto"/>
        <w:rPr>
          <w:rFonts w:ascii="CG Times" w:eastAsia="MS Mincho" w:hAnsi="CG Times" w:cs="CG Times"/>
          <w:sz w:val="14"/>
          <w:lang w:val="sq-AL"/>
        </w:rPr>
      </w:pPr>
    </w:p>
    <w:p w:rsidR="00536F47" w:rsidRPr="0074069B" w:rsidRDefault="00536F47" w:rsidP="00536F47">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Ky ligj hyn në fuqi 15 ditë pas botimit në Fletoren Zyrtare.</w:t>
      </w:r>
    </w:p>
    <w:p w:rsidR="00536F47" w:rsidRPr="0074069B" w:rsidRDefault="00536F47" w:rsidP="00536F47">
      <w:pPr>
        <w:widowControl w:val="0"/>
        <w:spacing w:after="0" w:line="240" w:lineRule="auto"/>
        <w:rPr>
          <w:rFonts w:ascii="CG Times" w:eastAsia="MS Mincho" w:hAnsi="CG Times" w:cs="CG Times"/>
          <w:sz w:val="21"/>
          <w:lang w:val="sq-AL"/>
        </w:rPr>
      </w:pPr>
    </w:p>
    <w:p w:rsidR="00536F47" w:rsidRPr="0074069B" w:rsidRDefault="00536F47" w:rsidP="00536F47">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Miratuar në datën 24.4.2014</w:t>
      </w:r>
    </w:p>
    <w:p w:rsidR="00536F47" w:rsidRPr="0074069B" w:rsidRDefault="00536F47" w:rsidP="00536F47">
      <w:pPr>
        <w:widowControl w:val="0"/>
        <w:spacing w:after="0" w:line="240" w:lineRule="auto"/>
        <w:rPr>
          <w:rFonts w:ascii="CG Times" w:eastAsia="MS Mincho" w:hAnsi="CG Times" w:cs="CG Times"/>
          <w:sz w:val="14"/>
          <w:lang w:val="sq-AL"/>
        </w:rPr>
      </w:pPr>
    </w:p>
    <w:p w:rsidR="00536F47" w:rsidRPr="0074069B" w:rsidRDefault="00536F47" w:rsidP="00536F47">
      <w:pPr>
        <w:widowControl w:val="0"/>
        <w:spacing w:after="0" w:line="240" w:lineRule="auto"/>
        <w:rPr>
          <w:rFonts w:ascii="CG Times" w:eastAsia="MS Mincho" w:hAnsi="CG Times" w:cs="CG Times"/>
          <w:sz w:val="21"/>
          <w:lang w:val="sq-AL"/>
        </w:rPr>
      </w:pPr>
      <w:r w:rsidRPr="0074069B">
        <w:rPr>
          <w:rFonts w:ascii="CG Times" w:eastAsia="MS Mincho" w:hAnsi="CG Times" w:cs="CG Times"/>
          <w:b/>
          <w:spacing w:val="-4"/>
          <w:sz w:val="21"/>
          <w:szCs w:val="21"/>
          <w:lang w:val="sq-AL"/>
        </w:rPr>
        <w:t>Shpallur me dekretin nr. 8564, datë 16.5.2014 të Presidentit të Republikës së Shqipërisë, Bujar Nishani</w:t>
      </w:r>
    </w:p>
    <w:p w:rsidR="00536F47" w:rsidRPr="0074069B" w:rsidRDefault="00536F47" w:rsidP="00536F47">
      <w:pPr>
        <w:widowControl w:val="0"/>
        <w:spacing w:after="0" w:line="240" w:lineRule="auto"/>
        <w:jc w:val="center"/>
        <w:outlineLvl w:val="0"/>
        <w:rPr>
          <w:rFonts w:ascii="CG Times" w:eastAsia="MS Mincho" w:hAnsi="CG Times" w:cs="CG Times"/>
          <w:b/>
          <w:bCs/>
          <w:caps/>
          <w:color w:val="000000"/>
          <w:sz w:val="21"/>
          <w:lang w:val="sq-AL"/>
        </w:rPr>
      </w:pPr>
    </w:p>
    <w:p w:rsidR="00000000" w:rsidRDefault="00536F47"/>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altName w:val="Times New Roman"/>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useFELayout/>
  </w:compat>
  <w:rsids>
    <w:rsidRoot w:val="00536F47"/>
    <w:rsid w:val="00536F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1710</Characters>
  <Application>Microsoft Office Word</Application>
  <DocSecurity>0</DocSecurity>
  <Lines>14</Lines>
  <Paragraphs>4</Paragraphs>
  <ScaleCrop>false</ScaleCrop>
  <Company>Grizli777</Company>
  <LinksUpToDate>false</LinksUpToDate>
  <CharactersWithSpaces>2006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2014-09-23T13:15:00Z</dcterms:created>
  <dcterms:modified xsi:type="dcterms:W3CDTF">2014-09-23T13:15:00Z</dcterms:modified>
</cp:coreProperties>
</file>