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E7D" w:rsidRPr="00A175D4" w:rsidRDefault="00362E7D" w:rsidP="00362E7D">
      <w:pPr>
        <w:pStyle w:val="Akti"/>
        <w:rPr>
          <w:rFonts w:ascii="Garamond" w:hAnsi="Garamond"/>
          <w:sz w:val="24"/>
          <w:szCs w:val="24"/>
        </w:rPr>
      </w:pPr>
      <w:r w:rsidRPr="00A175D4">
        <w:rPr>
          <w:rFonts w:ascii="Garamond" w:hAnsi="Garamond"/>
          <w:sz w:val="24"/>
          <w:szCs w:val="24"/>
        </w:rPr>
        <w:t>LIGJ</w:t>
      </w:r>
    </w:p>
    <w:p w:rsidR="00362E7D" w:rsidRPr="00A175D4" w:rsidRDefault="00362E7D" w:rsidP="00362E7D">
      <w:pPr>
        <w:pStyle w:val="NumriData"/>
        <w:rPr>
          <w:rFonts w:ascii="Garamond" w:hAnsi="Garamond"/>
          <w:spacing w:val="-4"/>
          <w:sz w:val="24"/>
          <w:szCs w:val="24"/>
        </w:rPr>
      </w:pPr>
      <w:r w:rsidRPr="00A175D4">
        <w:rPr>
          <w:rFonts w:ascii="Garamond" w:hAnsi="Garamond"/>
          <w:spacing w:val="-4"/>
          <w:sz w:val="24"/>
          <w:szCs w:val="24"/>
        </w:rPr>
        <w:t>Nr. 59/2014</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Titulli"/>
        <w:rPr>
          <w:rFonts w:ascii="Garamond" w:hAnsi="Garamond"/>
          <w:spacing w:val="-4"/>
          <w:sz w:val="24"/>
          <w:szCs w:val="24"/>
        </w:rPr>
      </w:pPr>
      <w:r w:rsidRPr="00A175D4">
        <w:rPr>
          <w:rFonts w:ascii="Garamond" w:hAnsi="Garamond"/>
          <w:spacing w:val="-4"/>
          <w:sz w:val="24"/>
          <w:szCs w:val="24"/>
        </w:rPr>
        <w:t>PËR KARRIERËN USHTARAKE NË FORCAT E ARMATOSURA TË REPUBLIKËS SË SHQIPËRISË</w:t>
      </w:r>
    </w:p>
    <w:p w:rsidR="00A175D4" w:rsidRPr="00A175D4" w:rsidRDefault="00A175D4" w:rsidP="00A175D4">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 xml:space="preserve">(Ndryshuar me ligjin nr. 15/2021, datë </w:t>
      </w:r>
      <w:r w:rsidRPr="00A175D4">
        <w:rPr>
          <w:rFonts w:ascii="Garamond" w:hAnsi="Garamond" w:cs="Times New Roman"/>
          <w:bCs/>
          <w:i/>
          <w:color w:val="000000" w:themeColor="text1"/>
          <w:sz w:val="24"/>
          <w:szCs w:val="24"/>
        </w:rPr>
        <w:t>8.2.2021)</w:t>
      </w:r>
    </w:p>
    <w:p w:rsidR="00A175D4" w:rsidRPr="00A175D4" w:rsidRDefault="00A175D4" w:rsidP="00A175D4">
      <w:pPr>
        <w:spacing w:after="0" w:line="240" w:lineRule="auto"/>
        <w:ind w:firstLine="284"/>
        <w:jc w:val="right"/>
        <w:rPr>
          <w:rFonts w:ascii="Garamond" w:hAnsi="Garamond" w:cs="Times New Roman"/>
          <w:b/>
          <w:i/>
          <w:sz w:val="24"/>
          <w:szCs w:val="24"/>
        </w:rPr>
      </w:pPr>
      <w:r w:rsidRPr="00A175D4">
        <w:rPr>
          <w:rFonts w:ascii="Garamond" w:hAnsi="Garamond" w:cs="Times New Roman"/>
          <w:bCs/>
          <w:i/>
          <w:color w:val="000000" w:themeColor="text1"/>
          <w:sz w:val="24"/>
          <w:szCs w:val="24"/>
        </w:rPr>
        <w:t>(I përditësuar)</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Në mbështetje të neneve 78 dhe 83, pika 1, të Kushtetutës, me propozimin e Këshillit të Ministrave, </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VENDOSI"/>
        <w:rPr>
          <w:rFonts w:ascii="Garamond" w:hAnsi="Garamond"/>
          <w:spacing w:val="-4"/>
          <w:sz w:val="24"/>
          <w:szCs w:val="24"/>
        </w:rPr>
      </w:pPr>
      <w:r w:rsidRPr="00A175D4">
        <w:rPr>
          <w:rFonts w:ascii="Garamond" w:hAnsi="Garamond"/>
          <w:spacing w:val="-4"/>
          <w:sz w:val="24"/>
          <w:szCs w:val="24"/>
        </w:rPr>
        <w:t>KUVENDI</w:t>
      </w:r>
    </w:p>
    <w:p w:rsidR="00362E7D" w:rsidRPr="00A175D4" w:rsidRDefault="00362E7D" w:rsidP="00362E7D">
      <w:pPr>
        <w:pStyle w:val="VENDOSI"/>
        <w:rPr>
          <w:rFonts w:ascii="Garamond" w:hAnsi="Garamond"/>
          <w:spacing w:val="-4"/>
          <w:sz w:val="24"/>
          <w:szCs w:val="24"/>
        </w:rPr>
      </w:pPr>
      <w:r w:rsidRPr="00A175D4">
        <w:rPr>
          <w:rFonts w:ascii="Garamond" w:hAnsi="Garamond"/>
          <w:spacing w:val="-4"/>
          <w:sz w:val="24"/>
          <w:szCs w:val="24"/>
        </w:rPr>
        <w:t>I REPUBLIKËS SË SHQIPËRISË</w:t>
      </w:r>
    </w:p>
    <w:p w:rsidR="00362E7D" w:rsidRPr="00A175D4" w:rsidRDefault="00362E7D" w:rsidP="00362E7D">
      <w:pPr>
        <w:pStyle w:val="VENDOSI"/>
        <w:rPr>
          <w:rFonts w:ascii="Garamond" w:hAnsi="Garamond"/>
          <w:spacing w:val="-4"/>
          <w:sz w:val="24"/>
          <w:szCs w:val="24"/>
        </w:rPr>
      </w:pPr>
    </w:p>
    <w:p w:rsidR="00362E7D" w:rsidRPr="00A175D4" w:rsidRDefault="00362E7D" w:rsidP="00362E7D">
      <w:pPr>
        <w:pStyle w:val="VENDOSI"/>
        <w:rPr>
          <w:rFonts w:ascii="Garamond" w:hAnsi="Garamond"/>
          <w:spacing w:val="-4"/>
          <w:sz w:val="24"/>
          <w:szCs w:val="24"/>
        </w:rPr>
      </w:pPr>
      <w:r w:rsidRPr="00A175D4">
        <w:rPr>
          <w:rFonts w:ascii="Garamond" w:hAnsi="Garamond"/>
          <w:spacing w:val="-4"/>
          <w:sz w:val="24"/>
          <w:szCs w:val="24"/>
        </w:rPr>
        <w:t>VENDOSI:</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TitulliTitull"/>
        <w:rPr>
          <w:rFonts w:ascii="Garamond" w:hAnsi="Garamond"/>
          <w:spacing w:val="-4"/>
          <w:sz w:val="24"/>
          <w:szCs w:val="24"/>
        </w:rPr>
      </w:pPr>
      <w:r w:rsidRPr="00A175D4">
        <w:rPr>
          <w:rFonts w:ascii="Garamond" w:hAnsi="Garamond"/>
          <w:spacing w:val="-4"/>
          <w:sz w:val="24"/>
          <w:szCs w:val="24"/>
        </w:rPr>
        <w:t>KREU I</w:t>
      </w:r>
    </w:p>
    <w:p w:rsidR="00362E7D" w:rsidRPr="00A175D4" w:rsidRDefault="00362E7D" w:rsidP="00362E7D">
      <w:pPr>
        <w:pStyle w:val="TitulliTitull"/>
        <w:rPr>
          <w:rFonts w:ascii="Garamond" w:hAnsi="Garamond"/>
          <w:spacing w:val="-4"/>
          <w:sz w:val="24"/>
          <w:szCs w:val="24"/>
        </w:rPr>
      </w:pPr>
      <w:r w:rsidRPr="00A175D4">
        <w:rPr>
          <w:rFonts w:ascii="Garamond" w:hAnsi="Garamond"/>
          <w:spacing w:val="-4"/>
          <w:sz w:val="24"/>
          <w:szCs w:val="24"/>
        </w:rPr>
        <w:t>DISPOZITA TË PËRGJITHSHME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1</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Objekti</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Objekt i këtij ligji është përcaktimi i sistemit të menaxhimit të karrierës ushtarake në Forcat e Armatosura të Republikës së Shqipërisë.</w:t>
      </w:r>
      <w:proofErr w:type="gramEnd"/>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2</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Qëllimi</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Ky ligj ka për qëllim përcaktimin e kritereve për pranimin në Forcat e Armatosura, rendin e gradave, përparimin në gradë dhe karrierë, ndërprerjen e karrierës ushtarake, si dhe autoritetet përgjegjëse për zhvillimin e karrierës në Forcat e Armatosura.</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3</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 xml:space="preserve">Subjektet </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Subjekte të këtij ligji janë ushtarakët aktivë të Forcave të Armatosura të Republikës së Shqipërisë, studentët ushtarakë, si dhe ushtarakët në rezervë.</w:t>
      </w:r>
      <w:proofErr w:type="gramEnd"/>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4</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Juridiksioni territorial</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Ky</w:t>
      </w:r>
      <w:proofErr w:type="gramEnd"/>
      <w:r w:rsidRPr="00A175D4">
        <w:rPr>
          <w:rFonts w:ascii="Garamond" w:hAnsi="Garamond"/>
          <w:spacing w:val="-4"/>
          <w:sz w:val="24"/>
          <w:szCs w:val="24"/>
        </w:rPr>
        <w:t xml:space="preserve"> ligj zbatohet në të gjithë territorin e Republikës së Shqipërisë, si dhe jashtë territorit të saj për ushtarakët shqiptarë kur ata janë dërguar me mision, shërbim, studime, stërvitje të përbashkëta, mision diplomatik ose në bazë të marrëveshjeve ndërkombëtare dy ose shumëpalëshe.</w:t>
      </w: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5</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Përkufizime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Në këtë ligj termat e mëposhtëm kanë këto kuptime: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1. “Ushtarak aktiv i Forcave të Armatosura” është shtetasi shqiptar i titulluar oficer, nënoficer, ushtar </w:t>
      </w:r>
      <w:r w:rsidRPr="00A175D4">
        <w:rPr>
          <w:rFonts w:ascii="Garamond" w:hAnsi="Garamond"/>
          <w:spacing w:val="-4"/>
          <w:sz w:val="24"/>
          <w:szCs w:val="24"/>
        </w:rPr>
        <w:lastRenderedPageBreak/>
        <w:t>nga autoriteti kompetent, që bën betimin ushtarak dhe shërben në Ministrinë e Mbrojtjes dhe në Forcat e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“Ushtarak në rezervë” është ushtaraku që ka shërbyer në Forcat e Armatosura dhe, pasi ndërpret karrierën ushtarake aktive, përfshihet në strukturat rezervë të Forcave të Armatosura.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“Ushtarak në lirim” është ushtaraku që ka shërbyer në Forcat e Armatosura dhe, pasi ndërpret karrierën ushtarake aktive, nuk përfshihet në strukturat rezervë të Forcave të Armatosura.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“Oficer aktiv i Forcave të Armatosura” është ushtaraku i titulluar si i tillë me urdhër të Ministrit të Mbrojtjes.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5. “Nënoficer aktiv i Forcave të Armatosura” është ushtaraku i titulluar si i tillë me urdhër të Shefit të Shtabit të Përgjithshëm të Forcave të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6. “Ushtar/detar aktiv i Forcave të Armatosura” është ushtaraku i titulluar si i tillë me urdhër të Shefit të Shtabit të Përgjithshëm të Forcave të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7. “Student ushtarak” është shtetasi shqiptar që është përzgjedhur për t’u arsimuar në institucionet e përgatitjes së oficerëve të rinj, </w:t>
      </w:r>
      <w:proofErr w:type="gramStart"/>
      <w:r w:rsidRPr="00A175D4">
        <w:rPr>
          <w:rFonts w:ascii="Garamond" w:hAnsi="Garamond"/>
          <w:spacing w:val="-4"/>
          <w:sz w:val="24"/>
          <w:szCs w:val="24"/>
        </w:rPr>
        <w:t>brenda</w:t>
      </w:r>
      <w:proofErr w:type="gramEnd"/>
      <w:r w:rsidRPr="00A175D4">
        <w:rPr>
          <w:rFonts w:ascii="Garamond" w:hAnsi="Garamond"/>
          <w:spacing w:val="-4"/>
          <w:sz w:val="24"/>
          <w:szCs w:val="24"/>
        </w:rPr>
        <w:t xml:space="preserve"> ose jashtë vendit, dhe ka bërë betimin ushtarak.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8. “Kursant” është shtetasi shqiptar:</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a) </w:t>
      </w:r>
      <w:proofErr w:type="gramStart"/>
      <w:r w:rsidRPr="00A175D4">
        <w:rPr>
          <w:rFonts w:ascii="Garamond" w:hAnsi="Garamond"/>
          <w:spacing w:val="-4"/>
          <w:sz w:val="24"/>
          <w:szCs w:val="24"/>
        </w:rPr>
        <w:t>kandidat</w:t>
      </w:r>
      <w:proofErr w:type="gramEnd"/>
      <w:r w:rsidRPr="00A175D4">
        <w:rPr>
          <w:rFonts w:ascii="Garamond" w:hAnsi="Garamond"/>
          <w:spacing w:val="-4"/>
          <w:sz w:val="24"/>
          <w:szCs w:val="24"/>
        </w:rPr>
        <w:t xml:space="preserve"> për oficer aktiv pas përfundimit minimalisht të ciklit të parë të studimeve të larta, brenda ose jashtë vendit, dhe që ndjek kursin përkatës ushtarak në institucionet arsimore ushtarake;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kandidat</w:t>
      </w:r>
      <w:proofErr w:type="gramEnd"/>
      <w:r w:rsidRPr="00A175D4">
        <w:rPr>
          <w:rFonts w:ascii="Garamond" w:hAnsi="Garamond"/>
          <w:spacing w:val="-4"/>
          <w:sz w:val="24"/>
          <w:szCs w:val="24"/>
        </w:rPr>
        <w:t xml:space="preserve"> për ushtar, i cili është shpallur fitues pas procedurave të rekrutimit nga institucioni përkatës dhe ndjek kurset për t’u certifikuar për ushtar.</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9. “Gradë ushtarake” është titulli dhe shenja që mban ushtaraku i Forcave të Armatosura në uniformën ushtarake.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10. “Gradë për specialitete” është kategoria e gradave ushtarake, e cila u jepet ushtarakëve të profesioneve specifike.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11. “Epror” është ushtaraku i cili, në bazë të gradës apo funksionit, ushtron autoritet mbi ushtarakët vartës.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12. “Vartës” është ushtaraku, i cili është nën autoritetin e një ushtaraku që ka gradë apo funksion më të lartë.</w:t>
      </w:r>
    </w:p>
    <w:p w:rsidR="00362E7D" w:rsidRPr="00A175D4" w:rsidRDefault="00362E7D" w:rsidP="00362E7D">
      <w:pPr>
        <w:pStyle w:val="TitulliTitull"/>
        <w:rPr>
          <w:rFonts w:ascii="Garamond" w:hAnsi="Garamond"/>
          <w:spacing w:val="-4"/>
          <w:sz w:val="24"/>
          <w:szCs w:val="24"/>
        </w:rPr>
      </w:pPr>
    </w:p>
    <w:p w:rsidR="00362E7D" w:rsidRPr="00A175D4" w:rsidRDefault="00362E7D" w:rsidP="00362E7D">
      <w:pPr>
        <w:pStyle w:val="TitulliTitull"/>
        <w:rPr>
          <w:rFonts w:ascii="Garamond" w:hAnsi="Garamond"/>
          <w:spacing w:val="-4"/>
          <w:sz w:val="24"/>
          <w:szCs w:val="24"/>
        </w:rPr>
      </w:pPr>
      <w:r w:rsidRPr="00A175D4">
        <w:rPr>
          <w:rFonts w:ascii="Garamond" w:hAnsi="Garamond"/>
          <w:spacing w:val="-4"/>
          <w:sz w:val="24"/>
          <w:szCs w:val="24"/>
        </w:rPr>
        <w:t>KREU II</w:t>
      </w:r>
    </w:p>
    <w:p w:rsidR="00362E7D" w:rsidRPr="00A175D4" w:rsidRDefault="00362E7D" w:rsidP="00362E7D">
      <w:pPr>
        <w:pStyle w:val="TitulliTitull"/>
        <w:rPr>
          <w:rFonts w:ascii="Garamond" w:hAnsi="Garamond"/>
          <w:spacing w:val="-4"/>
          <w:sz w:val="24"/>
          <w:szCs w:val="24"/>
        </w:rPr>
      </w:pPr>
      <w:r w:rsidRPr="00A175D4">
        <w:rPr>
          <w:rFonts w:ascii="Garamond" w:hAnsi="Garamond"/>
          <w:spacing w:val="-4"/>
          <w:sz w:val="24"/>
          <w:szCs w:val="24"/>
        </w:rPr>
        <w:t>GRADAT DHE KARRIERA USHTARAKE NË FORCAT E ARMATOSURA</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6</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Karriera ushtarake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Karriera ushtarake është ecuria në rendin e gradave dhe funksioneve gjatë kryerjes së shërbimit ushtarak aktiv.</w:t>
      </w:r>
      <w:proofErr w:type="gramEnd"/>
    </w:p>
    <w:p w:rsidR="00362E7D" w:rsidRPr="00A175D4" w:rsidRDefault="00362E7D" w:rsidP="00362E7D">
      <w:pPr>
        <w:pStyle w:val="NeniNr"/>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7</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Hierarkia ushtarake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 Hierarkia ushtarake përfshin rendin e gradave dhe të funksioneve.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2. Rendi i gradave dhe i funksioneve në Forcat e Armatosura shkallëzohet nga më i ulëti në më të lartin, sipas lidhjeve e varësive që kanë ndërmjet tyre.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Ushtarakët, në varësi të hierarkisë së funksioneve dhe gradave, janë eprorë dhe vartës. </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8</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Kategoritë e ushtarakëve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lastRenderedPageBreak/>
        <w:t>1. Ushtarakët e Forcave të Armatosura janë ushtarakë të shërbimit aktiv dhe ushtarakë në rezervë.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Ushtarakët e shërbimit aktiv janë ushtarakë të shërbimit të përkohshëm dhe ushtarakë të shërbimit të karrierës. </w:t>
      </w:r>
      <w:proofErr w:type="gramStart"/>
      <w:r w:rsidRPr="00A175D4">
        <w:rPr>
          <w:rFonts w:ascii="Garamond" w:hAnsi="Garamond"/>
          <w:spacing w:val="-4"/>
          <w:sz w:val="24"/>
          <w:szCs w:val="24"/>
        </w:rPr>
        <w:t>Ushtarakët e shërbimit të përkohshëm janë oficerët me gradë “Nëntoger”, “Toger” dhe “Kapiten”, nënoficerët me gradë “Nëntetar” e “Tetar” dhe ushtarët/detarët.</w:t>
      </w:r>
      <w:proofErr w:type="gramEnd"/>
      <w:r w:rsidRPr="00A175D4">
        <w:rPr>
          <w:rFonts w:ascii="Garamond" w:hAnsi="Garamond"/>
          <w:spacing w:val="-4"/>
          <w:sz w:val="24"/>
          <w:szCs w:val="24"/>
        </w:rPr>
        <w:t xml:space="preserve"> </w:t>
      </w:r>
      <w:proofErr w:type="gramStart"/>
      <w:r w:rsidRPr="00A175D4">
        <w:rPr>
          <w:rFonts w:ascii="Garamond" w:hAnsi="Garamond"/>
          <w:spacing w:val="-4"/>
          <w:sz w:val="24"/>
          <w:szCs w:val="24"/>
        </w:rPr>
        <w:t>Ushtarakë të shërbimit të karrierës janë oficerët me gradë “Major”, “Nënkolonel”, “Kolonel” dhe oficerët me gradë madhore dhe nënoficerët me gradë “Rreshter”, “Kapter” dhe “Kryekapter”.</w:t>
      </w:r>
      <w:proofErr w:type="gramEnd"/>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3. Ushtarakë të shërbimit aktiv në Forcat e Armatosura janë oficerë, nënoficerë dhe ushtarë/detarë.</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9</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Kontrata e shërbimit ushtarak aktiv</w:t>
      </w:r>
    </w:p>
    <w:p w:rsidR="00826957" w:rsidRPr="00826957" w:rsidRDefault="00826957" w:rsidP="00826957">
      <w:pPr>
        <w:pStyle w:val="Paragrafi"/>
        <w:jc w:val="center"/>
        <w:rPr>
          <w:rFonts w:ascii="Garamond" w:hAnsi="Garamond"/>
          <w:bCs/>
          <w:i/>
          <w:spacing w:val="-4"/>
          <w:sz w:val="24"/>
          <w:szCs w:val="24"/>
        </w:rPr>
      </w:pPr>
      <w:r w:rsidRPr="00826957">
        <w:rPr>
          <w:rFonts w:ascii="Garamond" w:hAnsi="Garamond"/>
          <w:i/>
          <w:spacing w:val="-4"/>
          <w:sz w:val="24"/>
          <w:szCs w:val="24"/>
        </w:rPr>
        <w:t>(</w:t>
      </w:r>
      <w:proofErr w:type="gramStart"/>
      <w:r w:rsidRPr="00826957">
        <w:rPr>
          <w:rFonts w:ascii="Garamond" w:hAnsi="Garamond"/>
          <w:i/>
          <w:spacing w:val="-4"/>
          <w:sz w:val="24"/>
          <w:szCs w:val="24"/>
        </w:rPr>
        <w:t xml:space="preserve">ndryshuar  </w:t>
      </w:r>
      <w:r w:rsidRPr="00826957">
        <w:rPr>
          <w:rFonts w:ascii="Garamond" w:hAnsi="Garamond" w:cs="Times New Roman"/>
          <w:bCs/>
          <w:i/>
          <w:sz w:val="24"/>
          <w:szCs w:val="24"/>
        </w:rPr>
        <w:t>nënndarja</w:t>
      </w:r>
      <w:proofErr w:type="gramEnd"/>
      <w:r w:rsidRPr="00826957">
        <w:rPr>
          <w:rFonts w:ascii="Garamond" w:hAnsi="Garamond" w:cs="Times New Roman"/>
          <w:bCs/>
          <w:i/>
          <w:sz w:val="24"/>
          <w:szCs w:val="24"/>
        </w:rPr>
        <w:t xml:space="preserve"> “i” e shkronjës “a”, nënndarja “i” e shkronjës “b” , nënndarjet “i” dhe “ii” të shkronjës “c” të  pikes 1 </w:t>
      </w:r>
      <w:r w:rsidRPr="00826957">
        <w:rPr>
          <w:rFonts w:ascii="Garamond" w:hAnsi="Garamond"/>
          <w:i/>
          <w:spacing w:val="-4"/>
          <w:sz w:val="24"/>
          <w:szCs w:val="24"/>
        </w:rPr>
        <w:t xml:space="preserve">me ligjin nr. 15/2021, datë </w:t>
      </w:r>
      <w:r w:rsidRPr="00826957">
        <w:rPr>
          <w:rFonts w:ascii="Garamond" w:hAnsi="Garamond"/>
          <w:bCs/>
          <w:i/>
          <w:spacing w:val="-4"/>
          <w:sz w:val="24"/>
          <w:szCs w:val="24"/>
        </w:rPr>
        <w:t>8.2.2021)</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 1. Ushtarakët, me pranimin e tyre në shërbimin ushtarak aktiv, nënshkruajnë kontratë, si më poshtë: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 a) Për ushtarët/detarët:</w:t>
      </w:r>
    </w:p>
    <w:p w:rsidR="00826957" w:rsidRPr="00826957" w:rsidRDefault="00826957" w:rsidP="00826957">
      <w:pPr>
        <w:spacing w:after="0" w:line="240" w:lineRule="auto"/>
        <w:ind w:firstLine="284"/>
        <w:jc w:val="both"/>
        <w:rPr>
          <w:rFonts w:ascii="Garamond" w:eastAsia="Calibri" w:hAnsi="Garamond" w:cs="Times New Roman"/>
          <w:bCs/>
          <w:sz w:val="24"/>
          <w:szCs w:val="24"/>
          <w:lang w:val="sq-AL"/>
        </w:rPr>
      </w:pPr>
      <w:r>
        <w:rPr>
          <w:rFonts w:ascii="Garamond" w:eastAsia="Calibri" w:hAnsi="Garamond" w:cs="Times New Roman"/>
          <w:bCs/>
          <w:sz w:val="24"/>
          <w:szCs w:val="24"/>
          <w:lang w:val="sq-AL"/>
        </w:rPr>
        <w:t>i)</w:t>
      </w:r>
      <w:r w:rsidRPr="00826957">
        <w:rPr>
          <w:rFonts w:ascii="Garamond" w:eastAsia="Calibri" w:hAnsi="Garamond" w:cs="Times New Roman"/>
          <w:bCs/>
          <w:sz w:val="24"/>
          <w:szCs w:val="24"/>
          <w:lang w:val="sq-AL"/>
        </w:rPr>
        <w:t xml:space="preserve"> kontrata lidhet për një afat jo më pak se 3 (tre) vjet me të drejtë ripërtëritjeje. Kohëzgjatja e ripërtëritjes së kontratës nuk duhet të kalojë moshën maksimale të përcaktuar në nenet 14, pi</w:t>
      </w:r>
      <w:r>
        <w:rPr>
          <w:rFonts w:ascii="Garamond" w:eastAsia="Calibri" w:hAnsi="Garamond" w:cs="Times New Roman"/>
          <w:bCs/>
          <w:sz w:val="24"/>
          <w:szCs w:val="24"/>
          <w:lang w:val="sq-AL"/>
        </w:rPr>
        <w:t>ka 1, dhe 14/1 të këtij ligji;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ii) </w:t>
      </w:r>
      <w:r w:rsidRPr="00A175D4">
        <w:rPr>
          <w:rFonts w:ascii="Garamond" w:hAnsi="Garamond"/>
          <w:spacing w:val="-4"/>
          <w:sz w:val="24"/>
          <w:szCs w:val="24"/>
        </w:rPr>
        <w:tab/>
      </w:r>
      <w:proofErr w:type="gramStart"/>
      <w:r w:rsidRPr="00A175D4">
        <w:rPr>
          <w:rFonts w:ascii="Garamond" w:hAnsi="Garamond"/>
          <w:spacing w:val="-4"/>
          <w:sz w:val="24"/>
          <w:szCs w:val="24"/>
        </w:rPr>
        <w:t>kontrata</w:t>
      </w:r>
      <w:proofErr w:type="gramEnd"/>
      <w:r w:rsidRPr="00A175D4">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b) Për nënoficerët:</w:t>
      </w:r>
    </w:p>
    <w:p w:rsidR="00362E7D" w:rsidRPr="000317BC" w:rsidRDefault="00362E7D" w:rsidP="000317BC">
      <w:pPr>
        <w:spacing w:after="0" w:line="240" w:lineRule="auto"/>
        <w:ind w:firstLine="284"/>
        <w:jc w:val="both"/>
        <w:rPr>
          <w:rFonts w:ascii="Garamond" w:eastAsia="Calibri" w:hAnsi="Garamond" w:cs="Times New Roman"/>
          <w:bCs/>
          <w:sz w:val="24"/>
          <w:szCs w:val="24"/>
          <w:lang w:val="sq-AL"/>
        </w:rPr>
      </w:pPr>
      <w:r w:rsidRPr="00A175D4">
        <w:rPr>
          <w:rFonts w:ascii="Garamond" w:hAnsi="Garamond"/>
          <w:spacing w:val="-4"/>
          <w:sz w:val="24"/>
          <w:szCs w:val="24"/>
        </w:rPr>
        <w:t xml:space="preserve">i) </w:t>
      </w:r>
      <w:r w:rsidR="000317BC" w:rsidRPr="000317BC">
        <w:rPr>
          <w:rFonts w:ascii="Garamond" w:eastAsia="Calibri" w:hAnsi="Garamond" w:cs="Times New Roman"/>
          <w:bCs/>
          <w:sz w:val="24"/>
          <w:szCs w:val="24"/>
          <w:lang w:val="sq-AL"/>
        </w:rPr>
        <w:t xml:space="preserve"> </w:t>
      </w:r>
      <w:proofErr w:type="gramStart"/>
      <w:r w:rsidR="000317BC" w:rsidRPr="000317BC">
        <w:rPr>
          <w:rFonts w:ascii="Garamond" w:eastAsia="Calibri" w:hAnsi="Garamond" w:cs="Times New Roman"/>
          <w:bCs/>
          <w:sz w:val="24"/>
          <w:szCs w:val="24"/>
          <w:lang w:val="sq-AL"/>
        </w:rPr>
        <w:t>kontrata</w:t>
      </w:r>
      <w:proofErr w:type="gramEnd"/>
      <w:r w:rsidR="000317BC" w:rsidRPr="000317BC">
        <w:rPr>
          <w:rFonts w:ascii="Garamond" w:eastAsia="Calibri" w:hAnsi="Garamond" w:cs="Times New Roman"/>
          <w:bCs/>
          <w:sz w:val="24"/>
          <w:szCs w:val="24"/>
          <w:lang w:val="sq-AL"/>
        </w:rPr>
        <w:t xml:space="preserve"> lidhet për një afat jo më pak se 3 (tre) vjet me të drejtë ripërtëritjeje. Kohëzgjatja e ripërtëritjes së kontratës nuk duhet të kalojë moshën maksimale të përcaktuar në nenet 14, pika 1, dhe 14/1</w:t>
      </w:r>
      <w:r w:rsidR="000317BC">
        <w:rPr>
          <w:rFonts w:ascii="Garamond" w:eastAsia="Calibri" w:hAnsi="Garamond" w:cs="Times New Roman"/>
          <w:bCs/>
          <w:sz w:val="24"/>
          <w:szCs w:val="24"/>
          <w:lang w:val="sq-AL"/>
        </w:rPr>
        <w:t xml:space="preserve"> të këtij ligji</w:t>
      </w:r>
      <w:r w:rsidRPr="00A175D4">
        <w:rPr>
          <w:rFonts w:ascii="Garamond" w:hAnsi="Garamond"/>
          <w:spacing w:val="-4"/>
          <w:sz w:val="24"/>
          <w:szCs w:val="24"/>
        </w:rPr>
        <w: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ii) </w:t>
      </w:r>
      <w:proofErr w:type="gramStart"/>
      <w:r w:rsidRPr="00A175D4">
        <w:rPr>
          <w:rFonts w:ascii="Garamond" w:hAnsi="Garamond"/>
          <w:spacing w:val="-4"/>
          <w:sz w:val="24"/>
          <w:szCs w:val="24"/>
        </w:rPr>
        <w:t>kontrata</w:t>
      </w:r>
      <w:proofErr w:type="gramEnd"/>
      <w:r w:rsidRPr="00A175D4">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c) Për studentët ushtarakë dhe oficerët: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 </w:t>
      </w:r>
      <w:proofErr w:type="gramStart"/>
      <w:r w:rsidR="000317BC" w:rsidRPr="000317BC">
        <w:rPr>
          <w:rFonts w:ascii="Garamond" w:eastAsia="Calibri" w:hAnsi="Garamond" w:cs="Times New Roman"/>
          <w:bCs/>
          <w:sz w:val="24"/>
          <w:szCs w:val="24"/>
          <w:lang w:val="sq-AL"/>
        </w:rPr>
        <w:t>kontrata</w:t>
      </w:r>
      <w:proofErr w:type="gramEnd"/>
      <w:r w:rsidR="000317BC" w:rsidRPr="000317BC">
        <w:rPr>
          <w:rFonts w:ascii="Garamond" w:eastAsia="Calibri" w:hAnsi="Garamond" w:cs="Times New Roman"/>
          <w:bCs/>
          <w:sz w:val="24"/>
          <w:szCs w:val="24"/>
          <w:lang w:val="sq-AL"/>
        </w:rPr>
        <w:t xml:space="preserve"> lidhet me fillimin e studimeve brenda dhe jashtë vendit. Në kontratë përfshihen koha e arsimimit dhe 6 (gjashtë) vjet periudhë shërbimi nga data e emërimit të parë si oficer në Forcat e Armatosura. Kohëzgjatja e ripërtëritjes së kontratës nuk duhet të kalojë moshën maksimale të përcaktuar në nenet 14, pika 1, dhe 14/1</w:t>
      </w:r>
      <w:r w:rsidR="000317BC">
        <w:rPr>
          <w:rFonts w:ascii="Garamond" w:eastAsia="Calibri" w:hAnsi="Garamond" w:cs="Times New Roman"/>
          <w:bCs/>
          <w:sz w:val="24"/>
          <w:szCs w:val="24"/>
          <w:lang w:val="sq-AL"/>
        </w:rPr>
        <w:t xml:space="preserve"> të këtij ligji</w:t>
      </w:r>
      <w:r w:rsidRPr="00A175D4">
        <w:rPr>
          <w:rFonts w:ascii="Garamond" w:hAnsi="Garamond"/>
          <w:spacing w:val="-4"/>
          <w:sz w:val="24"/>
          <w:szCs w:val="24"/>
        </w:rPr>
        <w:t xml:space="preserve">; </w:t>
      </w:r>
    </w:p>
    <w:p w:rsidR="00362E7D" w:rsidRPr="000317BC" w:rsidRDefault="000317BC" w:rsidP="000317BC">
      <w:pPr>
        <w:spacing w:after="0" w:line="240" w:lineRule="auto"/>
        <w:ind w:firstLine="284"/>
        <w:jc w:val="both"/>
        <w:rPr>
          <w:rFonts w:ascii="Garamond" w:eastAsia="Calibri" w:hAnsi="Garamond" w:cs="Times New Roman"/>
          <w:bCs/>
          <w:sz w:val="24"/>
          <w:szCs w:val="24"/>
          <w:lang w:val="sq-AL"/>
        </w:rPr>
      </w:pPr>
      <w:r>
        <w:rPr>
          <w:rFonts w:ascii="Garamond" w:hAnsi="Garamond"/>
          <w:spacing w:val="-4"/>
          <w:sz w:val="24"/>
          <w:szCs w:val="24"/>
        </w:rPr>
        <w:t xml:space="preserve">ii) </w:t>
      </w:r>
      <w:proofErr w:type="gramStart"/>
      <w:r w:rsidRPr="000317BC">
        <w:rPr>
          <w:rFonts w:ascii="Garamond" w:eastAsia="Calibri" w:hAnsi="Garamond" w:cs="Times New Roman"/>
          <w:bCs/>
          <w:sz w:val="24"/>
          <w:szCs w:val="24"/>
          <w:lang w:val="sq-AL"/>
        </w:rPr>
        <w:t>në</w:t>
      </w:r>
      <w:proofErr w:type="gramEnd"/>
      <w:r w:rsidRPr="000317BC">
        <w:rPr>
          <w:rFonts w:ascii="Garamond" w:eastAsia="Calibri" w:hAnsi="Garamond" w:cs="Times New Roman"/>
          <w:bCs/>
          <w:sz w:val="24"/>
          <w:szCs w:val="24"/>
          <w:lang w:val="sq-AL"/>
        </w:rPr>
        <w:t xml:space="preserve"> emër të Forcave të Armatosura, për studentët ushtarakë nënshkruan komandanti i strukturës mbështetëse për çështje të arsimimit ushtarak, ndërsa për oficerët nënshkruan drejtuesi i njësisë së menaxhimit të persone</w:t>
      </w:r>
      <w:r>
        <w:rPr>
          <w:rFonts w:ascii="Garamond" w:eastAsia="Calibri" w:hAnsi="Garamond" w:cs="Times New Roman"/>
          <w:bCs/>
          <w:sz w:val="24"/>
          <w:szCs w:val="24"/>
          <w:lang w:val="sq-AL"/>
        </w:rPr>
        <w:t>lit në Ministrinë e Mbrojtjes</w:t>
      </w:r>
      <w:r w:rsidR="00362E7D" w:rsidRPr="00A175D4">
        <w:rPr>
          <w:rFonts w:ascii="Garamond" w:hAnsi="Garamond"/>
          <w:spacing w:val="-4"/>
          <w:sz w:val="24"/>
          <w:szCs w:val="24"/>
        </w:rPr>
        <w: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Në rast shkeljeje të kontratës, shtetasit dhe ushtarakët detyrohen të dëmshpërblejnë shpenzimet për kohën e studimit apo kualifikimit </w:t>
      </w:r>
      <w:proofErr w:type="gramStart"/>
      <w:r w:rsidRPr="00A175D4">
        <w:rPr>
          <w:rFonts w:ascii="Garamond" w:hAnsi="Garamond"/>
          <w:spacing w:val="-4"/>
          <w:sz w:val="24"/>
          <w:szCs w:val="24"/>
        </w:rPr>
        <w:t>brenda</w:t>
      </w:r>
      <w:proofErr w:type="gramEnd"/>
      <w:r w:rsidRPr="00A175D4">
        <w:rPr>
          <w:rFonts w:ascii="Garamond" w:hAnsi="Garamond"/>
          <w:spacing w:val="-4"/>
          <w:sz w:val="24"/>
          <w:szCs w:val="24"/>
        </w:rPr>
        <w:t xml:space="preserve"> ose jashtë vendit. </w:t>
      </w:r>
      <w:proofErr w:type="gramStart"/>
      <w:r w:rsidRPr="00A175D4">
        <w:rPr>
          <w:rFonts w:ascii="Garamond" w:hAnsi="Garamond"/>
          <w:spacing w:val="-4"/>
          <w:sz w:val="24"/>
          <w:szCs w:val="24"/>
        </w:rPr>
        <w:t>Urdhri i Ministrit të Mbrojtjes për shlyerjen e detyrimit në këto raste përbën titull ekzekutiv dhe për ekzekutimin e tij ngarkohet shërbimi përmbarimor gjyqësor.</w:t>
      </w:r>
      <w:proofErr w:type="gramEnd"/>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Procedurat e lidhjes së kontratës së shërbimit ushtarak aktiv përcaktohen me udhëzim të Ministrit të Mbrojtjes.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4. Shtetasit/ushtarakët, që nënshkruajnë kontratë, sipas këtij neni, janë të detyruar të shërbejnë në të gjitha strukturat e Forcave të Armatosura, sipas nevojave dhe situatave operacionale, </w:t>
      </w:r>
      <w:proofErr w:type="gramStart"/>
      <w:r w:rsidRPr="00A175D4">
        <w:rPr>
          <w:rFonts w:ascii="Garamond" w:hAnsi="Garamond"/>
          <w:spacing w:val="-4"/>
          <w:sz w:val="24"/>
          <w:szCs w:val="24"/>
        </w:rPr>
        <w:t>brenda</w:t>
      </w:r>
      <w:proofErr w:type="gramEnd"/>
      <w:r w:rsidRPr="00A175D4">
        <w:rPr>
          <w:rFonts w:ascii="Garamond" w:hAnsi="Garamond"/>
          <w:spacing w:val="-4"/>
          <w:sz w:val="24"/>
          <w:szCs w:val="24"/>
        </w:rPr>
        <w:t xml:space="preserve"> dhe jashtë vendit.</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lastRenderedPageBreak/>
        <w:t>Neni 10</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Subjektet përfituese të gradave ushtarake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Në Forcat e Armatosura gradat u jepen oficerëve, nënoficerëve, ushtarëve/detarëve, studentëve ushtarakë dhe ushtarakëve në rezervë.</w:t>
      </w:r>
      <w:proofErr w:type="gramEnd"/>
      <w:r w:rsidRPr="00A175D4">
        <w:rPr>
          <w:rFonts w:ascii="Garamond" w:hAnsi="Garamond"/>
          <w:spacing w:val="-4"/>
          <w:sz w:val="24"/>
          <w:szCs w:val="24"/>
        </w:rPr>
        <w:t xml:space="preserve"> </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11</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Klasifikimi i gradave ushtarake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Gradat ushtarake në Forcat e Armatosura klasifikohen:</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a) Për oficerët aktivë: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 </w:t>
      </w:r>
      <w:proofErr w:type="gramStart"/>
      <w:r w:rsidRPr="00A175D4">
        <w:rPr>
          <w:rFonts w:ascii="Garamond" w:hAnsi="Garamond"/>
          <w:spacing w:val="-4"/>
          <w:sz w:val="24"/>
          <w:szCs w:val="24"/>
        </w:rPr>
        <w:t>grada</w:t>
      </w:r>
      <w:proofErr w:type="gramEnd"/>
      <w:r w:rsidRPr="00A175D4">
        <w:rPr>
          <w:rFonts w:ascii="Garamond" w:hAnsi="Garamond"/>
          <w:spacing w:val="-4"/>
          <w:sz w:val="24"/>
          <w:szCs w:val="24"/>
        </w:rPr>
        <w:t xml:space="preserve"> madhore;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ii) </w:t>
      </w:r>
      <w:proofErr w:type="gramStart"/>
      <w:r w:rsidRPr="00A175D4">
        <w:rPr>
          <w:rFonts w:ascii="Garamond" w:hAnsi="Garamond"/>
          <w:spacing w:val="-4"/>
          <w:sz w:val="24"/>
          <w:szCs w:val="24"/>
        </w:rPr>
        <w:t>grada</w:t>
      </w:r>
      <w:proofErr w:type="gramEnd"/>
      <w:r w:rsidRPr="00A175D4">
        <w:rPr>
          <w:rFonts w:ascii="Garamond" w:hAnsi="Garamond"/>
          <w:spacing w:val="-4"/>
          <w:sz w:val="24"/>
          <w:szCs w:val="24"/>
        </w:rPr>
        <w:t xml:space="preserve"> të larta;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iii) </w:t>
      </w:r>
      <w:proofErr w:type="gramStart"/>
      <w:r w:rsidRPr="00A175D4">
        <w:rPr>
          <w:rFonts w:ascii="Garamond" w:hAnsi="Garamond"/>
          <w:spacing w:val="-4"/>
          <w:sz w:val="24"/>
          <w:szCs w:val="24"/>
        </w:rPr>
        <w:t>grada</w:t>
      </w:r>
      <w:proofErr w:type="gramEnd"/>
      <w:r w:rsidRPr="00A175D4">
        <w:rPr>
          <w:rFonts w:ascii="Garamond" w:hAnsi="Garamond"/>
          <w:spacing w:val="-4"/>
          <w:sz w:val="24"/>
          <w:szCs w:val="24"/>
        </w:rPr>
        <w:t xml:space="preserve"> të ulëta.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b) Për nënoficerët aktivë: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 </w:t>
      </w:r>
      <w:proofErr w:type="gramStart"/>
      <w:r w:rsidRPr="00A175D4">
        <w:rPr>
          <w:rFonts w:ascii="Garamond" w:hAnsi="Garamond"/>
          <w:spacing w:val="-4"/>
          <w:sz w:val="24"/>
          <w:szCs w:val="24"/>
        </w:rPr>
        <w:t>grada</w:t>
      </w:r>
      <w:proofErr w:type="gramEnd"/>
      <w:r w:rsidRPr="00A175D4">
        <w:rPr>
          <w:rFonts w:ascii="Garamond" w:hAnsi="Garamond"/>
          <w:spacing w:val="-4"/>
          <w:sz w:val="24"/>
          <w:szCs w:val="24"/>
        </w:rPr>
        <w:t xml:space="preserve"> të larta;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ii) </w:t>
      </w:r>
      <w:proofErr w:type="gramStart"/>
      <w:r w:rsidRPr="00A175D4">
        <w:rPr>
          <w:rFonts w:ascii="Garamond" w:hAnsi="Garamond"/>
          <w:spacing w:val="-4"/>
          <w:sz w:val="24"/>
          <w:szCs w:val="24"/>
        </w:rPr>
        <w:t>grada</w:t>
      </w:r>
      <w:proofErr w:type="gramEnd"/>
      <w:r w:rsidRPr="00A175D4">
        <w:rPr>
          <w:rFonts w:ascii="Garamond" w:hAnsi="Garamond"/>
          <w:spacing w:val="-4"/>
          <w:sz w:val="24"/>
          <w:szCs w:val="24"/>
        </w:rPr>
        <w:t xml:space="preserve"> të ulëta.</w:t>
      </w: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12</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 xml:space="preserve">Gradat ushtarake </w:t>
      </w:r>
    </w:p>
    <w:p w:rsidR="000317BC" w:rsidRPr="00A175D4" w:rsidRDefault="000317BC" w:rsidP="000317BC">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w:t>
      </w:r>
      <w:r w:rsidRPr="00A175D4">
        <w:rPr>
          <w:rFonts w:ascii="Garamond" w:hAnsi="Garamond" w:cs="Times New Roman"/>
          <w:i/>
          <w:sz w:val="24"/>
          <w:szCs w:val="24"/>
        </w:rPr>
        <w:t>dryshuar</w:t>
      </w:r>
      <w:proofErr w:type="gramEnd"/>
      <w:r w:rsidRPr="00A175D4">
        <w:rPr>
          <w:rFonts w:ascii="Garamond" w:hAnsi="Garamond" w:cs="Times New Roman"/>
          <w:i/>
          <w:sz w:val="24"/>
          <w:szCs w:val="24"/>
        </w:rPr>
        <w:t xml:space="preserve"> </w:t>
      </w:r>
      <w:r w:rsidRPr="000317BC">
        <w:rPr>
          <w:rFonts w:ascii="Garamond" w:hAnsi="Garamond" w:cs="Times New Roman"/>
          <w:bCs/>
          <w:i/>
          <w:sz w:val="24"/>
          <w:szCs w:val="24"/>
        </w:rPr>
        <w:t>shkronja “ç” e pikës 1</w:t>
      </w:r>
      <w:r>
        <w:rPr>
          <w:rFonts w:ascii="Garamond" w:hAnsi="Garamond" w:cs="Times New Roman"/>
          <w:bCs/>
          <w:i/>
          <w:sz w:val="24"/>
          <w:szCs w:val="24"/>
        </w:rPr>
        <w:t xml:space="preserve">, shtuar pika  4 </w:t>
      </w:r>
      <w:r w:rsidRPr="00AF0616">
        <w:rPr>
          <w:rFonts w:ascii="Garamond" w:hAnsi="Garamond" w:cs="Times New Roman"/>
          <w:bCs/>
          <w:sz w:val="24"/>
          <w:szCs w:val="24"/>
        </w:rPr>
        <w:t xml:space="preserve"> </w:t>
      </w:r>
      <w:r>
        <w:rPr>
          <w:rFonts w:ascii="Garamond" w:hAnsi="Garamond" w:cs="Times New Roman"/>
          <w:bCs/>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1. Gradat ushtarake, sipas klasifikimit dhe shërbimit, janë: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a) Për oficerët aktivë:</w:t>
      </w:r>
    </w:p>
    <w:tbl>
      <w:tblPr>
        <w:tblW w:w="5070" w:type="dxa"/>
        <w:tblLayout w:type="fixed"/>
        <w:tblLook w:val="04A0" w:firstRow="1" w:lastRow="0" w:firstColumn="1" w:lastColumn="0" w:noHBand="0" w:noVBand="1"/>
      </w:tblPr>
      <w:tblGrid>
        <w:gridCol w:w="1588"/>
        <w:gridCol w:w="1639"/>
        <w:gridCol w:w="1843"/>
      </w:tblGrid>
      <w:tr w:rsidR="00362E7D" w:rsidRPr="00A175D4" w:rsidTr="00826957">
        <w:trPr>
          <w:trHeight w:val="383"/>
        </w:trPr>
        <w:tc>
          <w:tcPr>
            <w:tcW w:w="1588" w:type="dxa"/>
            <w:shd w:val="clear" w:color="auto" w:fill="auto"/>
          </w:tcPr>
          <w:p w:rsidR="00362E7D" w:rsidRPr="00A175D4" w:rsidRDefault="00362E7D" w:rsidP="00826957">
            <w:pPr>
              <w:pStyle w:val="Paragrafi"/>
              <w:ind w:firstLine="0"/>
              <w:jc w:val="left"/>
              <w:rPr>
                <w:rFonts w:ascii="Garamond" w:hAnsi="Garamond"/>
                <w:spacing w:val="-4"/>
                <w:sz w:val="24"/>
                <w:szCs w:val="24"/>
              </w:rPr>
            </w:pPr>
            <w:r w:rsidRPr="00A175D4">
              <w:rPr>
                <w:rFonts w:ascii="Garamond" w:hAnsi="Garamond"/>
                <w:spacing w:val="-4"/>
                <w:sz w:val="24"/>
                <w:szCs w:val="24"/>
              </w:rPr>
              <w:t>Klasifikimi</w:t>
            </w:r>
          </w:p>
        </w:tc>
        <w:tc>
          <w:tcPr>
            <w:tcW w:w="1639" w:type="dxa"/>
            <w:shd w:val="clear" w:color="auto" w:fill="auto"/>
          </w:tcPr>
          <w:p w:rsidR="00362E7D" w:rsidRPr="00A175D4" w:rsidRDefault="00362E7D" w:rsidP="00826957">
            <w:pPr>
              <w:pStyle w:val="Paragrafi"/>
              <w:ind w:firstLine="0"/>
              <w:jc w:val="left"/>
              <w:rPr>
                <w:rFonts w:ascii="Garamond" w:hAnsi="Garamond"/>
                <w:spacing w:val="-4"/>
                <w:sz w:val="24"/>
                <w:szCs w:val="24"/>
              </w:rPr>
            </w:pPr>
            <w:r w:rsidRPr="00A175D4">
              <w:rPr>
                <w:rFonts w:ascii="Garamond" w:hAnsi="Garamond"/>
                <w:spacing w:val="-4"/>
                <w:sz w:val="24"/>
                <w:szCs w:val="24"/>
              </w:rPr>
              <w:t>Grada Forca Tokësore/Ajrore</w:t>
            </w:r>
          </w:p>
        </w:tc>
        <w:tc>
          <w:tcPr>
            <w:tcW w:w="1843" w:type="dxa"/>
            <w:shd w:val="clear" w:color="auto" w:fill="auto"/>
          </w:tcPr>
          <w:p w:rsidR="00362E7D" w:rsidRPr="00A175D4" w:rsidRDefault="00362E7D" w:rsidP="00826957">
            <w:pPr>
              <w:pStyle w:val="Paragrafi"/>
              <w:ind w:firstLine="0"/>
              <w:jc w:val="left"/>
              <w:rPr>
                <w:rFonts w:ascii="Garamond" w:hAnsi="Garamond"/>
                <w:spacing w:val="-4"/>
                <w:sz w:val="24"/>
                <w:szCs w:val="24"/>
              </w:rPr>
            </w:pPr>
            <w:r w:rsidRPr="00A175D4">
              <w:rPr>
                <w:rFonts w:ascii="Garamond" w:hAnsi="Garamond"/>
                <w:spacing w:val="-4"/>
                <w:sz w:val="24"/>
                <w:szCs w:val="24"/>
              </w:rPr>
              <w:t>Grada Forca Detare</w:t>
            </w:r>
          </w:p>
        </w:tc>
      </w:tr>
      <w:tr w:rsidR="00362E7D" w:rsidRPr="00A175D4" w:rsidTr="00826957">
        <w:trPr>
          <w:trHeight w:val="137"/>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i) Gradë madhore</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Gjeneral lejtnant</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Admiral;</w:t>
            </w:r>
          </w:p>
        </w:tc>
      </w:tr>
      <w:tr w:rsidR="00362E7D" w:rsidRPr="00A175D4" w:rsidTr="00826957">
        <w:trPr>
          <w:trHeight w:val="143"/>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 xml:space="preserve">ii) Gradë madhore     </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Gjeneral major</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Nënadmiral;</w:t>
            </w:r>
          </w:p>
        </w:tc>
      </w:tr>
      <w:tr w:rsidR="00362E7D" w:rsidRPr="00A175D4" w:rsidTr="00826957">
        <w:trPr>
          <w:trHeight w:val="198"/>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 xml:space="preserve">iii) Gradë madhore    </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Gjeneral brigade</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Kundëradmiral;</w:t>
            </w:r>
          </w:p>
        </w:tc>
      </w:tr>
      <w:tr w:rsidR="00362E7D" w:rsidRPr="00A175D4" w:rsidTr="00826957">
        <w:trPr>
          <w:trHeight w:val="215"/>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iv) Gradë e lartë</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Kolonel</w:t>
            </w:r>
            <w:r w:rsidRPr="00A175D4">
              <w:rPr>
                <w:rFonts w:ascii="Garamond" w:hAnsi="Garamond"/>
                <w:spacing w:val="-4"/>
                <w:sz w:val="24"/>
                <w:szCs w:val="24"/>
              </w:rPr>
              <w:tab/>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Kapiten i rangut I;</w:t>
            </w:r>
          </w:p>
        </w:tc>
      </w:tr>
      <w:tr w:rsidR="00362E7D" w:rsidRPr="00A175D4" w:rsidTr="00826957">
        <w:trPr>
          <w:trHeight w:val="215"/>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v) Gradë e lartë</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 xml:space="preserve">Nënkolonel  </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Kapiten i rangut II;</w:t>
            </w:r>
          </w:p>
        </w:tc>
      </w:tr>
      <w:tr w:rsidR="00362E7D" w:rsidRPr="00A175D4" w:rsidTr="00826957">
        <w:trPr>
          <w:trHeight w:val="78"/>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vi) Gradë e lartë</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Major</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Kapiten i rangut III;</w:t>
            </w:r>
          </w:p>
        </w:tc>
      </w:tr>
      <w:tr w:rsidR="00362E7D" w:rsidRPr="00A175D4" w:rsidTr="00826957">
        <w:trPr>
          <w:trHeight w:val="215"/>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vii) Gradë e ulët</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Kapiten</w:t>
            </w:r>
            <w:r w:rsidRPr="00A175D4">
              <w:rPr>
                <w:rFonts w:ascii="Garamond" w:hAnsi="Garamond"/>
                <w:spacing w:val="-4"/>
                <w:sz w:val="24"/>
                <w:szCs w:val="24"/>
              </w:rPr>
              <w:tab/>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Kapiten Lejtnant;</w:t>
            </w:r>
          </w:p>
        </w:tc>
      </w:tr>
      <w:tr w:rsidR="00362E7D" w:rsidRPr="00A175D4" w:rsidTr="00826957">
        <w:trPr>
          <w:trHeight w:val="202"/>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viii) Gradë e ulët</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 xml:space="preserve">Toger </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Lejtnant;</w:t>
            </w:r>
          </w:p>
        </w:tc>
      </w:tr>
      <w:tr w:rsidR="00362E7D" w:rsidRPr="00A175D4" w:rsidTr="00826957">
        <w:trPr>
          <w:trHeight w:val="229"/>
        </w:trPr>
        <w:tc>
          <w:tcPr>
            <w:tcW w:w="1588"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ix) Gradë e ulët</w:t>
            </w:r>
          </w:p>
        </w:tc>
        <w:tc>
          <w:tcPr>
            <w:tcW w:w="1639"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Nëntoger</w:t>
            </w:r>
          </w:p>
        </w:tc>
        <w:tc>
          <w:tcPr>
            <w:tcW w:w="1843" w:type="dxa"/>
            <w:shd w:val="clear" w:color="auto" w:fill="auto"/>
          </w:tcPr>
          <w:p w:rsidR="00362E7D" w:rsidRPr="00A175D4" w:rsidRDefault="00362E7D" w:rsidP="00826957">
            <w:pPr>
              <w:pStyle w:val="Paragrafi"/>
              <w:ind w:firstLine="0"/>
              <w:rPr>
                <w:rFonts w:ascii="Garamond" w:hAnsi="Garamond"/>
                <w:spacing w:val="-4"/>
                <w:sz w:val="24"/>
                <w:szCs w:val="24"/>
              </w:rPr>
            </w:pPr>
            <w:r w:rsidRPr="00A175D4">
              <w:rPr>
                <w:rFonts w:ascii="Garamond" w:hAnsi="Garamond"/>
                <w:spacing w:val="-4"/>
                <w:sz w:val="24"/>
                <w:szCs w:val="24"/>
              </w:rPr>
              <w:t>Nënlejtnant.</w:t>
            </w:r>
          </w:p>
        </w:tc>
      </w:tr>
    </w:tbl>
    <w:p w:rsidR="00362E7D" w:rsidRPr="00A175D4" w:rsidRDefault="00362E7D" w:rsidP="00362E7D">
      <w:pPr>
        <w:pStyle w:val="Paragrafi"/>
        <w:rPr>
          <w:rFonts w:ascii="Garamond" w:hAnsi="Garamond"/>
          <w:sz w:val="24"/>
          <w:szCs w:val="24"/>
        </w:rPr>
      </w:pPr>
      <w:r w:rsidRPr="00A175D4">
        <w:rPr>
          <w:rFonts w:ascii="Garamond" w:hAnsi="Garamond"/>
          <w:sz w:val="24"/>
          <w:szCs w:val="24"/>
        </w:rPr>
        <w:t>b) Për nënoficerët aktivë:</w:t>
      </w:r>
    </w:p>
    <w:p w:rsidR="00362E7D" w:rsidRPr="00A175D4" w:rsidRDefault="00362E7D" w:rsidP="00362E7D">
      <w:pPr>
        <w:pStyle w:val="Paragrafi"/>
        <w:rPr>
          <w:rFonts w:ascii="Garamond" w:hAnsi="Garamond"/>
          <w:sz w:val="24"/>
          <w:szCs w:val="24"/>
        </w:rPr>
      </w:pPr>
    </w:p>
    <w:tbl>
      <w:tblPr>
        <w:tblW w:w="0" w:type="auto"/>
        <w:tblLook w:val="04A0" w:firstRow="1" w:lastRow="0" w:firstColumn="1" w:lastColumn="0" w:noHBand="0" w:noVBand="1"/>
      </w:tblPr>
      <w:tblGrid>
        <w:gridCol w:w="1985"/>
        <w:gridCol w:w="2835"/>
        <w:gridCol w:w="2268"/>
      </w:tblGrid>
      <w:tr w:rsidR="00362E7D" w:rsidRPr="00A175D4" w:rsidTr="00826957">
        <w:tc>
          <w:tcPr>
            <w:tcW w:w="1985"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Klasifikimi</w:t>
            </w:r>
          </w:p>
        </w:tc>
        <w:tc>
          <w:tcPr>
            <w:tcW w:w="2835"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Grada Forca Tokësore/Ajrore</w:t>
            </w:r>
          </w:p>
        </w:tc>
        <w:tc>
          <w:tcPr>
            <w:tcW w:w="2268"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Grada Forca Detare</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lastRenderedPageBreak/>
              <w:t>i) Gradë e lartë</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Kryekapter</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Kryekapter;</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ii) Gradë e lartë</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Kapter</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Kapter;</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iii) Gradë e ulët</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Rreshter</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Rreshter;</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iv) Gradë e ulët</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Tetar</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Tetar;</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v) Gradë e ulët</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Nëntetar</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 xml:space="preserve"> Nëntetar</w:t>
            </w:r>
          </w:p>
        </w:tc>
      </w:tr>
    </w:tbl>
    <w:p w:rsidR="00362E7D" w:rsidRPr="00A175D4" w:rsidRDefault="00362E7D" w:rsidP="00362E7D">
      <w:pPr>
        <w:pStyle w:val="Paragrafi"/>
        <w:rPr>
          <w:rFonts w:ascii="Garamond" w:hAnsi="Garamond"/>
          <w:sz w:val="24"/>
          <w:szCs w:val="24"/>
        </w:rPr>
      </w:pPr>
      <w:r w:rsidRPr="00A175D4">
        <w:rPr>
          <w:rFonts w:ascii="Garamond" w:hAnsi="Garamond"/>
          <w:sz w:val="24"/>
          <w:szCs w:val="24"/>
        </w:rPr>
        <w:t>c) Për ushtarët aktivë:</w:t>
      </w:r>
    </w:p>
    <w:tbl>
      <w:tblPr>
        <w:tblW w:w="0" w:type="auto"/>
        <w:tblLook w:val="04A0" w:firstRow="1" w:lastRow="0" w:firstColumn="1" w:lastColumn="0" w:noHBand="0" w:noVBand="1"/>
      </w:tblPr>
      <w:tblGrid>
        <w:gridCol w:w="1985"/>
        <w:gridCol w:w="2835"/>
        <w:gridCol w:w="2268"/>
      </w:tblGrid>
      <w:tr w:rsidR="00362E7D" w:rsidRPr="00A175D4" w:rsidTr="00826957">
        <w:tc>
          <w:tcPr>
            <w:tcW w:w="1985"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Titulli</w:t>
            </w:r>
          </w:p>
        </w:tc>
        <w:tc>
          <w:tcPr>
            <w:tcW w:w="2835"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Grada Forca Tokësore/Ajrore</w:t>
            </w:r>
          </w:p>
        </w:tc>
        <w:tc>
          <w:tcPr>
            <w:tcW w:w="2268" w:type="dxa"/>
            <w:shd w:val="clear" w:color="auto" w:fill="auto"/>
          </w:tcPr>
          <w:p w:rsidR="00362E7D" w:rsidRPr="00A175D4" w:rsidRDefault="00362E7D" w:rsidP="00826957">
            <w:pPr>
              <w:pStyle w:val="Paragrafi"/>
              <w:ind w:firstLine="0"/>
              <w:jc w:val="left"/>
              <w:rPr>
                <w:rFonts w:ascii="Garamond" w:hAnsi="Garamond"/>
                <w:sz w:val="24"/>
                <w:szCs w:val="24"/>
              </w:rPr>
            </w:pPr>
            <w:r w:rsidRPr="00A175D4">
              <w:rPr>
                <w:rFonts w:ascii="Garamond" w:hAnsi="Garamond"/>
                <w:sz w:val="24"/>
                <w:szCs w:val="24"/>
              </w:rPr>
              <w:t>Grada Forca Detare</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 Ushtar</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Ushtar IV</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Detar IV;</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ii) Ushtar</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Ushtar III</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Detar III;</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iii) Ushtar</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Ushtar II</w:t>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Detar II;</w:t>
            </w:r>
          </w:p>
        </w:tc>
      </w:tr>
      <w:tr w:rsidR="00362E7D" w:rsidRPr="00A175D4" w:rsidTr="00826957">
        <w:tc>
          <w:tcPr>
            <w:tcW w:w="198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iv) Ushtar</w:t>
            </w:r>
          </w:p>
        </w:tc>
        <w:tc>
          <w:tcPr>
            <w:tcW w:w="2835"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Ushtar I</w:t>
            </w:r>
            <w:r w:rsidRPr="00A175D4">
              <w:rPr>
                <w:rFonts w:ascii="Garamond" w:hAnsi="Garamond"/>
                <w:sz w:val="24"/>
                <w:szCs w:val="24"/>
              </w:rPr>
              <w:tab/>
            </w:r>
          </w:p>
        </w:tc>
        <w:tc>
          <w:tcPr>
            <w:tcW w:w="2268" w:type="dxa"/>
            <w:shd w:val="clear" w:color="auto" w:fill="auto"/>
          </w:tcPr>
          <w:p w:rsidR="00362E7D" w:rsidRPr="00A175D4" w:rsidRDefault="00362E7D" w:rsidP="00826957">
            <w:pPr>
              <w:pStyle w:val="Paragrafi"/>
              <w:ind w:firstLine="0"/>
              <w:rPr>
                <w:rFonts w:ascii="Garamond" w:hAnsi="Garamond"/>
                <w:sz w:val="24"/>
                <w:szCs w:val="24"/>
              </w:rPr>
            </w:pPr>
            <w:r w:rsidRPr="00A175D4">
              <w:rPr>
                <w:rFonts w:ascii="Garamond" w:hAnsi="Garamond"/>
                <w:sz w:val="24"/>
                <w:szCs w:val="24"/>
              </w:rPr>
              <w:t>Detar I.</w:t>
            </w:r>
          </w:p>
        </w:tc>
      </w:tr>
    </w:tbl>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ç) Për studentët:</w:t>
      </w: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Titulli</w:t>
      </w:r>
      <w:r w:rsidRPr="000317BC">
        <w:rPr>
          <w:rFonts w:ascii="Garamond" w:eastAsia="Calibri" w:hAnsi="Garamond" w:cs="Times New Roman"/>
          <w:bCs/>
          <w:sz w:val="24"/>
          <w:szCs w:val="24"/>
          <w:lang w:val="sq-AL"/>
        </w:rPr>
        <w:tab/>
      </w:r>
      <w:r>
        <w:rPr>
          <w:rFonts w:ascii="Garamond" w:eastAsia="Calibri" w:hAnsi="Garamond" w:cs="Times New Roman"/>
          <w:bCs/>
          <w:sz w:val="24"/>
          <w:szCs w:val="24"/>
          <w:lang w:val="sq-AL"/>
        </w:rPr>
        <w:tab/>
        <w:t xml:space="preserve">           </w:t>
      </w:r>
      <w:r w:rsidRPr="000317BC">
        <w:rPr>
          <w:rFonts w:ascii="Garamond" w:eastAsia="Calibri" w:hAnsi="Garamond" w:cs="Times New Roman"/>
          <w:bCs/>
          <w:sz w:val="24"/>
          <w:szCs w:val="24"/>
          <w:lang w:val="sq-AL"/>
        </w:rPr>
        <w:t>Lloji i gradës</w:t>
      </w: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 xml:space="preserve">Student ushtarak </w:t>
      </w:r>
      <w:r w:rsidRPr="000317BC">
        <w:rPr>
          <w:rFonts w:ascii="Garamond" w:eastAsia="Calibri" w:hAnsi="Garamond" w:cs="Times New Roman"/>
          <w:bCs/>
          <w:sz w:val="24"/>
          <w:szCs w:val="24"/>
          <w:lang w:val="sq-AL"/>
        </w:rPr>
        <w:tab/>
      </w:r>
      <w:r w:rsidRPr="000317BC">
        <w:rPr>
          <w:rFonts w:ascii="Garamond" w:eastAsia="Calibri" w:hAnsi="Garamond" w:cs="Times New Roman"/>
          <w:bCs/>
          <w:sz w:val="24"/>
          <w:szCs w:val="24"/>
          <w:lang w:val="sq-AL"/>
        </w:rPr>
        <w:tab/>
      </w:r>
      <w:r>
        <w:rPr>
          <w:rFonts w:ascii="Garamond" w:eastAsia="Calibri" w:hAnsi="Garamond" w:cs="Times New Roman"/>
          <w:bCs/>
          <w:sz w:val="24"/>
          <w:szCs w:val="24"/>
          <w:lang w:val="sq-AL"/>
        </w:rPr>
        <w:t>Ushtar 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w:t>
      </w:r>
      <w:proofErr w:type="gramStart"/>
      <w:r w:rsidRPr="00A175D4">
        <w:rPr>
          <w:rFonts w:ascii="Garamond" w:hAnsi="Garamond"/>
          <w:spacing w:val="-4"/>
          <w:sz w:val="24"/>
          <w:szCs w:val="24"/>
        </w:rPr>
        <w:t>Studentët  shqiptarë</w:t>
      </w:r>
      <w:proofErr w:type="gramEnd"/>
      <w:r w:rsidRPr="00A175D4">
        <w:rPr>
          <w:rFonts w:ascii="Garamond" w:hAnsi="Garamond"/>
          <w:spacing w:val="-4"/>
          <w:sz w:val="24"/>
          <w:szCs w:val="24"/>
        </w:rPr>
        <w:t xml:space="preserve">, që ndjekin studimet në shkollat ushtarake jashtë vendit, mbajnë uniformën dhe simbolet e gradës së studentit të akademive ushtarake shqiptare, sipas marrëveshjeve dypalëshe me vendet pritëse. </w:t>
      </w:r>
    </w:p>
    <w:p w:rsidR="00362E7D"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Rekrutët, kur hyjnë në shërbimin aktiv, nuk mbajnë gradë deri në përfundimin me sukses të stërvitjes bazë. </w:t>
      </w:r>
      <w:proofErr w:type="gramStart"/>
      <w:r w:rsidRPr="00A175D4">
        <w:rPr>
          <w:rFonts w:ascii="Garamond" w:hAnsi="Garamond"/>
          <w:spacing w:val="-4"/>
          <w:sz w:val="24"/>
          <w:szCs w:val="24"/>
        </w:rPr>
        <w:t>Pas përfundimit të kësaj periudhe, kandidatët për ushtarë gradohen “Ushtar I” ose “Detar I”.</w:t>
      </w:r>
      <w:proofErr w:type="gramEnd"/>
    </w:p>
    <w:p w:rsidR="000317BC" w:rsidRPr="00A175D4" w:rsidRDefault="000317BC" w:rsidP="00362E7D">
      <w:pPr>
        <w:pStyle w:val="Paragrafi"/>
        <w:rPr>
          <w:rFonts w:ascii="Garamond" w:hAnsi="Garamond"/>
          <w:spacing w:val="-4"/>
          <w:sz w:val="24"/>
          <w:szCs w:val="24"/>
        </w:rPr>
      </w:pPr>
      <w:r w:rsidRPr="000317BC">
        <w:rPr>
          <w:rFonts w:ascii="Garamond" w:eastAsia="Calibri" w:hAnsi="Garamond" w:cs="Times New Roman"/>
          <w:bCs/>
          <w:sz w:val="24"/>
          <w:szCs w:val="24"/>
          <w:lang w:val="sq-AL"/>
        </w:rPr>
        <w:t xml:space="preserve">4. Ushtarët dhe nënoficerët, që konkurrojnë për shkolla të larta ushtarake brenda vendit, ruajnë gradën që mbajnë në momentin e pranimit në shkollat e larta ushtarake </w:t>
      </w:r>
      <w:r>
        <w:rPr>
          <w:rFonts w:ascii="Garamond" w:eastAsia="Calibri" w:hAnsi="Garamond" w:cs="Times New Roman"/>
          <w:bCs/>
          <w:sz w:val="24"/>
          <w:szCs w:val="24"/>
          <w:lang w:val="sq-AL"/>
        </w:rPr>
        <w:t>deri në përfundim të studimeve.</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13</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Koha e qëndrimit në gradë</w:t>
      </w:r>
    </w:p>
    <w:p w:rsidR="000317BC" w:rsidRPr="00A175D4" w:rsidRDefault="000317BC" w:rsidP="000317BC">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w:t>
      </w:r>
      <w:r w:rsidRPr="00A175D4">
        <w:rPr>
          <w:rFonts w:ascii="Garamond" w:hAnsi="Garamond" w:cs="Times New Roman"/>
          <w:i/>
          <w:sz w:val="24"/>
          <w:szCs w:val="24"/>
        </w:rPr>
        <w:t>dryshuar</w:t>
      </w:r>
      <w:proofErr w:type="gramEnd"/>
      <w:r w:rsidRPr="00A175D4">
        <w:rPr>
          <w:rFonts w:ascii="Garamond" w:hAnsi="Garamond" w:cs="Times New Roman"/>
          <w:i/>
          <w:sz w:val="24"/>
          <w:szCs w:val="24"/>
        </w:rPr>
        <w:t xml:space="preserve"> </w:t>
      </w:r>
      <w:r w:rsidRPr="000317BC">
        <w:rPr>
          <w:rFonts w:ascii="Garamond" w:hAnsi="Garamond" w:cs="Times New Roman"/>
          <w:bCs/>
          <w:i/>
          <w:sz w:val="24"/>
          <w:szCs w:val="24"/>
        </w:rPr>
        <w:t>shkronja “ç” e pikës 1</w:t>
      </w:r>
      <w:r>
        <w:rPr>
          <w:rFonts w:ascii="Garamond" w:hAnsi="Garamond" w:cs="Times New Roman"/>
          <w:bCs/>
          <w:i/>
          <w:sz w:val="24"/>
          <w:szCs w:val="24"/>
        </w:rPr>
        <w:t>, sh</w:t>
      </w:r>
      <w:r>
        <w:rPr>
          <w:rFonts w:ascii="Garamond" w:hAnsi="Garamond" w:cs="Times New Roman"/>
          <w:bCs/>
          <w:i/>
          <w:sz w:val="24"/>
          <w:szCs w:val="24"/>
        </w:rPr>
        <w:t>fuqizuar</w:t>
      </w:r>
      <w:r>
        <w:rPr>
          <w:rFonts w:ascii="Garamond" w:hAnsi="Garamond" w:cs="Times New Roman"/>
          <w:bCs/>
          <w:i/>
          <w:sz w:val="24"/>
          <w:szCs w:val="24"/>
        </w:rPr>
        <w:t xml:space="preserve"> pika  4 </w:t>
      </w:r>
      <w:r w:rsidRPr="00AF0616">
        <w:rPr>
          <w:rFonts w:ascii="Garamond" w:hAnsi="Garamond" w:cs="Times New Roman"/>
          <w:bCs/>
          <w:sz w:val="24"/>
          <w:szCs w:val="24"/>
        </w:rPr>
        <w:t xml:space="preserve"> </w:t>
      </w:r>
      <w:r>
        <w:rPr>
          <w:rFonts w:ascii="Garamond" w:hAnsi="Garamond" w:cs="Times New Roman"/>
          <w:bCs/>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1.  Koha minimale e qëndrimit në një gradë për fitimin e gradës së radhës është: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Forca Tokësore/Ajrore</w:t>
      </w:r>
      <w:r w:rsidRPr="00A175D4">
        <w:rPr>
          <w:rFonts w:ascii="Garamond" w:hAnsi="Garamond"/>
          <w:spacing w:val="-4"/>
          <w:sz w:val="24"/>
          <w:szCs w:val="24"/>
        </w:rPr>
        <w:tab/>
      </w:r>
      <w:r w:rsidRPr="00A175D4">
        <w:rPr>
          <w:rFonts w:ascii="Garamond" w:hAnsi="Garamond"/>
          <w:spacing w:val="-4"/>
          <w:sz w:val="24"/>
          <w:szCs w:val="24"/>
        </w:rPr>
        <w:tab/>
        <w:t xml:space="preserve">Forca Detare </w:t>
      </w:r>
      <w:r w:rsidRPr="00A175D4">
        <w:rPr>
          <w:rFonts w:ascii="Garamond" w:hAnsi="Garamond"/>
          <w:spacing w:val="-4"/>
          <w:sz w:val="24"/>
          <w:szCs w:val="24"/>
        </w:rPr>
        <w:tab/>
        <w:t xml:space="preserve">Koha në gradë </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a</w:t>
      </w:r>
      <w:proofErr w:type="gramEnd"/>
      <w:r w:rsidRPr="00A175D4">
        <w:rPr>
          <w:rFonts w:ascii="Garamond" w:hAnsi="Garamond"/>
          <w:spacing w:val="-4"/>
          <w:sz w:val="24"/>
          <w:szCs w:val="24"/>
        </w:rPr>
        <w:t>) Ushtar 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Detar 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 xml:space="preserve">1 vit;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b) Ushtar II</w:t>
      </w:r>
      <w:r w:rsidRPr="00A175D4">
        <w:rPr>
          <w:rFonts w:ascii="Garamond" w:hAnsi="Garamond"/>
          <w:spacing w:val="-4"/>
          <w:sz w:val="24"/>
          <w:szCs w:val="24"/>
        </w:rPr>
        <w:tab/>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t>Detar II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 xml:space="preserve">1 vit;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c) Ushtar III</w:t>
      </w:r>
      <w:r w:rsidRPr="00A175D4">
        <w:rPr>
          <w:rFonts w:ascii="Garamond" w:hAnsi="Garamond"/>
          <w:spacing w:val="-4"/>
          <w:sz w:val="24"/>
          <w:szCs w:val="24"/>
        </w:rPr>
        <w:tab/>
      </w:r>
      <w:r w:rsidRPr="00A175D4">
        <w:rPr>
          <w:rFonts w:ascii="Garamond" w:hAnsi="Garamond"/>
          <w:spacing w:val="-4"/>
          <w:sz w:val="24"/>
          <w:szCs w:val="24"/>
        </w:rPr>
        <w:tab/>
        <w:t xml:space="preserve">         </w:t>
      </w:r>
      <w:r w:rsidRPr="00A175D4">
        <w:rPr>
          <w:rFonts w:ascii="Garamond" w:hAnsi="Garamond"/>
          <w:spacing w:val="-4"/>
          <w:sz w:val="24"/>
          <w:szCs w:val="24"/>
        </w:rPr>
        <w:tab/>
        <w:t>Detar III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1 vit;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ç) Ushtar IV</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Detar IV</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000317BC">
        <w:rPr>
          <w:rFonts w:ascii="Garamond" w:hAnsi="Garamond"/>
          <w:spacing w:val="-4"/>
          <w:sz w:val="24"/>
          <w:szCs w:val="24"/>
        </w:rPr>
        <w:t>2</w:t>
      </w:r>
      <w:r w:rsidRPr="00A175D4">
        <w:rPr>
          <w:rFonts w:ascii="Garamond" w:hAnsi="Garamond"/>
          <w:spacing w:val="-4"/>
          <w:sz w:val="24"/>
          <w:szCs w:val="24"/>
        </w:rPr>
        <w:t xml:space="preserve">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d) Nëntetar</w:t>
      </w:r>
      <w:r w:rsidRPr="00A175D4">
        <w:rPr>
          <w:rFonts w:ascii="Garamond" w:hAnsi="Garamond"/>
          <w:spacing w:val="-4"/>
          <w:sz w:val="24"/>
          <w:szCs w:val="24"/>
        </w:rPr>
        <w:tab/>
        <w:t xml:space="preserve"> </w:t>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t>Nëntetar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 vjet;</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dh</w:t>
      </w:r>
      <w:proofErr w:type="gramEnd"/>
      <w:r w:rsidRPr="00A175D4">
        <w:rPr>
          <w:rFonts w:ascii="Garamond" w:hAnsi="Garamond"/>
          <w:spacing w:val="-4"/>
          <w:sz w:val="24"/>
          <w:szCs w:val="24"/>
        </w:rPr>
        <w:t>) Tetar</w:t>
      </w:r>
      <w:r w:rsidRPr="00A175D4">
        <w:rPr>
          <w:rFonts w:ascii="Garamond" w:hAnsi="Garamond"/>
          <w:spacing w:val="-4"/>
          <w:sz w:val="24"/>
          <w:szCs w:val="24"/>
        </w:rPr>
        <w:tab/>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4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e)  Rreshter</w:t>
      </w:r>
      <w:r w:rsidRPr="00A175D4">
        <w:rPr>
          <w:rFonts w:ascii="Garamond" w:hAnsi="Garamond"/>
          <w:spacing w:val="-4"/>
          <w:sz w:val="24"/>
          <w:szCs w:val="24"/>
        </w:rPr>
        <w:tab/>
        <w:t xml:space="preserve"> </w:t>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t>Rreshter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6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ë)  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5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f)  Nëntoger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Nënlejtnant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g) Toger</w:t>
      </w:r>
      <w:r w:rsidRPr="00A175D4">
        <w:rPr>
          <w:rFonts w:ascii="Garamond" w:hAnsi="Garamond"/>
          <w:spacing w:val="-4"/>
          <w:sz w:val="24"/>
          <w:szCs w:val="24"/>
        </w:rPr>
        <w:tab/>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Lejtnant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4 vjet;</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gj</w:t>
      </w:r>
      <w:proofErr w:type="gramEnd"/>
      <w:r w:rsidRPr="00A175D4">
        <w:rPr>
          <w:rFonts w:ascii="Garamond" w:hAnsi="Garamond"/>
          <w:spacing w:val="-4"/>
          <w:sz w:val="24"/>
          <w:szCs w:val="24"/>
        </w:rPr>
        <w:t>)  Kapiten</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lejtnant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5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h)  Major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i rangut III</w:t>
      </w:r>
      <w:r w:rsidRPr="00A175D4">
        <w:rPr>
          <w:rFonts w:ascii="Garamond" w:hAnsi="Garamond"/>
          <w:spacing w:val="-4"/>
          <w:sz w:val="24"/>
          <w:szCs w:val="24"/>
        </w:rPr>
        <w:tab/>
      </w:r>
      <w:r w:rsidRPr="00A175D4">
        <w:rPr>
          <w:rFonts w:ascii="Garamond" w:hAnsi="Garamond"/>
          <w:spacing w:val="-4"/>
          <w:sz w:val="24"/>
          <w:szCs w:val="24"/>
        </w:rPr>
        <w:tab/>
        <w:t>6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i)  Nënkolonel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i rangut II</w:t>
      </w:r>
      <w:r w:rsidRPr="00A175D4">
        <w:rPr>
          <w:rFonts w:ascii="Garamond" w:hAnsi="Garamond"/>
          <w:spacing w:val="-4"/>
          <w:sz w:val="24"/>
          <w:szCs w:val="24"/>
        </w:rPr>
        <w:tab/>
      </w:r>
      <w:r w:rsidRPr="00A175D4">
        <w:rPr>
          <w:rFonts w:ascii="Garamond" w:hAnsi="Garamond"/>
          <w:spacing w:val="-4"/>
          <w:sz w:val="24"/>
          <w:szCs w:val="24"/>
        </w:rPr>
        <w:tab/>
        <w:t>5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j)  Kolonel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i rangut I</w:t>
      </w:r>
      <w:r w:rsidRPr="00A175D4">
        <w:rPr>
          <w:rFonts w:ascii="Garamond" w:hAnsi="Garamond"/>
          <w:spacing w:val="-4"/>
          <w:sz w:val="24"/>
          <w:szCs w:val="24"/>
        </w:rPr>
        <w:tab/>
      </w:r>
      <w:r w:rsidRPr="00A175D4">
        <w:rPr>
          <w:rFonts w:ascii="Garamond" w:hAnsi="Garamond"/>
          <w:spacing w:val="-4"/>
          <w:sz w:val="24"/>
          <w:szCs w:val="24"/>
        </w:rPr>
        <w:tab/>
        <w:t>5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k)  Gjeneral brigade</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Kundëradmiral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l)  Gjeneral major </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Nënadmiral</w:t>
      </w:r>
      <w:r w:rsidRPr="00A175D4">
        <w:rPr>
          <w:rFonts w:ascii="Garamond" w:hAnsi="Garamond"/>
          <w:spacing w:val="-4"/>
          <w:sz w:val="24"/>
          <w:szCs w:val="24"/>
        </w:rPr>
        <w:tab/>
        <w:t xml:space="preserve"> </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 vjet.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w:t>
      </w:r>
      <w:r w:rsidR="000317BC">
        <w:rPr>
          <w:rFonts w:ascii="Garamond" w:hAnsi="Garamond"/>
          <w:spacing w:val="-4"/>
          <w:sz w:val="24"/>
          <w:szCs w:val="24"/>
        </w:rPr>
        <w:t>Shfuqizuar.</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lastRenderedPageBreak/>
        <w:t>3. Koha e qëndrimit në një gradë në shërbimin aktiv llogaritet nga data e hyrjes në fuqi të urdhrit përkatës për dhënien e gradës.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Koha e shërbimit në rezervë nuk llogaritet si kohë qëndrimi në gradë për gradim në shërbimin aktiv.</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5. Kriteret për gradimin e oficerëve, nënoficerëve dhe ushtarëve në rezervë përcaktohen me vendim të Këshillit të Ministrave, me propozimin e Ministrit të Mbrojtjes.</w:t>
      </w:r>
    </w:p>
    <w:p w:rsidR="00362E7D" w:rsidRPr="00A175D4" w:rsidRDefault="00362E7D" w:rsidP="00362E7D">
      <w:pPr>
        <w:pStyle w:val="NeniNr"/>
        <w:rPr>
          <w:rFonts w:ascii="Garamond" w:hAnsi="Garamond"/>
          <w:spacing w:val="-4"/>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14</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Mosha maksimale e qëndrimit në shërbimin aktiv</w:t>
      </w:r>
    </w:p>
    <w:p w:rsidR="000317BC" w:rsidRPr="00A175D4" w:rsidRDefault="000317BC" w:rsidP="000317BC">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w:t>
      </w:r>
      <w:r w:rsidRPr="00A175D4">
        <w:rPr>
          <w:rFonts w:ascii="Garamond" w:hAnsi="Garamond" w:cs="Times New Roman"/>
          <w:i/>
          <w:sz w:val="24"/>
          <w:szCs w:val="24"/>
        </w:rPr>
        <w:t>dryshuar</w:t>
      </w:r>
      <w:proofErr w:type="gramEnd"/>
      <w:r w:rsidRPr="00A175D4">
        <w:rPr>
          <w:rFonts w:ascii="Garamond" w:hAnsi="Garamond" w:cs="Times New Roman"/>
          <w:i/>
          <w:sz w:val="24"/>
          <w:szCs w:val="24"/>
        </w:rPr>
        <w:t xml:space="preserve"> </w:t>
      </w:r>
      <w:r w:rsidRPr="000317BC">
        <w:rPr>
          <w:rFonts w:ascii="Garamond" w:hAnsi="Garamond" w:cs="Times New Roman"/>
          <w:bCs/>
          <w:i/>
          <w:sz w:val="24"/>
          <w:szCs w:val="24"/>
        </w:rPr>
        <w:t>shkronja</w:t>
      </w:r>
      <w:r>
        <w:rPr>
          <w:rFonts w:ascii="Garamond" w:hAnsi="Garamond" w:cs="Times New Roman"/>
          <w:bCs/>
          <w:i/>
          <w:sz w:val="24"/>
          <w:szCs w:val="24"/>
        </w:rPr>
        <w:t>t</w:t>
      </w:r>
      <w:r w:rsidRPr="000317BC">
        <w:rPr>
          <w:rFonts w:ascii="Garamond" w:hAnsi="Garamond" w:cs="Times New Roman"/>
          <w:bCs/>
          <w:i/>
          <w:sz w:val="24"/>
          <w:szCs w:val="24"/>
        </w:rPr>
        <w:t xml:space="preserve"> </w:t>
      </w:r>
      <w:r w:rsidRPr="000317BC">
        <w:rPr>
          <w:rFonts w:ascii="Garamond" w:eastAsia="Calibri" w:hAnsi="Garamond" w:cs="Times New Roman"/>
          <w:bCs/>
          <w:sz w:val="24"/>
          <w:szCs w:val="24"/>
          <w:lang w:val="sq-AL"/>
        </w:rPr>
        <w:t xml:space="preserve">“g” e “gj” </w:t>
      </w:r>
      <w:r>
        <w:rPr>
          <w:rFonts w:ascii="Garamond" w:eastAsia="Calibri" w:hAnsi="Garamond" w:cs="Times New Roman"/>
          <w:bCs/>
          <w:sz w:val="24"/>
          <w:szCs w:val="24"/>
          <w:lang w:val="sq-AL"/>
        </w:rPr>
        <w:t xml:space="preserve">të </w:t>
      </w:r>
      <w:r w:rsidRPr="000317BC">
        <w:rPr>
          <w:rFonts w:ascii="Garamond" w:hAnsi="Garamond" w:cs="Times New Roman"/>
          <w:bCs/>
          <w:i/>
          <w:sz w:val="24"/>
          <w:szCs w:val="24"/>
        </w:rPr>
        <w:t>pikës 1</w:t>
      </w:r>
      <w:r>
        <w:rPr>
          <w:rFonts w:ascii="Garamond" w:hAnsi="Garamond" w:cs="Times New Roman"/>
          <w:bCs/>
          <w:i/>
          <w:sz w:val="24"/>
          <w:szCs w:val="24"/>
        </w:rPr>
        <w:t xml:space="preserve">, shfuqizuar pika  4 </w:t>
      </w:r>
      <w:r w:rsidRPr="00AF0616">
        <w:rPr>
          <w:rFonts w:ascii="Garamond" w:hAnsi="Garamond" w:cs="Times New Roman"/>
          <w:bCs/>
          <w:sz w:val="24"/>
          <w:szCs w:val="24"/>
        </w:rPr>
        <w:t xml:space="preserve"> </w:t>
      </w:r>
      <w:r>
        <w:rPr>
          <w:rFonts w:ascii="Garamond" w:hAnsi="Garamond" w:cs="Times New Roman"/>
          <w:bCs/>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 Mosha maksimale e qëndrimit në shërbimin aktiv është: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Forca Tokësore/Ajrore</w:t>
      </w:r>
      <w:r w:rsidRPr="00A175D4">
        <w:rPr>
          <w:rFonts w:ascii="Garamond" w:hAnsi="Garamond"/>
          <w:spacing w:val="-4"/>
          <w:sz w:val="24"/>
          <w:szCs w:val="24"/>
        </w:rPr>
        <w:tab/>
        <w:t xml:space="preserve"> Forca Detare Mosha në shërbim aktiv </w:t>
      </w:r>
      <w:r w:rsidRPr="00A175D4">
        <w:rPr>
          <w:rFonts w:ascii="Garamond" w:hAnsi="Garamond"/>
          <w:spacing w:val="-4"/>
          <w:sz w:val="24"/>
          <w:szCs w:val="24"/>
        </w:rPr>
        <w:tab/>
        <w:t>a) Ushtar 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Detar 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28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Ushtar II                  </w:t>
      </w:r>
      <w:r w:rsidRPr="00A175D4">
        <w:rPr>
          <w:rFonts w:ascii="Garamond" w:hAnsi="Garamond"/>
          <w:spacing w:val="-4"/>
          <w:sz w:val="24"/>
          <w:szCs w:val="24"/>
        </w:rPr>
        <w:tab/>
      </w:r>
      <w:r w:rsidRPr="00A175D4">
        <w:rPr>
          <w:rFonts w:ascii="Garamond" w:hAnsi="Garamond"/>
          <w:spacing w:val="-4"/>
          <w:sz w:val="24"/>
          <w:szCs w:val="24"/>
        </w:rPr>
        <w:tab/>
        <w:t>Detar II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29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c) Ushtar III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Detar III</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30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ç) Ushtar IV</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Detar IV</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33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d) Nëntetar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Nëntetar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37 vjeç;</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dh</w:t>
      </w:r>
      <w:proofErr w:type="gramEnd"/>
      <w:r w:rsidRPr="00A175D4">
        <w:rPr>
          <w:rFonts w:ascii="Garamond" w:hAnsi="Garamond"/>
          <w:spacing w:val="-4"/>
          <w:sz w:val="24"/>
          <w:szCs w:val="24"/>
        </w:rPr>
        <w:t>) 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Tetar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45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e) Rreshter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Rreshter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54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ë) 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55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f) Kryekapter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Kryekapter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57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g) Nëntoger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Nënlejtnant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w:t>
      </w:r>
      <w:r w:rsidR="000317BC">
        <w:rPr>
          <w:rFonts w:ascii="Garamond" w:hAnsi="Garamond"/>
          <w:spacing w:val="-4"/>
          <w:sz w:val="24"/>
          <w:szCs w:val="24"/>
        </w:rPr>
        <w:t>3</w:t>
      </w:r>
      <w:r w:rsidRPr="00A175D4">
        <w:rPr>
          <w:rFonts w:ascii="Garamond" w:hAnsi="Garamond"/>
          <w:spacing w:val="-4"/>
          <w:sz w:val="24"/>
          <w:szCs w:val="24"/>
        </w:rPr>
        <w:t xml:space="preserve"> vjeç;</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gj</w:t>
      </w:r>
      <w:proofErr w:type="gramEnd"/>
      <w:r w:rsidRPr="00A175D4">
        <w:rPr>
          <w:rFonts w:ascii="Garamond" w:hAnsi="Garamond"/>
          <w:spacing w:val="-4"/>
          <w:sz w:val="24"/>
          <w:szCs w:val="24"/>
        </w:rPr>
        <w:t>) Toger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000317BC" w:rsidRPr="00AF0616">
        <w:rPr>
          <w:rFonts w:ascii="Garamond" w:hAnsi="Garamond" w:cs="Times New Roman"/>
          <w:bCs/>
          <w:sz w:val="24"/>
          <w:szCs w:val="24"/>
        </w:rPr>
        <w:t>Lejtënant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3</w:t>
      </w:r>
      <w:r w:rsidR="000317BC">
        <w:rPr>
          <w:rFonts w:ascii="Garamond" w:hAnsi="Garamond"/>
          <w:spacing w:val="-4"/>
          <w:sz w:val="24"/>
          <w:szCs w:val="24"/>
        </w:rPr>
        <w:t xml:space="preserve">8 </w:t>
      </w:r>
      <w:r w:rsidRPr="00A175D4">
        <w:rPr>
          <w:rFonts w:ascii="Garamond" w:hAnsi="Garamond"/>
          <w:spacing w:val="-4"/>
          <w:sz w:val="24"/>
          <w:szCs w:val="24"/>
        </w:rPr>
        <w:t>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h) Kapiten</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lejtnant</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45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i) Major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 xml:space="preserve">Kapiten i rangut III </w:t>
      </w:r>
      <w:r w:rsidRPr="00A175D4">
        <w:rPr>
          <w:rFonts w:ascii="Garamond" w:hAnsi="Garamond"/>
          <w:spacing w:val="-4"/>
          <w:sz w:val="24"/>
          <w:szCs w:val="24"/>
        </w:rPr>
        <w:tab/>
      </w:r>
      <w:r w:rsidRPr="00A175D4">
        <w:rPr>
          <w:rFonts w:ascii="Garamond" w:hAnsi="Garamond"/>
          <w:spacing w:val="-4"/>
          <w:sz w:val="24"/>
          <w:szCs w:val="24"/>
        </w:rPr>
        <w:tab/>
        <w:t>55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j) Nënkolonel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i rangut II</w:t>
      </w:r>
      <w:r w:rsidRPr="00A175D4">
        <w:rPr>
          <w:rFonts w:ascii="Garamond" w:hAnsi="Garamond"/>
          <w:spacing w:val="-4"/>
          <w:sz w:val="24"/>
          <w:szCs w:val="24"/>
        </w:rPr>
        <w:tab/>
      </w:r>
      <w:r w:rsidRPr="00A175D4">
        <w:rPr>
          <w:rFonts w:ascii="Garamond" w:hAnsi="Garamond"/>
          <w:spacing w:val="-4"/>
          <w:sz w:val="24"/>
          <w:szCs w:val="24"/>
        </w:rPr>
        <w:tab/>
        <w:t>57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k) Kolonel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Kapiten i rangut I</w:t>
      </w:r>
      <w:r w:rsidRPr="00A175D4">
        <w:rPr>
          <w:rFonts w:ascii="Garamond" w:hAnsi="Garamond"/>
          <w:spacing w:val="-4"/>
          <w:sz w:val="24"/>
          <w:szCs w:val="24"/>
        </w:rPr>
        <w:tab/>
      </w:r>
      <w:r w:rsidRPr="00A175D4">
        <w:rPr>
          <w:rFonts w:ascii="Garamond" w:hAnsi="Garamond"/>
          <w:spacing w:val="-4"/>
          <w:sz w:val="24"/>
          <w:szCs w:val="24"/>
        </w:rPr>
        <w:tab/>
        <w:t>59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l) Gjeneral brigade</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Kundëradmiral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61 vjeç;</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ll</w:t>
      </w:r>
      <w:proofErr w:type="gramEnd"/>
      <w:r w:rsidRPr="00A175D4">
        <w:rPr>
          <w:rFonts w:ascii="Garamond" w:hAnsi="Garamond"/>
          <w:spacing w:val="-4"/>
          <w:sz w:val="24"/>
          <w:szCs w:val="24"/>
        </w:rPr>
        <w:t>) Gjeneral major</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Nënadmiral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63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m) Gjeneral lejtnant   </w:t>
      </w:r>
      <w:r w:rsidRPr="00A175D4">
        <w:rPr>
          <w:rFonts w:ascii="Garamond" w:hAnsi="Garamond"/>
          <w:spacing w:val="-4"/>
          <w:sz w:val="24"/>
          <w:szCs w:val="24"/>
        </w:rPr>
        <w:tab/>
      </w:r>
      <w:r w:rsidRPr="00A175D4">
        <w:rPr>
          <w:rFonts w:ascii="Garamond" w:hAnsi="Garamond"/>
          <w:spacing w:val="-4"/>
          <w:sz w:val="24"/>
          <w:szCs w:val="24"/>
        </w:rPr>
        <w:tab/>
        <w:t>Admiral</w:t>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r>
      <w:r w:rsidRPr="00A175D4">
        <w:rPr>
          <w:rFonts w:ascii="Garamond" w:hAnsi="Garamond"/>
          <w:spacing w:val="-4"/>
          <w:sz w:val="24"/>
          <w:szCs w:val="24"/>
        </w:rPr>
        <w:tab/>
        <w:t>65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2. Oficeri me gradë madhore, pavarësisht nga mosplotësimi i moshës së përcaktuar në pikën 1, të këtij neni, dhe i kritereve të përcaktuara në nenet 25 dhe 26, të këtij ligji, nxirret në rezervë apo lirim, kur plotëson njërin nga këto kritere: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a) </w:t>
      </w:r>
      <w:proofErr w:type="gramStart"/>
      <w:r w:rsidRPr="00A175D4">
        <w:rPr>
          <w:rFonts w:ascii="Garamond" w:hAnsi="Garamond"/>
          <w:spacing w:val="-4"/>
          <w:sz w:val="24"/>
          <w:szCs w:val="24"/>
        </w:rPr>
        <w:t>kur</w:t>
      </w:r>
      <w:proofErr w:type="gramEnd"/>
      <w:r w:rsidRPr="00A175D4">
        <w:rPr>
          <w:rFonts w:ascii="Garamond" w:hAnsi="Garamond"/>
          <w:spacing w:val="-4"/>
          <w:sz w:val="24"/>
          <w:szCs w:val="24"/>
        </w:rPr>
        <w:t xml:space="preserve"> pas kalimit të kohës së qëndrimit në një gradë sipas pikës 1, të nenit 13, të këtij ligji, nuk ka marrë gradën e radhës;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kur</w:t>
      </w:r>
      <w:proofErr w:type="gramEnd"/>
      <w:r w:rsidRPr="00A175D4">
        <w:rPr>
          <w:rFonts w:ascii="Garamond" w:hAnsi="Garamond"/>
          <w:spacing w:val="-4"/>
          <w:sz w:val="24"/>
          <w:szCs w:val="24"/>
        </w:rPr>
        <w:t xml:space="preserve"> nuk ka kuota të lira për konkurrim për gradën e radhës, sipas tabelës së organizimit dhe pajisjeve.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3. Oficerët, pas marrjes së gradës “Major” dhe nënoficerët pas marrjes së gradës “Rreshter”, nuk nënshkruajnë kontratë, por vazhdojnë shërbimin aktiv të karrierës dhe shërbejnë në shërbimin aktiv, sipas përcaktimeve të pikës 1 të këtij neni.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Mosha minimale e pranimit në Forcat e Armatosura është 18 vjeç.</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5. Shtetasit, në momentin e titullimit oficer aktiv dhe ushtar/detar aktiv, nuk duhet të kenë mbushur moshën 27 vjeç. Përjashtim bëjnë vetëm shtetasit që do të titullohen oficerë dhe ushtarë/detarë aktivë, të cilët do të jenë personel mjekësor i Forcave të Armatosura dhe në momentin e titullimit nuk duhet të kenë mbushur moshën 32 vjeç.</w:t>
      </w:r>
    </w:p>
    <w:p w:rsidR="000317BC" w:rsidRDefault="000317BC" w:rsidP="000317BC">
      <w:pPr>
        <w:spacing w:after="0" w:line="240" w:lineRule="auto"/>
        <w:ind w:firstLine="284"/>
        <w:jc w:val="center"/>
        <w:rPr>
          <w:rFonts w:ascii="Garamond" w:hAnsi="Garamond" w:cs="Times New Roman"/>
          <w:i/>
          <w:sz w:val="24"/>
          <w:szCs w:val="24"/>
        </w:rPr>
      </w:pPr>
    </w:p>
    <w:p w:rsidR="000317BC" w:rsidRDefault="000317BC" w:rsidP="000317BC">
      <w:pPr>
        <w:spacing w:after="0" w:line="240" w:lineRule="auto"/>
        <w:ind w:firstLine="284"/>
        <w:jc w:val="center"/>
        <w:rPr>
          <w:rFonts w:ascii="Garamond" w:hAnsi="Garamond" w:cs="Times New Roman"/>
          <w:i/>
          <w:sz w:val="24"/>
          <w:szCs w:val="24"/>
        </w:rPr>
      </w:pPr>
    </w:p>
    <w:p w:rsidR="000317BC" w:rsidRPr="000317BC" w:rsidRDefault="000317BC" w:rsidP="000317BC">
      <w:pPr>
        <w:spacing w:after="0" w:line="240" w:lineRule="auto"/>
        <w:ind w:firstLine="284"/>
        <w:jc w:val="center"/>
        <w:rPr>
          <w:rFonts w:ascii="Garamond" w:eastAsia="Calibri" w:hAnsi="Garamond" w:cs="Times New Roman"/>
          <w:bCs/>
          <w:sz w:val="24"/>
          <w:szCs w:val="24"/>
          <w:lang w:val="sq-AL"/>
        </w:rPr>
      </w:pPr>
      <w:r>
        <w:rPr>
          <w:rFonts w:ascii="Garamond" w:hAnsi="Garamond" w:cs="Times New Roman"/>
          <w:i/>
          <w:sz w:val="24"/>
          <w:szCs w:val="24"/>
        </w:rPr>
        <w:lastRenderedPageBreak/>
        <w:tab/>
      </w:r>
      <w:r w:rsidRPr="000317BC">
        <w:rPr>
          <w:rFonts w:ascii="Garamond" w:eastAsia="Calibri" w:hAnsi="Garamond" w:cs="Times New Roman"/>
          <w:bCs/>
          <w:sz w:val="24"/>
          <w:szCs w:val="24"/>
          <w:lang w:val="sq-AL"/>
        </w:rPr>
        <w:t>Neni 14/1</w:t>
      </w:r>
    </w:p>
    <w:p w:rsidR="000317BC" w:rsidRPr="000317BC" w:rsidRDefault="000317BC" w:rsidP="000317BC">
      <w:pPr>
        <w:spacing w:after="0" w:line="240" w:lineRule="auto"/>
        <w:ind w:firstLine="284"/>
        <w:jc w:val="center"/>
        <w:rPr>
          <w:rFonts w:ascii="Garamond" w:eastAsia="Calibri" w:hAnsi="Garamond" w:cs="Times New Roman"/>
          <w:b/>
          <w:bCs/>
          <w:sz w:val="24"/>
          <w:szCs w:val="24"/>
          <w:lang w:val="sq-AL"/>
        </w:rPr>
      </w:pPr>
      <w:r w:rsidRPr="000317BC">
        <w:rPr>
          <w:rFonts w:ascii="Garamond" w:eastAsia="Calibri" w:hAnsi="Garamond" w:cs="Times New Roman"/>
          <w:b/>
          <w:bCs/>
          <w:sz w:val="24"/>
          <w:szCs w:val="24"/>
          <w:lang w:val="sq-AL"/>
        </w:rPr>
        <w:t>Mosha maksimale e qëndrimit në shërbimin aktiv për specialitetet</w:t>
      </w:r>
    </w:p>
    <w:p w:rsidR="000317BC" w:rsidRDefault="000317BC" w:rsidP="000317BC">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shtuar</w:t>
      </w:r>
      <w:proofErr w:type="gramEnd"/>
      <w:r>
        <w:rPr>
          <w:rFonts w:ascii="Garamond" w:hAnsi="Garamond" w:cs="Times New Roman"/>
          <w:bCs/>
          <w:i/>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0317BC" w:rsidRPr="000317BC" w:rsidRDefault="000317BC" w:rsidP="000317BC">
      <w:pPr>
        <w:spacing w:after="0" w:line="240" w:lineRule="auto"/>
        <w:ind w:firstLine="284"/>
        <w:jc w:val="center"/>
        <w:rPr>
          <w:rFonts w:ascii="Garamond" w:hAnsi="Garamond" w:cs="Times New Roman"/>
          <w:bCs/>
          <w:i/>
          <w:color w:val="000000" w:themeColor="text1"/>
          <w:sz w:val="24"/>
          <w:szCs w:val="24"/>
        </w:rPr>
      </w:pP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1. Mosha maksimale e qëndrimit në shërbim aktiv për specialitetet është:</w:t>
      </w: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552"/>
        <w:gridCol w:w="2409"/>
      </w:tblGrid>
      <w:tr w:rsidR="000317BC" w:rsidRPr="000317BC" w:rsidTr="00B06A05">
        <w:tc>
          <w:tcPr>
            <w:tcW w:w="1951"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Forca tokësore/ajrore</w:t>
            </w:r>
          </w:p>
        </w:tc>
        <w:tc>
          <w:tcPr>
            <w:tcW w:w="2552"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Forca detare</w:t>
            </w:r>
          </w:p>
        </w:tc>
        <w:tc>
          <w:tcPr>
            <w:tcW w:w="2409"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Mosha në shërbim aktiv</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 xml:space="preserve">a) </w:t>
            </w:r>
            <w:r w:rsidRPr="000317BC">
              <w:rPr>
                <w:rFonts w:ascii="Garamond" w:hAnsi="Garamond" w:cs="Times New Roman"/>
                <w:bCs/>
                <w:sz w:val="24"/>
                <w:szCs w:val="24"/>
              </w:rPr>
              <w:tab/>
              <w:t>Ushtar IV</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Detar IV</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42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 xml:space="preserve">b) </w:t>
            </w:r>
            <w:r w:rsidRPr="000317BC">
              <w:rPr>
                <w:rFonts w:ascii="Garamond" w:hAnsi="Garamond" w:cs="Times New Roman"/>
                <w:bCs/>
                <w:sz w:val="24"/>
                <w:szCs w:val="24"/>
              </w:rPr>
              <w:tab/>
              <w:t>Nëntetar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Nëntetar</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45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 xml:space="preserve">c) </w:t>
            </w:r>
            <w:r w:rsidRPr="000317BC">
              <w:rPr>
                <w:rFonts w:ascii="Garamond" w:hAnsi="Garamond" w:cs="Times New Roman"/>
                <w:bCs/>
                <w:sz w:val="24"/>
                <w:szCs w:val="24"/>
              </w:rPr>
              <w:tab/>
              <w:t>Tetar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Tetar</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50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 xml:space="preserve">ç) </w:t>
            </w:r>
            <w:r w:rsidRPr="000317BC">
              <w:rPr>
                <w:rFonts w:ascii="Garamond" w:hAnsi="Garamond" w:cs="Times New Roman"/>
                <w:bCs/>
                <w:sz w:val="24"/>
                <w:szCs w:val="24"/>
              </w:rPr>
              <w:tab/>
              <w:t>Rreshter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Rreshte</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57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 xml:space="preserve">d) </w:t>
            </w:r>
            <w:r w:rsidRPr="000317BC">
              <w:rPr>
                <w:rFonts w:ascii="Garamond" w:hAnsi="Garamond" w:cs="Times New Roman"/>
                <w:bCs/>
                <w:sz w:val="24"/>
                <w:szCs w:val="24"/>
              </w:rPr>
              <w:tab/>
              <w:t>Kapter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Kapter</w:t>
            </w:r>
            <w:r w:rsidRPr="000317BC">
              <w:rPr>
                <w:rFonts w:ascii="Garamond" w:hAnsi="Garamond" w:cs="Times New Roman"/>
                <w:bCs/>
                <w:sz w:val="24"/>
                <w:szCs w:val="24"/>
              </w:rPr>
              <w:tab/>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58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dh)</w:t>
            </w:r>
            <w:r w:rsidRPr="000317BC">
              <w:rPr>
                <w:rFonts w:ascii="Garamond" w:hAnsi="Garamond" w:cs="Times New Roman"/>
                <w:bCs/>
                <w:sz w:val="24"/>
                <w:szCs w:val="24"/>
              </w:rPr>
              <w:tab/>
              <w:t>Nëntoger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Nënlejtënant</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41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e)</w:t>
            </w:r>
            <w:r w:rsidRPr="000317BC">
              <w:rPr>
                <w:rFonts w:ascii="Garamond" w:hAnsi="Garamond" w:cs="Times New Roman"/>
                <w:bCs/>
                <w:sz w:val="24"/>
                <w:szCs w:val="24"/>
              </w:rPr>
              <w:tab/>
              <w:t>Toger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Lejtënant</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45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ë)</w:t>
            </w:r>
            <w:r w:rsidRPr="000317BC">
              <w:rPr>
                <w:rFonts w:ascii="Garamond" w:hAnsi="Garamond" w:cs="Times New Roman"/>
                <w:bCs/>
                <w:sz w:val="24"/>
                <w:szCs w:val="24"/>
              </w:rPr>
              <w:tab/>
              <w:t>Kapiten</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lejtënant</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51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f)</w:t>
            </w:r>
            <w:r w:rsidRPr="000317BC">
              <w:rPr>
                <w:rFonts w:ascii="Garamond" w:hAnsi="Garamond" w:cs="Times New Roman"/>
                <w:bCs/>
                <w:sz w:val="24"/>
                <w:szCs w:val="24"/>
              </w:rPr>
              <w:tab/>
              <w:t>Major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i rangut të tretë</w:t>
            </w:r>
          </w:p>
        </w:tc>
        <w:tc>
          <w:tcPr>
            <w:tcW w:w="2409"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60 vjeç;</w:t>
            </w:r>
          </w:p>
        </w:tc>
      </w:tr>
      <w:tr w:rsidR="000317BC" w:rsidRPr="000317BC" w:rsidTr="00B06A05">
        <w:tc>
          <w:tcPr>
            <w:tcW w:w="1951" w:type="dxa"/>
          </w:tcPr>
          <w:p w:rsidR="000317BC" w:rsidRPr="000317BC" w:rsidRDefault="000317BC" w:rsidP="000317BC">
            <w:pPr>
              <w:jc w:val="both"/>
              <w:rPr>
                <w:rFonts w:ascii="Garamond" w:hAnsi="Garamond" w:cs="Times New Roman"/>
                <w:bCs/>
                <w:sz w:val="24"/>
                <w:szCs w:val="24"/>
              </w:rPr>
            </w:pPr>
            <w:r>
              <w:rPr>
                <w:rFonts w:ascii="Garamond" w:hAnsi="Garamond" w:cs="Times New Roman"/>
                <w:bCs/>
                <w:sz w:val="24"/>
                <w:szCs w:val="24"/>
              </w:rPr>
              <w:t>g)       Nënkolonel</w:t>
            </w:r>
          </w:p>
        </w:tc>
        <w:tc>
          <w:tcPr>
            <w:tcW w:w="2552" w:type="dxa"/>
          </w:tcPr>
          <w:p w:rsidR="000317BC" w:rsidRPr="000317BC" w:rsidRDefault="000317BC" w:rsidP="000317BC">
            <w:pPr>
              <w:jc w:val="both"/>
              <w:rPr>
                <w:rFonts w:ascii="Garamond" w:hAnsi="Garamond" w:cs="Times New Roman"/>
                <w:bCs/>
                <w:sz w:val="24"/>
                <w:szCs w:val="24"/>
              </w:rPr>
            </w:pPr>
            <w:r>
              <w:rPr>
                <w:rFonts w:ascii="Garamond" w:hAnsi="Garamond" w:cs="Times New Roman"/>
                <w:bCs/>
                <w:sz w:val="24"/>
                <w:szCs w:val="24"/>
              </w:rPr>
              <w:t xml:space="preserve"> </w:t>
            </w:r>
            <w:r w:rsidRPr="000317BC">
              <w:rPr>
                <w:rFonts w:ascii="Garamond" w:hAnsi="Garamond" w:cs="Times New Roman"/>
                <w:bCs/>
                <w:sz w:val="24"/>
                <w:szCs w:val="24"/>
              </w:rPr>
              <w:t>Kapiten i rangut të dytë</w:t>
            </w:r>
          </w:p>
        </w:tc>
        <w:tc>
          <w:tcPr>
            <w:tcW w:w="2409" w:type="dxa"/>
          </w:tcPr>
          <w:p w:rsidR="000317BC" w:rsidRPr="000317BC" w:rsidRDefault="000317BC" w:rsidP="000317BC">
            <w:pPr>
              <w:jc w:val="both"/>
              <w:rPr>
                <w:rFonts w:ascii="Garamond" w:hAnsi="Garamond" w:cs="Times New Roman"/>
                <w:bCs/>
                <w:sz w:val="24"/>
                <w:szCs w:val="24"/>
              </w:rPr>
            </w:pPr>
            <w:r>
              <w:rPr>
                <w:rFonts w:ascii="Garamond" w:hAnsi="Garamond" w:cs="Times New Roman"/>
                <w:bCs/>
                <w:sz w:val="24"/>
                <w:szCs w:val="24"/>
              </w:rPr>
              <w:t xml:space="preserve"> </w:t>
            </w:r>
            <w:r w:rsidRPr="000317BC">
              <w:rPr>
                <w:rFonts w:ascii="Garamond" w:hAnsi="Garamond" w:cs="Times New Roman"/>
                <w:bCs/>
                <w:sz w:val="24"/>
                <w:szCs w:val="24"/>
              </w:rPr>
              <w:t>61 vjeç.</w:t>
            </w:r>
          </w:p>
        </w:tc>
      </w:tr>
    </w:tbl>
    <w:p w:rsidR="000317BC" w:rsidRPr="000317BC" w:rsidRDefault="000317BC" w:rsidP="00362E7D">
      <w:pPr>
        <w:pStyle w:val="TitulliTitull"/>
        <w:rPr>
          <w:rFonts w:ascii="Garamond" w:hAnsi="Garamond"/>
          <w:sz w:val="24"/>
          <w:szCs w:val="24"/>
        </w:rPr>
      </w:pPr>
    </w:p>
    <w:p w:rsidR="000317BC" w:rsidRPr="000317BC" w:rsidRDefault="000317BC" w:rsidP="00362E7D">
      <w:pPr>
        <w:pStyle w:val="TitulliTitull"/>
        <w:rPr>
          <w:rFonts w:ascii="Garamond" w:hAnsi="Garamond"/>
          <w:sz w:val="24"/>
          <w:szCs w:val="24"/>
        </w:rPr>
      </w:pPr>
    </w:p>
    <w:p w:rsidR="000317BC" w:rsidRPr="000317BC" w:rsidRDefault="000317BC" w:rsidP="00362E7D">
      <w:pPr>
        <w:pStyle w:val="TitulliTitull"/>
        <w:rPr>
          <w:rFonts w:ascii="Garamond" w:hAnsi="Garamond"/>
          <w:sz w:val="24"/>
          <w:szCs w:val="24"/>
        </w:rPr>
      </w:pPr>
    </w:p>
    <w:p w:rsidR="000317BC" w:rsidRPr="000317BC" w:rsidRDefault="000317BC" w:rsidP="00362E7D">
      <w:pPr>
        <w:pStyle w:val="TitulliTitull"/>
        <w:rPr>
          <w:rFonts w:ascii="Garamond" w:hAnsi="Garamond"/>
          <w:sz w:val="24"/>
          <w:szCs w:val="24"/>
        </w:rPr>
      </w:pPr>
    </w:p>
    <w:p w:rsidR="000317BC" w:rsidRPr="000317BC" w:rsidRDefault="000317BC" w:rsidP="000317BC">
      <w:pPr>
        <w:spacing w:after="0" w:line="240" w:lineRule="auto"/>
        <w:ind w:firstLine="284"/>
        <w:jc w:val="center"/>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Neni 14/2</w:t>
      </w:r>
    </w:p>
    <w:p w:rsidR="000317BC" w:rsidRPr="000317BC" w:rsidRDefault="000317BC" w:rsidP="000317BC">
      <w:pPr>
        <w:spacing w:after="0" w:line="240" w:lineRule="auto"/>
        <w:ind w:firstLine="284"/>
        <w:jc w:val="center"/>
        <w:rPr>
          <w:rFonts w:ascii="Garamond" w:eastAsia="Calibri" w:hAnsi="Garamond" w:cs="Times New Roman"/>
          <w:b/>
          <w:bCs/>
          <w:sz w:val="24"/>
          <w:szCs w:val="24"/>
          <w:lang w:val="sq-AL"/>
        </w:rPr>
      </w:pPr>
      <w:r w:rsidRPr="000317BC">
        <w:rPr>
          <w:rFonts w:ascii="Garamond" w:eastAsia="Calibri" w:hAnsi="Garamond" w:cs="Times New Roman"/>
          <w:b/>
          <w:bCs/>
          <w:sz w:val="24"/>
          <w:szCs w:val="24"/>
          <w:lang w:val="sq-AL"/>
        </w:rPr>
        <w:t>Mosha minimale e konkurrimit për marrjen e gradës</w:t>
      </w:r>
    </w:p>
    <w:p w:rsidR="000317BC" w:rsidRPr="000317BC" w:rsidRDefault="000317BC" w:rsidP="000317BC">
      <w:pPr>
        <w:spacing w:after="0" w:line="240" w:lineRule="auto"/>
        <w:ind w:firstLine="284"/>
        <w:jc w:val="center"/>
        <w:rPr>
          <w:rFonts w:ascii="Garamond" w:eastAsia="Calibri" w:hAnsi="Garamond" w:cs="Times New Roman"/>
          <w:bCs/>
          <w:i/>
          <w:sz w:val="24"/>
          <w:szCs w:val="24"/>
        </w:rPr>
      </w:pPr>
      <w:r w:rsidRPr="000317BC">
        <w:rPr>
          <w:rFonts w:ascii="Garamond" w:eastAsia="Calibri" w:hAnsi="Garamond" w:cs="Times New Roman"/>
          <w:bCs/>
          <w:i/>
          <w:sz w:val="24"/>
          <w:szCs w:val="24"/>
        </w:rPr>
        <w:t>(</w:t>
      </w:r>
      <w:proofErr w:type="gramStart"/>
      <w:r w:rsidRPr="000317BC">
        <w:rPr>
          <w:rFonts w:ascii="Garamond" w:eastAsia="Calibri" w:hAnsi="Garamond" w:cs="Times New Roman"/>
          <w:bCs/>
          <w:i/>
          <w:sz w:val="24"/>
          <w:szCs w:val="24"/>
        </w:rPr>
        <w:t>shtuar</w:t>
      </w:r>
      <w:proofErr w:type="gramEnd"/>
      <w:r w:rsidRPr="000317BC">
        <w:rPr>
          <w:rFonts w:ascii="Garamond" w:eastAsia="Calibri" w:hAnsi="Garamond" w:cs="Times New Roman"/>
          <w:bCs/>
          <w:i/>
          <w:sz w:val="24"/>
          <w:szCs w:val="24"/>
        </w:rPr>
        <w:t xml:space="preserve"> me ligjin nr. 15/2021, datë 8.2.2021)</w:t>
      </w: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r w:rsidRPr="000317BC">
        <w:rPr>
          <w:rFonts w:ascii="Garamond" w:eastAsia="Calibri" w:hAnsi="Garamond" w:cs="Times New Roman"/>
          <w:bCs/>
          <w:sz w:val="24"/>
          <w:szCs w:val="24"/>
          <w:lang w:val="sq-AL"/>
        </w:rPr>
        <w:t>Mosha minimale për konkurrim për marrjen e gradave të larta dhe gradës “Gjeneral brigade/Kundëradmiral” është si më poshtë:</w:t>
      </w:r>
    </w:p>
    <w:p w:rsidR="000317BC" w:rsidRPr="000317BC"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2693"/>
      </w:tblGrid>
      <w:tr w:rsidR="000317BC" w:rsidRPr="000317BC" w:rsidTr="00B06A05">
        <w:tc>
          <w:tcPr>
            <w:tcW w:w="2518"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Forca tokësore/ajrore</w:t>
            </w:r>
          </w:p>
        </w:tc>
        <w:tc>
          <w:tcPr>
            <w:tcW w:w="2552"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Forca detare</w:t>
            </w:r>
          </w:p>
        </w:tc>
        <w:tc>
          <w:tcPr>
            <w:tcW w:w="2693" w:type="dxa"/>
          </w:tcPr>
          <w:p w:rsidR="000317BC" w:rsidRPr="000317BC" w:rsidRDefault="000317BC" w:rsidP="000317BC">
            <w:pPr>
              <w:jc w:val="center"/>
              <w:rPr>
                <w:rFonts w:ascii="Garamond" w:hAnsi="Garamond" w:cs="Times New Roman"/>
                <w:b/>
                <w:bCs/>
                <w:sz w:val="24"/>
                <w:szCs w:val="24"/>
              </w:rPr>
            </w:pPr>
            <w:r w:rsidRPr="000317BC">
              <w:rPr>
                <w:rFonts w:ascii="Garamond" w:hAnsi="Garamond" w:cs="Times New Roman"/>
                <w:b/>
                <w:bCs/>
                <w:sz w:val="24"/>
                <w:szCs w:val="24"/>
              </w:rPr>
              <w:t>Mosha në shërbim aktiv</w:t>
            </w:r>
          </w:p>
        </w:tc>
      </w:tr>
      <w:tr w:rsidR="000317BC" w:rsidRPr="000317BC" w:rsidTr="00B06A05">
        <w:tc>
          <w:tcPr>
            <w:tcW w:w="2518"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a) Kapiten</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lejtënant</w:t>
            </w:r>
          </w:p>
        </w:tc>
        <w:tc>
          <w:tcPr>
            <w:tcW w:w="2693"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34 vjeç;</w:t>
            </w:r>
          </w:p>
        </w:tc>
      </w:tr>
      <w:tr w:rsidR="000317BC" w:rsidRPr="000317BC" w:rsidTr="00B06A05">
        <w:tc>
          <w:tcPr>
            <w:tcW w:w="2518"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b) Major</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i rangut të tretë</w:t>
            </w:r>
          </w:p>
        </w:tc>
        <w:tc>
          <w:tcPr>
            <w:tcW w:w="2693"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40 vjeç;</w:t>
            </w:r>
          </w:p>
        </w:tc>
      </w:tr>
      <w:tr w:rsidR="000317BC" w:rsidRPr="000317BC" w:rsidTr="00B06A05">
        <w:tc>
          <w:tcPr>
            <w:tcW w:w="2518"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c) Nënkolonel</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i rangut të dytë</w:t>
            </w:r>
          </w:p>
        </w:tc>
        <w:tc>
          <w:tcPr>
            <w:tcW w:w="2693"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45 vjeç;</w:t>
            </w:r>
          </w:p>
        </w:tc>
      </w:tr>
      <w:tr w:rsidR="000317BC" w:rsidRPr="000317BC" w:rsidTr="00B06A05">
        <w:tc>
          <w:tcPr>
            <w:tcW w:w="2518"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ç) Kolonel</w:t>
            </w:r>
          </w:p>
        </w:tc>
        <w:tc>
          <w:tcPr>
            <w:tcW w:w="2552"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Kapiten i rangut të parë</w:t>
            </w:r>
          </w:p>
        </w:tc>
        <w:tc>
          <w:tcPr>
            <w:tcW w:w="2693" w:type="dxa"/>
          </w:tcPr>
          <w:p w:rsidR="000317BC" w:rsidRPr="000317BC" w:rsidRDefault="000317BC" w:rsidP="000317BC">
            <w:pPr>
              <w:jc w:val="both"/>
              <w:rPr>
                <w:rFonts w:ascii="Garamond" w:hAnsi="Garamond" w:cs="Times New Roman"/>
                <w:bCs/>
                <w:sz w:val="24"/>
                <w:szCs w:val="24"/>
              </w:rPr>
            </w:pPr>
            <w:r w:rsidRPr="000317BC">
              <w:rPr>
                <w:rFonts w:ascii="Garamond" w:hAnsi="Garamond" w:cs="Times New Roman"/>
                <w:bCs/>
                <w:sz w:val="24"/>
                <w:szCs w:val="24"/>
              </w:rPr>
              <w:t>50 vjeç.”.</w:t>
            </w:r>
          </w:p>
        </w:tc>
      </w:tr>
    </w:tbl>
    <w:p w:rsidR="000317BC" w:rsidRP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0317BC" w:rsidRDefault="000317BC" w:rsidP="00362E7D">
      <w:pPr>
        <w:pStyle w:val="TitulliTitull"/>
        <w:rPr>
          <w:rFonts w:ascii="Garamond" w:hAnsi="Garamond"/>
          <w:sz w:val="24"/>
          <w:szCs w:val="24"/>
        </w:rPr>
      </w:pPr>
    </w:p>
    <w:p w:rsidR="00362E7D" w:rsidRPr="00A175D4" w:rsidRDefault="00362E7D" w:rsidP="00362E7D">
      <w:pPr>
        <w:pStyle w:val="TitulliTitull"/>
        <w:rPr>
          <w:rFonts w:ascii="Garamond" w:hAnsi="Garamond"/>
          <w:sz w:val="24"/>
          <w:szCs w:val="24"/>
        </w:rPr>
      </w:pPr>
      <w:r w:rsidRPr="00A175D4">
        <w:rPr>
          <w:rFonts w:ascii="Garamond" w:hAnsi="Garamond"/>
          <w:sz w:val="24"/>
          <w:szCs w:val="24"/>
        </w:rPr>
        <w:t>KREU III</w:t>
      </w:r>
    </w:p>
    <w:p w:rsidR="00362E7D" w:rsidRPr="00A175D4" w:rsidRDefault="00362E7D" w:rsidP="00362E7D">
      <w:pPr>
        <w:pStyle w:val="TitulliTitull"/>
        <w:rPr>
          <w:rFonts w:ascii="Garamond" w:hAnsi="Garamond"/>
          <w:sz w:val="24"/>
          <w:szCs w:val="24"/>
        </w:rPr>
      </w:pPr>
      <w:r w:rsidRPr="00A175D4">
        <w:rPr>
          <w:rFonts w:ascii="Garamond" w:hAnsi="Garamond"/>
          <w:sz w:val="24"/>
          <w:szCs w:val="24"/>
        </w:rPr>
        <w:t xml:space="preserve">TITULLIMI DHE GRADIMI I USHTARAKËVE AKTIVË </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15</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Titullimi dhe gradimi i ushtarëve aktivë</w:t>
      </w:r>
    </w:p>
    <w:p w:rsidR="00A81B0A" w:rsidRDefault="00A81B0A" w:rsidP="00A81B0A">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ndryshuar</w:t>
      </w:r>
      <w:proofErr w:type="gramEnd"/>
      <w:r>
        <w:rPr>
          <w:rFonts w:ascii="Garamond" w:hAnsi="Garamond" w:cs="Times New Roman"/>
          <w:i/>
          <w:sz w:val="24"/>
          <w:szCs w:val="24"/>
        </w:rPr>
        <w:t xml:space="preserve"> fjalë në pikën 1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lastRenderedPageBreak/>
        <w:t xml:space="preserve">1. “Ushtar/detar aktiv i Forcave të Armatosura” titullohet shtetasi shqiptar që ka kryer minimalisht arsimin </w:t>
      </w:r>
      <w:r w:rsidR="00A81B0A" w:rsidRPr="00A81B0A">
        <w:rPr>
          <w:rFonts w:ascii="Garamond" w:eastAsia="Calibri" w:hAnsi="Garamond" w:cs="Times New Roman"/>
          <w:bCs/>
          <w:sz w:val="24"/>
          <w:szCs w:val="24"/>
          <w:lang w:val="sq-AL"/>
        </w:rPr>
        <w:t>“9-vjeçar</w:t>
      </w:r>
      <w:r w:rsidR="00A81B0A">
        <w:rPr>
          <w:rFonts w:ascii="Garamond" w:eastAsia="Calibri" w:hAnsi="Garamond" w:cs="Times New Roman"/>
          <w:bCs/>
          <w:sz w:val="24"/>
          <w:szCs w:val="24"/>
          <w:lang w:val="sq-AL"/>
        </w:rPr>
        <w:t>”</w:t>
      </w:r>
      <w:r w:rsidRPr="00A175D4">
        <w:rPr>
          <w:rFonts w:ascii="Garamond" w:hAnsi="Garamond"/>
          <w:spacing w:val="-4"/>
          <w:sz w:val="24"/>
          <w:szCs w:val="24"/>
        </w:rPr>
        <w:t xml:space="preserve"> </w:t>
      </w:r>
      <w:proofErr w:type="gramStart"/>
      <w:r w:rsidRPr="00A175D4">
        <w:rPr>
          <w:rFonts w:ascii="Garamond" w:hAnsi="Garamond"/>
          <w:spacing w:val="-4"/>
          <w:sz w:val="24"/>
          <w:szCs w:val="24"/>
        </w:rPr>
        <w:t>brenda</w:t>
      </w:r>
      <w:proofErr w:type="gramEnd"/>
      <w:r w:rsidRPr="00A175D4">
        <w:rPr>
          <w:rFonts w:ascii="Garamond" w:hAnsi="Garamond"/>
          <w:spacing w:val="-4"/>
          <w:sz w:val="24"/>
          <w:szCs w:val="24"/>
        </w:rPr>
        <w:t xml:space="preserve"> ose jashtë vendit, ka kryer kursin përkatës ushtarak të ushtarit dhe bën betimin ushtarak.</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Titullimi “Ushtar/detar aktiv” dhe dhënia e gradës së parë të ushtarit/detarit aktiv bëhet me urdhër të Shefit të Shtabit të Përgjithshëm, me propozimin e titullarit të institucionit arsimor dhe stërvitor në Forcat e Armatosura, i cili ka certifikuar kandidatin në përfundim të kursit.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Shtetasit shqiptar, kandidat për “Ushtar/detar aktiv”, me arsim të lartë, i jepet grada “Ushtar II/detar II”.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3. Gradat e tjera për ushtarët/detarët aktivë jepen nga: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a) Shefi i Shtabit të Përgjithshëm për ushtarët/detarët që shërbejnë në Ministrinë e Mbrojtjes, Shtabin e Përgjithshëm dhe strukturat e varësisë së tyre;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komandanti</w:t>
      </w:r>
      <w:proofErr w:type="gramEnd"/>
      <w:r w:rsidRPr="00A175D4">
        <w:rPr>
          <w:rFonts w:ascii="Garamond" w:hAnsi="Garamond"/>
          <w:spacing w:val="-4"/>
          <w:sz w:val="24"/>
          <w:szCs w:val="24"/>
        </w:rPr>
        <w:t xml:space="preserve"> i forcës për strukturën që drejton dhe ato të varësisë;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c) </w:t>
      </w:r>
      <w:proofErr w:type="gramStart"/>
      <w:r w:rsidRPr="00A175D4">
        <w:rPr>
          <w:rFonts w:ascii="Garamond" w:hAnsi="Garamond"/>
          <w:spacing w:val="-4"/>
          <w:sz w:val="24"/>
          <w:szCs w:val="24"/>
        </w:rPr>
        <w:t>komandanti</w:t>
      </w:r>
      <w:proofErr w:type="gramEnd"/>
      <w:r w:rsidRPr="00A175D4">
        <w:rPr>
          <w:rFonts w:ascii="Garamond" w:hAnsi="Garamond"/>
          <w:spacing w:val="-4"/>
          <w:sz w:val="24"/>
          <w:szCs w:val="24"/>
        </w:rPr>
        <w:t xml:space="preserve"> i strukturës mbështetëse për strukturën që drejton dhe ato të varësisë.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Ministri i Mbrojtjes, me propozimin e Shefit të Shtabit të Përgjithshëm, përcakton me udhëzim procedurat dhe kriteret për rekrutimin e ushtarëve/detarëve aktivë.</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16</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Titullimi dhe gradimi i nënoficerëve aktivë</w:t>
      </w:r>
    </w:p>
    <w:p w:rsidR="00A81B0A" w:rsidRDefault="00A81B0A" w:rsidP="00A81B0A">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shtuar</w:t>
      </w:r>
      <w:proofErr w:type="gramEnd"/>
      <w:r>
        <w:rPr>
          <w:rFonts w:ascii="Garamond" w:hAnsi="Garamond" w:cs="Times New Roman"/>
          <w:i/>
          <w:sz w:val="24"/>
          <w:szCs w:val="24"/>
        </w:rPr>
        <w:t xml:space="preserve"> fjalë në pikën 1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1. “Nënoficer aktiv” titullohet ushtari/detari IV, që ka kryer </w:t>
      </w:r>
      <w:r w:rsidR="00A81B0A" w:rsidRPr="00A81B0A">
        <w:rPr>
          <w:rFonts w:ascii="Garamond" w:eastAsia="Calibri" w:hAnsi="Garamond" w:cs="Times New Roman"/>
          <w:bCs/>
          <w:sz w:val="24"/>
          <w:szCs w:val="24"/>
          <w:lang w:val="sq-AL"/>
        </w:rPr>
        <w:t xml:space="preserve">minimalisht arsimin parauniversitar </w:t>
      </w:r>
      <w:proofErr w:type="gramStart"/>
      <w:r w:rsidR="00A81B0A" w:rsidRPr="00A81B0A">
        <w:rPr>
          <w:rFonts w:ascii="Garamond" w:eastAsia="Calibri" w:hAnsi="Garamond" w:cs="Times New Roman"/>
          <w:bCs/>
          <w:sz w:val="24"/>
          <w:szCs w:val="24"/>
          <w:lang w:val="sq-AL"/>
        </w:rPr>
        <w:t>brenda</w:t>
      </w:r>
      <w:proofErr w:type="gramEnd"/>
      <w:r w:rsidR="00A81B0A" w:rsidRPr="00A81B0A">
        <w:rPr>
          <w:rFonts w:ascii="Garamond" w:eastAsia="Calibri" w:hAnsi="Garamond" w:cs="Times New Roman"/>
          <w:bCs/>
          <w:sz w:val="24"/>
          <w:szCs w:val="24"/>
          <w:lang w:val="sq-AL"/>
        </w:rPr>
        <w:t xml:space="preserve"> ose jashtë vendit dhe</w:t>
      </w:r>
      <w:r w:rsidR="00A81B0A">
        <w:rPr>
          <w:rFonts w:ascii="Garamond" w:eastAsia="Calibri" w:hAnsi="Garamond" w:cs="Times New Roman"/>
          <w:bCs/>
          <w:sz w:val="24"/>
          <w:szCs w:val="24"/>
          <w:lang w:val="sq-AL"/>
        </w:rPr>
        <w:t xml:space="preserve"> </w:t>
      </w:r>
      <w:r w:rsidRPr="00A175D4">
        <w:rPr>
          <w:rFonts w:ascii="Garamond" w:hAnsi="Garamond"/>
          <w:spacing w:val="-4"/>
          <w:sz w:val="24"/>
          <w:szCs w:val="24"/>
        </w:rPr>
        <w:t xml:space="preserve">kualifikimin përkatës të nënoficerit.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2. Titullimi “nënoficer aktiv” dhe dhënia e gradës së parë “Nëntetar” bëhet me urdhër të Shefit të Shtabit të Përgjithshëm, me propozimin e titullarit të institucionit arsimor dhe stërvitor në Forcat e Armatosura, i cili ka certifikuar kandidatin në përfundim të kursit.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3. Gradat për nënoficerët aktivë jepen me urdhër të Shefit të Shtabit të Përgjithshëm, me propozimin e komisionit të karrierës.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Ministri i Mbrojtjes, me propozimin e Shefit të Shtabit të Përgjithshëm, përcakton me udhëzim procedurat dhe kriteret për rekrutimin e nënoficerëve aktivë.</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17</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Titullimi dhe gradimi i oficerëve aktivë</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 “Oficer aktiv i Forcave të Armatosura” titullohet shtetasi shqiptar që plotëson një nga kriteret e mëposhtme dhe bën betimin ushtarak:</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a)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ketë kryer arsimin e lartë ushtarak brenda ose jashtë vendit;</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ketë kryer arsimin e lartë ushtarak dhe ciklin e parë të studimeve të larta pas arsimimit ushtarak jashtë vendit;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c)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ketë kryer ciklin e parë të studimeve të larta, brenda ose jashtë vendit, dhe kursin përkatës ushtarak në institucionet arsimore ushtarake.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2. Titullimi “oficer aktiv” dhe dhënia e gradës së parë të oficerit bëhet me urdhër të Ministrit të Mbrojtjes, me propozimin e titullarit të institucionit arsimor dhe stërvitor në Forcat e Armatosura.</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3. Grada “Nëntoger” u jepet shtetasve që janë titulluar “oficer aktiv”.</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Gradat e ulëta dhe të larta të oficerëve jepen me urdhër të Ministrit të Mbrojtjes, me propozimin e komisioneve të karrierës.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5. Gradat madhore u jepen oficerëve me dekret të Presidentit të Republikës, me propozimin e Ministrit të Mbrojtjes.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lastRenderedPageBreak/>
        <w:t>6. Grada e Shefit të Shtabit të Përgjithshëm dhe Grada e Komandantit të Forcave të Armatosura në kohë lufte jepen me dekret të Presidentit të Republikës, me propozimin e Kryeministrit.</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18</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Kriteret e përgjithshme për përparimin në gradë</w:t>
      </w:r>
    </w:p>
    <w:p w:rsidR="00A81B0A" w:rsidRDefault="00A81B0A" w:rsidP="00A81B0A">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ndryshuar</w:t>
      </w:r>
      <w:proofErr w:type="gramEnd"/>
      <w:r>
        <w:rPr>
          <w:rFonts w:ascii="Garamond" w:hAnsi="Garamond" w:cs="Times New Roman"/>
          <w:i/>
          <w:sz w:val="24"/>
          <w:szCs w:val="24"/>
        </w:rPr>
        <w:t xml:space="preserve"> fjalë në pikën </w:t>
      </w:r>
      <w:r>
        <w:rPr>
          <w:rFonts w:ascii="Garamond" w:hAnsi="Garamond" w:cs="Times New Roman"/>
          <w:i/>
          <w:sz w:val="24"/>
          <w:szCs w:val="24"/>
        </w:rPr>
        <w:t>2</w:t>
      </w:r>
      <w:r>
        <w:rPr>
          <w:rFonts w:ascii="Garamond" w:hAnsi="Garamond" w:cs="Times New Roman"/>
          <w:i/>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1. Ushtaraku merret në shqyrtim për marrjen e gradës së radhës, kur plotëson kriteret e mëposhtme: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a)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ketë plotësuar kohën e qëndrimit në një gradë, sipas pikës 1, të nenit 13, të këtij ligji;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ketë arsimimin dhe kualifikimin e nevojshëm për marrjen e gradës së radhës, sipas nenit 20 të këtij ligji;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c) </w:t>
      </w:r>
      <w:proofErr w:type="gramStart"/>
      <w:r w:rsidRPr="00A175D4">
        <w:rPr>
          <w:rFonts w:ascii="Garamond" w:hAnsi="Garamond"/>
          <w:spacing w:val="-4"/>
          <w:sz w:val="24"/>
          <w:szCs w:val="24"/>
        </w:rPr>
        <w:t>më</w:t>
      </w:r>
      <w:proofErr w:type="gramEnd"/>
      <w:r w:rsidRPr="00A175D4">
        <w:rPr>
          <w:rFonts w:ascii="Garamond" w:hAnsi="Garamond"/>
          <w:spacing w:val="-4"/>
          <w:sz w:val="24"/>
          <w:szCs w:val="24"/>
        </w:rPr>
        <w:t xml:space="preserve"> shumë se gjysma e vlerësimeve vjetore gjatë viteve të qëndrimit në gradën që mban të mos jetë më e ulët se “kënaqshëm”;</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ç)  </w:t>
      </w:r>
      <w:proofErr w:type="gramStart"/>
      <w:r w:rsidRPr="00A175D4">
        <w:rPr>
          <w:rFonts w:ascii="Garamond" w:hAnsi="Garamond"/>
          <w:spacing w:val="-4"/>
          <w:sz w:val="24"/>
          <w:szCs w:val="24"/>
        </w:rPr>
        <w:t>të</w:t>
      </w:r>
      <w:proofErr w:type="gramEnd"/>
      <w:r w:rsidRPr="00A175D4">
        <w:rPr>
          <w:rFonts w:ascii="Garamond" w:hAnsi="Garamond"/>
          <w:spacing w:val="-4"/>
          <w:sz w:val="24"/>
          <w:szCs w:val="24"/>
        </w:rPr>
        <w:t xml:space="preserve"> jetë i aftë fizikisht dhe në gjendje shëndetësore të mirë.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Nënoficerët me gradë “Nëntetar” dhe oficerët me gradë “Nëntoger”, “Toger”, shqyrtohen </w:t>
      </w:r>
      <w:r w:rsidR="00A81B0A">
        <w:rPr>
          <w:rFonts w:ascii="Garamond" w:hAnsi="Garamond"/>
          <w:spacing w:val="-4"/>
          <w:sz w:val="24"/>
          <w:szCs w:val="24"/>
        </w:rPr>
        <w:t>tre</w:t>
      </w:r>
      <w:r w:rsidRPr="00A175D4">
        <w:rPr>
          <w:rFonts w:ascii="Garamond" w:hAnsi="Garamond"/>
          <w:spacing w:val="-4"/>
          <w:sz w:val="24"/>
          <w:szCs w:val="24"/>
        </w:rPr>
        <w:t xml:space="preserve"> herë radhazi nga komisionet e karrierës për marrjen e gradës së radhës.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Nënoficerët me gradë “Tetar” dhe oficerët me gradë “Kapiten” shqyrtohen tri herë </w:t>
      </w:r>
      <w:proofErr w:type="gramStart"/>
      <w:r w:rsidRPr="00A175D4">
        <w:rPr>
          <w:rFonts w:ascii="Garamond" w:hAnsi="Garamond"/>
          <w:spacing w:val="-4"/>
          <w:sz w:val="24"/>
          <w:szCs w:val="24"/>
        </w:rPr>
        <w:t>radhazi  nga</w:t>
      </w:r>
      <w:proofErr w:type="gramEnd"/>
      <w:r w:rsidRPr="00A175D4">
        <w:rPr>
          <w:rFonts w:ascii="Garamond" w:hAnsi="Garamond"/>
          <w:spacing w:val="-4"/>
          <w:sz w:val="24"/>
          <w:szCs w:val="24"/>
        </w:rPr>
        <w:t xml:space="preserve"> komisionet e karrierës për marrjen e gradës së radhës.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4. Oficerët e karrierës me gradë “Major”, “Nënkolonel”, “Kolonel” dhe nënoficerët e karrierës me gradë “Rreshter” dhe “Kapter” shqyrtohen tri herë radhazi nga komisionet e karrierës për marrjen e gradës së radhës.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5. Oficerët me gradë madhore shqyrtohen vetëm një herë nga komisioni i karrierës për marrjen e gradës se radhës.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6. Gradimi, sipas këtij ligji, bëhet në përputhje me nevojat organike të Forcave të Armatosura të Republikës së Shqipërisë.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7. Shefi i Shtabit të Përgjithshëm, </w:t>
      </w:r>
      <w:proofErr w:type="gramStart"/>
      <w:r w:rsidRPr="00A175D4">
        <w:rPr>
          <w:rFonts w:ascii="Garamond" w:hAnsi="Garamond"/>
          <w:sz w:val="24"/>
          <w:szCs w:val="24"/>
        </w:rPr>
        <w:t>brenda</w:t>
      </w:r>
      <w:proofErr w:type="gramEnd"/>
      <w:r w:rsidRPr="00A175D4">
        <w:rPr>
          <w:rFonts w:ascii="Garamond" w:hAnsi="Garamond"/>
          <w:sz w:val="24"/>
          <w:szCs w:val="24"/>
        </w:rPr>
        <w:t xml:space="preserve"> muajit mars të çdo viti, i paraqet Ministrit të Mbrojtjes nevojat organike të Forcave të Armatosura për çdo gradë, sipas llojit të forcës dhe specialiteteve. Komandantët e forcave dhe komandantët e strukturave mbështetëse, </w:t>
      </w:r>
      <w:proofErr w:type="gramStart"/>
      <w:r w:rsidRPr="00A175D4">
        <w:rPr>
          <w:rFonts w:ascii="Garamond" w:hAnsi="Garamond"/>
          <w:sz w:val="24"/>
          <w:szCs w:val="24"/>
        </w:rPr>
        <w:t>brenda</w:t>
      </w:r>
      <w:proofErr w:type="gramEnd"/>
      <w:r w:rsidRPr="00A175D4">
        <w:rPr>
          <w:rFonts w:ascii="Garamond" w:hAnsi="Garamond"/>
          <w:sz w:val="24"/>
          <w:szCs w:val="24"/>
        </w:rPr>
        <w:t xml:space="preserve"> muajit mars të çdo viti, i paraqesin Shefit të Shtabit të Përgjithshëm nevojat organike të strukturave që drejtojnë për çdo gradë, sipas llojit të forcës dhe specialiteteve.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8. Ministri i Mbrojtjes, në zbatim të shkronjës “ç”, të pikës 1, të këtij neni, miraton rregulloren e aftësive fizike, me propozimin e Shefit të Shtabit të Përgjithshëm.</w:t>
      </w:r>
    </w:p>
    <w:p w:rsidR="00362E7D" w:rsidRPr="00A175D4" w:rsidRDefault="00362E7D" w:rsidP="00362E7D">
      <w:pPr>
        <w:pStyle w:val="NeniNr"/>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19</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Vlerësimi vjetor i ushtarakut</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1. Vlerësimi vjetor i ushtarakut është procesi i verifikimit të përgjithshëm vjetor të realizimit të objektivave të përcaktuar në detyrë, i aftësive apo dobësive të ushtarakut në kryerjen e detyrave, si dhe cilësive etike e morale të tij. </w:t>
      </w:r>
      <w:proofErr w:type="gramStart"/>
      <w:r w:rsidRPr="00A175D4">
        <w:rPr>
          <w:rFonts w:ascii="Garamond" w:hAnsi="Garamond"/>
          <w:sz w:val="24"/>
          <w:szCs w:val="24"/>
        </w:rPr>
        <w:t>Vlerësimi i rezultateve synon përmirësimin e aftësive profesionale dhe të cilësisë së shërbimit nga ushtarakët.</w:t>
      </w:r>
      <w:proofErr w:type="gramEnd"/>
    </w:p>
    <w:p w:rsidR="00362E7D" w:rsidRPr="00A175D4" w:rsidRDefault="00362E7D" w:rsidP="00362E7D">
      <w:pPr>
        <w:pStyle w:val="Paragrafi"/>
        <w:rPr>
          <w:rFonts w:ascii="Garamond" w:hAnsi="Garamond"/>
          <w:sz w:val="24"/>
          <w:szCs w:val="24"/>
        </w:rPr>
      </w:pPr>
      <w:r w:rsidRPr="00A175D4">
        <w:rPr>
          <w:rFonts w:ascii="Garamond" w:hAnsi="Garamond"/>
          <w:sz w:val="24"/>
          <w:szCs w:val="24"/>
        </w:rPr>
        <w:t>2.  Ushtaraku vlerësohet në një nga këto nivele: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a) “Shkëlqyer”;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b) “Shumë mirë”;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c) “Kënaqshëm”;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ç) “Jo gjithnjë i përshtatshëm”;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d) “Pamjaftueshëm”.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3. Ministri i Mbrojtjes, me propozimin e Shefit të Shtabit të Përgjithshëm, miraton rregulloren e vlerësimit të ushtarakëve. </w:t>
      </w:r>
    </w:p>
    <w:p w:rsidR="00362E7D" w:rsidRPr="00A175D4" w:rsidRDefault="00362E7D" w:rsidP="00362E7D">
      <w:pPr>
        <w:pStyle w:val="NeniNr"/>
        <w:rPr>
          <w:rFonts w:ascii="Garamond" w:hAnsi="Garamond"/>
          <w:sz w:val="24"/>
          <w:szCs w:val="24"/>
        </w:rPr>
      </w:pPr>
      <w:r w:rsidRPr="00A175D4">
        <w:rPr>
          <w:rFonts w:ascii="Garamond" w:hAnsi="Garamond"/>
          <w:sz w:val="24"/>
          <w:szCs w:val="24"/>
        </w:rPr>
        <w:lastRenderedPageBreak/>
        <w:t>Neni 20</w:t>
      </w:r>
    </w:p>
    <w:p w:rsidR="00A81B0A" w:rsidRPr="00A81B0A" w:rsidRDefault="00A81B0A" w:rsidP="00A81B0A">
      <w:pPr>
        <w:spacing w:after="0" w:line="240" w:lineRule="auto"/>
        <w:ind w:firstLine="284"/>
        <w:jc w:val="center"/>
        <w:rPr>
          <w:rFonts w:ascii="Garamond" w:eastAsia="Calibri" w:hAnsi="Garamond" w:cs="Times New Roman"/>
          <w:b/>
          <w:bCs/>
          <w:sz w:val="24"/>
          <w:szCs w:val="24"/>
          <w:lang w:val="sq-AL"/>
        </w:rPr>
      </w:pPr>
      <w:r w:rsidRPr="00A81B0A">
        <w:rPr>
          <w:rFonts w:ascii="Garamond" w:eastAsia="Calibri" w:hAnsi="Garamond" w:cs="Times New Roman"/>
          <w:b/>
          <w:bCs/>
          <w:sz w:val="24"/>
          <w:szCs w:val="24"/>
          <w:lang w:val="sq-AL"/>
        </w:rPr>
        <w:t>Arsimimi dhe kualifikimi për përparim në gradë</w:t>
      </w:r>
    </w:p>
    <w:p w:rsidR="00A81B0A" w:rsidRDefault="00A81B0A" w:rsidP="00A81B0A">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 xml:space="preserve"> </w:t>
      </w:r>
      <w:r w:rsidRPr="00A175D4">
        <w:rPr>
          <w:rFonts w:ascii="Garamond" w:hAnsi="Garamond" w:cs="Times New Roman"/>
          <w:i/>
          <w:sz w:val="24"/>
          <w:szCs w:val="24"/>
        </w:rPr>
        <w:t>(</w:t>
      </w:r>
      <w:proofErr w:type="gramStart"/>
      <w:r>
        <w:rPr>
          <w:rFonts w:ascii="Garamond" w:hAnsi="Garamond" w:cs="Times New Roman"/>
          <w:i/>
          <w:sz w:val="24"/>
          <w:szCs w:val="24"/>
        </w:rPr>
        <w:t>ndryshuar</w:t>
      </w:r>
      <w:proofErr w:type="gramEnd"/>
      <w:r>
        <w:rPr>
          <w:rFonts w:ascii="Garamond" w:hAnsi="Garamond" w:cs="Times New Roman"/>
          <w:i/>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A81B0A" w:rsidRPr="00A81B0A" w:rsidRDefault="00A81B0A" w:rsidP="00A81B0A">
      <w:pPr>
        <w:spacing w:after="0" w:line="240" w:lineRule="auto"/>
        <w:ind w:firstLine="284"/>
        <w:jc w:val="both"/>
        <w:rPr>
          <w:rFonts w:ascii="Garamond" w:eastAsia="Calibri" w:hAnsi="Garamond" w:cs="Times New Roman"/>
          <w:bCs/>
          <w:sz w:val="24"/>
          <w:szCs w:val="24"/>
          <w:lang w:val="sq-AL"/>
        </w:rPr>
      </w:pPr>
    </w:p>
    <w:p w:rsidR="00A81B0A" w:rsidRPr="00A81B0A" w:rsidRDefault="00A81B0A" w:rsidP="00A81B0A">
      <w:pPr>
        <w:spacing w:after="0" w:line="240" w:lineRule="auto"/>
        <w:ind w:firstLine="284"/>
        <w:jc w:val="both"/>
        <w:rPr>
          <w:rFonts w:ascii="Garamond" w:eastAsia="Calibri" w:hAnsi="Garamond" w:cs="Times New Roman"/>
          <w:bCs/>
          <w:sz w:val="24"/>
          <w:szCs w:val="24"/>
          <w:lang w:val="sq-AL"/>
        </w:rPr>
      </w:pPr>
      <w:r w:rsidRPr="00A81B0A">
        <w:rPr>
          <w:rFonts w:ascii="Garamond" w:eastAsia="Calibri" w:hAnsi="Garamond" w:cs="Times New Roman"/>
          <w:bCs/>
          <w:sz w:val="24"/>
          <w:szCs w:val="24"/>
          <w:lang w:val="sq-AL"/>
        </w:rPr>
        <w:t>Ushtarakët e Forcave të Armatosura për të fituar gradën e radhës duhet të plotësojnë kriteret e arsimimit e të kualifikimit, të përcaktuara në politikën e arsimimit të Forcave të Armatosura, të miratuar me urdhër të ministrit të Mbrojtjes e me propozim të shefit të Shtabit të Përgjithshëm të Forcave të Armatosura.”.</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pacing w:val="-4"/>
          <w:sz w:val="24"/>
          <w:szCs w:val="24"/>
        </w:rPr>
      </w:pPr>
      <w:r w:rsidRPr="00A175D4">
        <w:rPr>
          <w:rFonts w:ascii="Garamond" w:hAnsi="Garamond"/>
          <w:spacing w:val="-4"/>
          <w:sz w:val="24"/>
          <w:szCs w:val="24"/>
        </w:rPr>
        <w:t>Neni 21</w:t>
      </w:r>
    </w:p>
    <w:p w:rsidR="00362E7D" w:rsidRPr="00A175D4" w:rsidRDefault="00362E7D" w:rsidP="00362E7D">
      <w:pPr>
        <w:pStyle w:val="NeniTitull"/>
        <w:rPr>
          <w:rFonts w:ascii="Garamond" w:hAnsi="Garamond"/>
          <w:spacing w:val="-4"/>
          <w:sz w:val="24"/>
          <w:szCs w:val="24"/>
        </w:rPr>
      </w:pPr>
      <w:r w:rsidRPr="00A175D4">
        <w:rPr>
          <w:rFonts w:ascii="Garamond" w:hAnsi="Garamond"/>
          <w:spacing w:val="-4"/>
          <w:sz w:val="24"/>
          <w:szCs w:val="24"/>
        </w:rPr>
        <w:t>Kriteret e përparimit në gradë për specialitetet</w:t>
      </w:r>
    </w:p>
    <w:p w:rsidR="00A81B0A" w:rsidRDefault="00A81B0A" w:rsidP="00A81B0A">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ndryshuar</w:t>
      </w:r>
      <w:proofErr w:type="gramEnd"/>
      <w:r>
        <w:rPr>
          <w:rFonts w:ascii="Garamond" w:hAnsi="Garamond" w:cs="Times New Roman"/>
          <w:i/>
          <w:sz w:val="24"/>
          <w:szCs w:val="24"/>
        </w:rPr>
        <w:t xml:space="preserve"> </w:t>
      </w:r>
      <w:r>
        <w:rPr>
          <w:rFonts w:ascii="Garamond" w:hAnsi="Garamond" w:cs="Times New Roman"/>
          <w:i/>
          <w:sz w:val="24"/>
          <w:szCs w:val="24"/>
        </w:rPr>
        <w:t xml:space="preserve">pika 1, shtuar pika 1/1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pacing w:val="-4"/>
          <w:sz w:val="24"/>
          <w:szCs w:val="24"/>
        </w:rPr>
      </w:pPr>
    </w:p>
    <w:p w:rsidR="00A81B0A" w:rsidRDefault="00362E7D" w:rsidP="00A81B0A">
      <w:pPr>
        <w:spacing w:after="0" w:line="240" w:lineRule="auto"/>
        <w:ind w:firstLine="284"/>
        <w:jc w:val="both"/>
        <w:rPr>
          <w:rFonts w:ascii="Garamond" w:eastAsia="Calibri" w:hAnsi="Garamond" w:cs="Times New Roman"/>
          <w:bCs/>
          <w:sz w:val="24"/>
          <w:szCs w:val="24"/>
          <w:lang w:val="sq-AL"/>
        </w:rPr>
      </w:pPr>
      <w:r w:rsidRPr="00A175D4">
        <w:rPr>
          <w:rFonts w:ascii="Garamond" w:hAnsi="Garamond"/>
          <w:spacing w:val="-4"/>
          <w:sz w:val="24"/>
          <w:szCs w:val="24"/>
        </w:rPr>
        <w:t xml:space="preserve">1. </w:t>
      </w:r>
      <w:r w:rsidR="00A81B0A" w:rsidRPr="00A81B0A">
        <w:rPr>
          <w:rFonts w:ascii="Garamond" w:eastAsia="Calibri" w:hAnsi="Garamond" w:cs="Times New Roman"/>
          <w:bCs/>
          <w:sz w:val="24"/>
          <w:szCs w:val="24"/>
          <w:lang w:val="sq-AL"/>
        </w:rPr>
        <w:t>Përparimi në gradë për oficerët deri në gradën “nënkolonel/kapiten i rangut të dytë”, nënoficerët deri në gradën “kapter” dhe ushtarët deri në gradën “ushtar IV”, që kryejnë detyra organike në specialitete në Forcat e Armatosura, bëhet sipas kritereve të përcaktuara në nenet 13 e 14/1 të këtij ligji dhe në përputhje me nevojat orga</w:t>
      </w:r>
      <w:r w:rsidR="00A81B0A">
        <w:rPr>
          <w:rFonts w:ascii="Garamond" w:eastAsia="Calibri" w:hAnsi="Garamond" w:cs="Times New Roman"/>
          <w:bCs/>
          <w:sz w:val="24"/>
          <w:szCs w:val="24"/>
          <w:lang w:val="sq-AL"/>
        </w:rPr>
        <w:t>nike të Forcave të Armatosura.</w:t>
      </w:r>
    </w:p>
    <w:p w:rsidR="00A81B0A" w:rsidRPr="00A81B0A" w:rsidRDefault="00A81B0A" w:rsidP="00A81B0A">
      <w:pPr>
        <w:spacing w:after="0" w:line="240" w:lineRule="auto"/>
        <w:ind w:firstLine="284"/>
        <w:jc w:val="both"/>
        <w:rPr>
          <w:rFonts w:ascii="Garamond" w:eastAsia="Calibri" w:hAnsi="Garamond" w:cs="Times New Roman"/>
          <w:bCs/>
          <w:sz w:val="24"/>
          <w:szCs w:val="24"/>
          <w:lang w:val="sq-AL"/>
        </w:rPr>
      </w:pPr>
      <w:r w:rsidRPr="00A81B0A">
        <w:rPr>
          <w:rFonts w:ascii="Garamond" w:eastAsia="Calibri" w:hAnsi="Garamond" w:cs="Times New Roman"/>
          <w:bCs/>
          <w:sz w:val="24"/>
          <w:szCs w:val="24"/>
          <w:lang w:val="sq-AL"/>
        </w:rPr>
        <w:t>1/1. Specialitetet, sipas pikës 1 të këtij neni, përcaktohen me vendim të Këshillit të Ministrave, me propo</w:t>
      </w:r>
      <w:r>
        <w:rPr>
          <w:rFonts w:ascii="Garamond" w:eastAsia="Calibri" w:hAnsi="Garamond" w:cs="Times New Roman"/>
          <w:bCs/>
          <w:sz w:val="24"/>
          <w:szCs w:val="24"/>
          <w:lang w:val="sq-AL"/>
        </w:rPr>
        <w:t>zim të ministrit të Mbrojtjes.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2. Specifika e këtyre gradave bëhet e dallueshme nëpërmjet dizenjimit të veçantë të tyre.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Gradat e përfituara sipas këtij neni ruajnë vlerën juridike vetëm kur mbajtësit e tyre ushtrojnë funksione në specialitetin që është bërë parakusht për marrjen e gradës. </w:t>
      </w:r>
      <w:proofErr w:type="gramStart"/>
      <w:r w:rsidRPr="00A175D4">
        <w:rPr>
          <w:rFonts w:ascii="Garamond" w:hAnsi="Garamond"/>
          <w:spacing w:val="-4"/>
          <w:sz w:val="24"/>
          <w:szCs w:val="24"/>
        </w:rPr>
        <w:t>Kur ushtaraku nuk ushtron detyrën sipas specialitetit të tij, mban të njëjtën gradë.</w:t>
      </w:r>
      <w:proofErr w:type="gramEnd"/>
      <w:r w:rsidRPr="00A175D4">
        <w:rPr>
          <w:rFonts w:ascii="Garamond" w:hAnsi="Garamond"/>
          <w:spacing w:val="-4"/>
          <w:sz w:val="24"/>
          <w:szCs w:val="24"/>
        </w:rPr>
        <w:t xml:space="preserve">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4. Ushtarakët e përcaktuar në pikën 1, të këtij neni, përfitojnë grada të tjera ushtarake të sistemit të karrierës, kur plotësojnë kriteret e tjera të këtij ligji për gradën respektive.</w:t>
      </w:r>
    </w:p>
    <w:p w:rsidR="00362E7D" w:rsidRPr="00A175D4" w:rsidRDefault="00362E7D" w:rsidP="00362E7D">
      <w:pPr>
        <w:pStyle w:val="Paragrafi"/>
        <w:rPr>
          <w:rFonts w:ascii="Garamond" w:hAnsi="Garamond"/>
          <w:sz w:val="24"/>
          <w:szCs w:val="24"/>
        </w:rPr>
      </w:pPr>
      <w:r w:rsidRPr="00A175D4">
        <w:rPr>
          <w:rFonts w:ascii="Garamond" w:hAnsi="Garamond"/>
          <w:spacing w:val="-4"/>
          <w:sz w:val="24"/>
          <w:szCs w:val="24"/>
        </w:rPr>
        <w:t xml:space="preserve">5. Numri i përgjithshëm i personelit, që mban grada për specialitetet, përcaktohet nga Ministri i Mbrojtjes, me propozimin e Shefit të Shtabit të Përgjithshëm. </w:t>
      </w:r>
      <w:proofErr w:type="gramStart"/>
      <w:r w:rsidRPr="00A175D4">
        <w:rPr>
          <w:rFonts w:ascii="Garamond" w:hAnsi="Garamond"/>
          <w:spacing w:val="-4"/>
          <w:sz w:val="24"/>
          <w:szCs w:val="24"/>
        </w:rPr>
        <w:t>Përcaktimi i numrit të personelit që mban grada për specialitete bëhet duke marrë parasysh mision</w:t>
      </w:r>
      <w:r w:rsidRPr="00A175D4">
        <w:rPr>
          <w:rFonts w:ascii="Garamond" w:hAnsi="Garamond"/>
          <w:sz w:val="24"/>
          <w:szCs w:val="24"/>
        </w:rPr>
        <w:t>in dhe detyrat e strukturave të Forcave të Armatosura.</w:t>
      </w:r>
      <w:proofErr w:type="gramEnd"/>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22</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Komisionet e karrierës</w:t>
      </w:r>
    </w:p>
    <w:p w:rsidR="00A81B0A" w:rsidRPr="00A81B0A" w:rsidRDefault="00A81B0A" w:rsidP="00A81B0A">
      <w:pPr>
        <w:spacing w:after="0" w:line="240" w:lineRule="auto"/>
        <w:ind w:firstLine="284"/>
        <w:jc w:val="center"/>
        <w:rPr>
          <w:rFonts w:ascii="Garamond" w:hAnsi="Garamond" w:cs="Times New Roman"/>
          <w:bCs/>
          <w:i/>
          <w:color w:val="000000" w:themeColor="text1"/>
          <w:sz w:val="24"/>
          <w:szCs w:val="24"/>
        </w:rPr>
      </w:pPr>
      <w:r w:rsidRPr="00A81B0A">
        <w:rPr>
          <w:rFonts w:ascii="Garamond" w:hAnsi="Garamond" w:cs="Times New Roman"/>
          <w:i/>
          <w:sz w:val="24"/>
          <w:szCs w:val="24"/>
        </w:rPr>
        <w:t>(</w:t>
      </w:r>
      <w:proofErr w:type="gramStart"/>
      <w:r w:rsidRPr="00A81B0A">
        <w:rPr>
          <w:rFonts w:ascii="Garamond" w:hAnsi="Garamond" w:cs="Times New Roman"/>
          <w:i/>
          <w:sz w:val="24"/>
          <w:szCs w:val="24"/>
        </w:rPr>
        <w:t>shtuar</w:t>
      </w:r>
      <w:proofErr w:type="gramEnd"/>
      <w:r w:rsidRPr="00A81B0A">
        <w:rPr>
          <w:rFonts w:ascii="Garamond" w:hAnsi="Garamond" w:cs="Times New Roman"/>
          <w:i/>
          <w:sz w:val="24"/>
          <w:szCs w:val="24"/>
        </w:rPr>
        <w:t xml:space="preserve"> </w:t>
      </w:r>
      <w:r w:rsidRPr="00A81B0A">
        <w:rPr>
          <w:rFonts w:ascii="Garamond" w:hAnsi="Garamond" w:cs="Times New Roman"/>
          <w:i/>
          <w:sz w:val="24"/>
          <w:szCs w:val="24"/>
        </w:rPr>
        <w:t xml:space="preserve">paragraf  </w:t>
      </w:r>
      <w:r w:rsidRPr="00A81B0A">
        <w:rPr>
          <w:rFonts w:ascii="Garamond" w:hAnsi="Garamond" w:cs="Times New Roman"/>
          <w:bCs/>
          <w:i/>
          <w:sz w:val="24"/>
          <w:szCs w:val="24"/>
        </w:rPr>
        <w:t xml:space="preserve">në shkronjën “b” të pikës 3 </w:t>
      </w:r>
      <w:r w:rsidRPr="00A81B0A">
        <w:rPr>
          <w:rFonts w:ascii="Garamond" w:hAnsi="Garamond" w:cs="Times New Roman"/>
          <w:bCs/>
          <w:i/>
          <w:sz w:val="24"/>
          <w:szCs w:val="24"/>
        </w:rPr>
        <w:t>pas nënndarjes iii</w:t>
      </w:r>
      <w:r w:rsidRPr="00A81B0A">
        <w:rPr>
          <w:rFonts w:ascii="Garamond" w:hAnsi="Garamond" w:cs="Times New Roman"/>
          <w:i/>
          <w:sz w:val="24"/>
          <w:szCs w:val="24"/>
        </w:rPr>
        <w:t xml:space="preserve">  </w:t>
      </w:r>
      <w:r w:rsidRPr="00A81B0A">
        <w:rPr>
          <w:rFonts w:ascii="Garamond" w:hAnsi="Garamond" w:cs="Times New Roman"/>
          <w:i/>
          <w:sz w:val="24"/>
          <w:szCs w:val="24"/>
        </w:rPr>
        <w:t xml:space="preserve">me ligjin nr. 15/2021, datë </w:t>
      </w:r>
      <w:r w:rsidRPr="00A81B0A">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1. Komisionet e karrierës janë autoritetet përgjegjëse për vlerësimin e përparimit të ushtarakëve në gradë, si dhe për kualifikimet që shërbejnë për marrjen e gradës së radhës.</w:t>
      </w:r>
    </w:p>
    <w:p w:rsidR="00362E7D" w:rsidRPr="00A175D4" w:rsidRDefault="00362E7D" w:rsidP="00362E7D">
      <w:pPr>
        <w:pStyle w:val="Paragrafi"/>
        <w:rPr>
          <w:rFonts w:ascii="Garamond" w:hAnsi="Garamond"/>
          <w:sz w:val="24"/>
          <w:szCs w:val="24"/>
        </w:rPr>
      </w:pPr>
      <w:r w:rsidRPr="00A175D4">
        <w:rPr>
          <w:rFonts w:ascii="Garamond" w:hAnsi="Garamond"/>
          <w:sz w:val="24"/>
          <w:szCs w:val="24"/>
        </w:rPr>
        <w:t>2. Komisionet e karrierës janë: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komisioni</w:t>
      </w:r>
      <w:proofErr w:type="gramEnd"/>
      <w:r w:rsidRPr="00A175D4">
        <w:rPr>
          <w:rFonts w:ascii="Garamond" w:hAnsi="Garamond"/>
          <w:sz w:val="24"/>
          <w:szCs w:val="24"/>
        </w:rPr>
        <w:t xml:space="preserve"> i veçantë, i cili vlerëson oficerët për marrjen e gradave madhore;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b) </w:t>
      </w:r>
      <w:proofErr w:type="gramStart"/>
      <w:r w:rsidRPr="00A175D4">
        <w:rPr>
          <w:rFonts w:ascii="Garamond" w:hAnsi="Garamond"/>
          <w:sz w:val="24"/>
          <w:szCs w:val="24"/>
        </w:rPr>
        <w:t>komisioni</w:t>
      </w:r>
      <w:proofErr w:type="gramEnd"/>
      <w:r w:rsidRPr="00A175D4">
        <w:rPr>
          <w:rFonts w:ascii="Garamond" w:hAnsi="Garamond"/>
          <w:sz w:val="24"/>
          <w:szCs w:val="24"/>
        </w:rPr>
        <w:t xml:space="preserve"> i lartë, i cili vlerëson oficerët për marrjen e gradave major/kapiten i rangut III, nënkolonel/kapiten i rangut II, kolonel/kapiten i rangut I, si dhe nënoficerët për marrjen e gradës kryekapter;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c) </w:t>
      </w:r>
      <w:proofErr w:type="gramStart"/>
      <w:r w:rsidRPr="00A175D4">
        <w:rPr>
          <w:rFonts w:ascii="Garamond" w:hAnsi="Garamond"/>
          <w:sz w:val="24"/>
          <w:szCs w:val="24"/>
        </w:rPr>
        <w:t>komisioni</w:t>
      </w:r>
      <w:proofErr w:type="gramEnd"/>
      <w:r w:rsidRPr="00A175D4">
        <w:rPr>
          <w:rFonts w:ascii="Garamond" w:hAnsi="Garamond"/>
          <w:sz w:val="24"/>
          <w:szCs w:val="24"/>
        </w:rPr>
        <w:t xml:space="preserve"> i zakonshëm për oficerët me grada të ulëta, i cili vlerëson oficerët për marrjen e gradave toger/lejtnant dhe kapiten/kapiten lejtnant;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ç) </w:t>
      </w:r>
      <w:proofErr w:type="gramStart"/>
      <w:r w:rsidRPr="00A175D4">
        <w:rPr>
          <w:rFonts w:ascii="Garamond" w:hAnsi="Garamond"/>
          <w:sz w:val="24"/>
          <w:szCs w:val="24"/>
        </w:rPr>
        <w:t>komisioni</w:t>
      </w:r>
      <w:proofErr w:type="gramEnd"/>
      <w:r w:rsidRPr="00A175D4">
        <w:rPr>
          <w:rFonts w:ascii="Garamond" w:hAnsi="Garamond"/>
          <w:sz w:val="24"/>
          <w:szCs w:val="24"/>
        </w:rPr>
        <w:t xml:space="preserve"> i zakonshëm për nënoficerët, i cili vlerëson nënoficerët për marrjen e gradave të radhës, përjashtuar gradën kryekapter.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3. Përbërja e komisioneve të karrierës:</w:t>
      </w:r>
    </w:p>
    <w:p w:rsidR="00362E7D" w:rsidRPr="00A175D4" w:rsidRDefault="00362E7D" w:rsidP="00362E7D">
      <w:pPr>
        <w:pStyle w:val="Paragrafi"/>
        <w:rPr>
          <w:rFonts w:ascii="Garamond" w:hAnsi="Garamond"/>
          <w:sz w:val="24"/>
          <w:szCs w:val="24"/>
        </w:rPr>
      </w:pPr>
      <w:r w:rsidRPr="00A175D4">
        <w:rPr>
          <w:rFonts w:ascii="Garamond" w:hAnsi="Garamond"/>
          <w:sz w:val="24"/>
          <w:szCs w:val="24"/>
        </w:rPr>
        <w:t>a) Komisioni i veçantë përbëhet nga:</w:t>
      </w:r>
    </w:p>
    <w:p w:rsidR="00362E7D" w:rsidRPr="00A175D4" w:rsidRDefault="00362E7D" w:rsidP="00362E7D">
      <w:pPr>
        <w:pStyle w:val="Paragrafi"/>
        <w:rPr>
          <w:rFonts w:ascii="Garamond" w:hAnsi="Garamond"/>
          <w:sz w:val="24"/>
          <w:szCs w:val="24"/>
        </w:rPr>
      </w:pPr>
      <w:r w:rsidRPr="00A175D4">
        <w:rPr>
          <w:rFonts w:ascii="Garamond" w:hAnsi="Garamond"/>
          <w:sz w:val="24"/>
          <w:szCs w:val="24"/>
        </w:rPr>
        <w:t>i) Shefi i Shtabit të Përgjithshëm</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kryetar;</w:t>
      </w:r>
    </w:p>
    <w:p w:rsidR="00362E7D" w:rsidRPr="00A175D4" w:rsidRDefault="00362E7D" w:rsidP="00362E7D">
      <w:pPr>
        <w:pStyle w:val="Paragrafi"/>
        <w:rPr>
          <w:rFonts w:ascii="Garamond" w:hAnsi="Garamond"/>
          <w:sz w:val="24"/>
          <w:szCs w:val="24"/>
        </w:rPr>
      </w:pPr>
      <w:r w:rsidRPr="00A175D4">
        <w:rPr>
          <w:rFonts w:ascii="Garamond" w:hAnsi="Garamond"/>
          <w:sz w:val="24"/>
          <w:szCs w:val="24"/>
        </w:rPr>
        <w:lastRenderedPageBreak/>
        <w:t xml:space="preserve">ii) </w:t>
      </w:r>
      <w:proofErr w:type="gramStart"/>
      <w:r w:rsidRPr="00A175D4">
        <w:rPr>
          <w:rFonts w:ascii="Garamond" w:hAnsi="Garamond"/>
          <w:sz w:val="24"/>
          <w:szCs w:val="24"/>
        </w:rPr>
        <w:t>dy</w:t>
      </w:r>
      <w:proofErr w:type="gramEnd"/>
      <w:r w:rsidRPr="00A175D4">
        <w:rPr>
          <w:rFonts w:ascii="Garamond" w:hAnsi="Garamond"/>
          <w:sz w:val="24"/>
          <w:szCs w:val="24"/>
        </w:rPr>
        <w:t xml:space="preserve"> gjeneralë majorë/nënadmiralë</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anëtarë;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iii) </w:t>
      </w:r>
      <w:proofErr w:type="gramStart"/>
      <w:r w:rsidRPr="00A175D4">
        <w:rPr>
          <w:rFonts w:ascii="Garamond" w:hAnsi="Garamond"/>
          <w:sz w:val="24"/>
          <w:szCs w:val="24"/>
        </w:rPr>
        <w:t>dy</w:t>
      </w:r>
      <w:proofErr w:type="gramEnd"/>
      <w:r w:rsidRPr="00A175D4">
        <w:rPr>
          <w:rFonts w:ascii="Garamond" w:hAnsi="Garamond"/>
          <w:sz w:val="24"/>
          <w:szCs w:val="24"/>
        </w:rPr>
        <w:t xml:space="preserve"> gjeneralë brigade/kundëradmiralë</w:t>
      </w:r>
      <w:r w:rsidRPr="00A175D4">
        <w:rPr>
          <w:rFonts w:ascii="Garamond" w:hAnsi="Garamond"/>
          <w:sz w:val="24"/>
          <w:szCs w:val="24"/>
        </w:rPr>
        <w:tab/>
        <w:t>anëtarë.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b) Komisioni i lartë përbëhet nga:</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 </w:t>
      </w:r>
      <w:proofErr w:type="gramStart"/>
      <w:r w:rsidRPr="00A175D4">
        <w:rPr>
          <w:rFonts w:ascii="Garamond" w:hAnsi="Garamond"/>
          <w:sz w:val="24"/>
          <w:szCs w:val="24"/>
        </w:rPr>
        <w:t>një</w:t>
      </w:r>
      <w:proofErr w:type="gramEnd"/>
      <w:r w:rsidRPr="00A175D4">
        <w:rPr>
          <w:rFonts w:ascii="Garamond" w:hAnsi="Garamond"/>
          <w:sz w:val="24"/>
          <w:szCs w:val="24"/>
        </w:rPr>
        <w:t xml:space="preserve"> gjeneral major/nënadmiral</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kryetar;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ii) </w:t>
      </w:r>
      <w:proofErr w:type="gramStart"/>
      <w:r w:rsidRPr="00A175D4">
        <w:rPr>
          <w:rFonts w:ascii="Garamond" w:hAnsi="Garamond"/>
          <w:sz w:val="24"/>
          <w:szCs w:val="24"/>
        </w:rPr>
        <w:t>tre</w:t>
      </w:r>
      <w:proofErr w:type="gramEnd"/>
      <w:r w:rsidRPr="00A175D4">
        <w:rPr>
          <w:rFonts w:ascii="Garamond" w:hAnsi="Garamond"/>
          <w:sz w:val="24"/>
          <w:szCs w:val="24"/>
        </w:rPr>
        <w:t xml:space="preserve"> gjeneralë brigade/kundëradmiralë </w:t>
      </w:r>
      <w:r w:rsidRPr="00A175D4">
        <w:rPr>
          <w:rFonts w:ascii="Garamond" w:hAnsi="Garamond"/>
          <w:sz w:val="24"/>
          <w:szCs w:val="24"/>
        </w:rPr>
        <w:tab/>
        <w:t>anëtarë;</w:t>
      </w:r>
    </w:p>
    <w:p w:rsidR="00362E7D" w:rsidRDefault="00362E7D" w:rsidP="00362E7D">
      <w:pPr>
        <w:pStyle w:val="Paragrafi"/>
        <w:rPr>
          <w:rFonts w:ascii="Garamond" w:hAnsi="Garamond"/>
          <w:sz w:val="24"/>
          <w:szCs w:val="24"/>
        </w:rPr>
      </w:pPr>
      <w:r w:rsidRPr="00A175D4">
        <w:rPr>
          <w:rFonts w:ascii="Garamond" w:hAnsi="Garamond"/>
          <w:sz w:val="24"/>
          <w:szCs w:val="24"/>
        </w:rPr>
        <w:t xml:space="preserve">iii) </w:t>
      </w:r>
      <w:proofErr w:type="gramStart"/>
      <w:r w:rsidRPr="00A175D4">
        <w:rPr>
          <w:rFonts w:ascii="Garamond" w:hAnsi="Garamond"/>
          <w:sz w:val="24"/>
          <w:szCs w:val="24"/>
        </w:rPr>
        <w:t>tre</w:t>
      </w:r>
      <w:proofErr w:type="gramEnd"/>
      <w:r w:rsidRPr="00A175D4">
        <w:rPr>
          <w:rFonts w:ascii="Garamond" w:hAnsi="Garamond"/>
          <w:sz w:val="24"/>
          <w:szCs w:val="24"/>
        </w:rPr>
        <w:t xml:space="preserve"> kolonelë/kapitenë të rangut I</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anëtarë.</w:t>
      </w:r>
    </w:p>
    <w:p w:rsidR="00A81B0A" w:rsidRPr="00A81B0A" w:rsidRDefault="00A81B0A" w:rsidP="00A81B0A">
      <w:pPr>
        <w:spacing w:after="0" w:line="240" w:lineRule="auto"/>
        <w:ind w:firstLine="284"/>
        <w:jc w:val="both"/>
        <w:rPr>
          <w:rFonts w:ascii="Garamond" w:eastAsia="Calibri" w:hAnsi="Garamond" w:cs="Times New Roman"/>
          <w:bCs/>
          <w:sz w:val="24"/>
          <w:szCs w:val="24"/>
          <w:lang w:val="sq-AL"/>
        </w:rPr>
      </w:pPr>
      <w:r w:rsidRPr="00A81B0A">
        <w:rPr>
          <w:rFonts w:ascii="Garamond" w:eastAsia="Calibri" w:hAnsi="Garamond" w:cs="Times New Roman"/>
          <w:bCs/>
          <w:sz w:val="24"/>
          <w:szCs w:val="24"/>
          <w:lang w:val="sq-AL"/>
        </w:rPr>
        <w:t>Në rast mungese organike të oficerëve me gradën madhore “gjeneralmajor/nënadmiral”, ata zëvendësohen me oficerë me gradën madhore “g</w:t>
      </w:r>
      <w:r>
        <w:rPr>
          <w:rFonts w:ascii="Garamond" w:eastAsia="Calibri" w:hAnsi="Garamond" w:cs="Times New Roman"/>
          <w:bCs/>
          <w:sz w:val="24"/>
          <w:szCs w:val="24"/>
          <w:lang w:val="sq-AL"/>
        </w:rPr>
        <w:t>jeneral brigade/kundëradmiral.</w:t>
      </w:r>
      <w:bookmarkStart w:id="0" w:name="_GoBack"/>
      <w:bookmarkEnd w:id="0"/>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Në rastet kur shqyrtohen oficerë dhe nënoficerë të Agjencisë së Inteligjencës dhe Sigurisë së Mbrojtjes, në komision marrin pjesë respektivisht edhe </w:t>
      </w:r>
      <w:proofErr w:type="gramStart"/>
      <w:r w:rsidRPr="00A175D4">
        <w:rPr>
          <w:rFonts w:ascii="Garamond" w:hAnsi="Garamond"/>
          <w:sz w:val="24"/>
          <w:szCs w:val="24"/>
        </w:rPr>
        <w:t>dy</w:t>
      </w:r>
      <w:proofErr w:type="gramEnd"/>
      <w:r w:rsidRPr="00A175D4">
        <w:rPr>
          <w:rFonts w:ascii="Garamond" w:hAnsi="Garamond"/>
          <w:sz w:val="24"/>
          <w:szCs w:val="24"/>
        </w:rPr>
        <w:t xml:space="preserve"> kolonelë kur shqyrtohen oficerët dhe dy kryekapterë kur shqyrtohen nënoficerët nga kjo Agjenci, me të drejtë vote.</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Në rastet kur shqyrtohen nënoficerët e forcave dhe strukturave mbështetëse për marrjen e gradës kryekapter, në komision marrin pjesë edhe </w:t>
      </w:r>
      <w:proofErr w:type="gramStart"/>
      <w:r w:rsidRPr="00A175D4">
        <w:rPr>
          <w:rFonts w:ascii="Garamond" w:hAnsi="Garamond"/>
          <w:spacing w:val="-4"/>
          <w:sz w:val="24"/>
          <w:szCs w:val="24"/>
        </w:rPr>
        <w:t>dy</w:t>
      </w:r>
      <w:proofErr w:type="gramEnd"/>
      <w:r w:rsidRPr="00A175D4">
        <w:rPr>
          <w:rFonts w:ascii="Garamond" w:hAnsi="Garamond"/>
          <w:spacing w:val="-4"/>
          <w:sz w:val="24"/>
          <w:szCs w:val="24"/>
        </w:rPr>
        <w:t xml:space="preserve"> kryekapterë, me të drejtë vote.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Komisioni i lartë mblidhet sipas afateve të përcaktuara në urdhrin e Ministrit të Mbrojtjes;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c) Komisioni i zakonshëm për oficerët me grada të ulëta përbëhet nga:</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 </w:t>
      </w:r>
      <w:proofErr w:type="gramStart"/>
      <w:r w:rsidRPr="00A175D4">
        <w:rPr>
          <w:rFonts w:ascii="Garamond" w:hAnsi="Garamond"/>
          <w:sz w:val="24"/>
          <w:szCs w:val="24"/>
        </w:rPr>
        <w:t>një</w:t>
      </w:r>
      <w:proofErr w:type="gramEnd"/>
      <w:r w:rsidRPr="00A175D4">
        <w:rPr>
          <w:rFonts w:ascii="Garamond" w:hAnsi="Garamond"/>
          <w:sz w:val="24"/>
          <w:szCs w:val="24"/>
        </w:rPr>
        <w:t xml:space="preserve"> gjeneral brigade/kundëradmiral</w:t>
      </w:r>
      <w:r w:rsidRPr="00A175D4">
        <w:rPr>
          <w:rFonts w:ascii="Garamond" w:hAnsi="Garamond"/>
          <w:sz w:val="24"/>
          <w:szCs w:val="24"/>
        </w:rPr>
        <w:tab/>
      </w:r>
      <w:r w:rsidRPr="00A175D4">
        <w:rPr>
          <w:rFonts w:ascii="Garamond" w:hAnsi="Garamond"/>
          <w:sz w:val="24"/>
          <w:szCs w:val="24"/>
        </w:rPr>
        <w:tab/>
        <w:t>kryetar;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ii) </w:t>
      </w:r>
      <w:proofErr w:type="gramStart"/>
      <w:r w:rsidRPr="00A175D4">
        <w:rPr>
          <w:rFonts w:ascii="Garamond" w:hAnsi="Garamond"/>
          <w:sz w:val="24"/>
          <w:szCs w:val="24"/>
        </w:rPr>
        <w:t>gjashtë</w:t>
      </w:r>
      <w:proofErr w:type="gramEnd"/>
      <w:r w:rsidRPr="00A175D4">
        <w:rPr>
          <w:rFonts w:ascii="Garamond" w:hAnsi="Garamond"/>
          <w:sz w:val="24"/>
          <w:szCs w:val="24"/>
        </w:rPr>
        <w:t xml:space="preserve"> kolonelë/kapitenë të rangut I </w:t>
      </w:r>
      <w:r w:rsidRPr="00A175D4">
        <w:rPr>
          <w:rFonts w:ascii="Garamond" w:hAnsi="Garamond"/>
          <w:sz w:val="24"/>
          <w:szCs w:val="24"/>
        </w:rPr>
        <w:tab/>
        <w:t>anëtarë.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Në rastet kur shqyrtohen oficerë të Agjencisë së Inteligjencës dhe Sigurisë së Mbrojtjes, në komision marrin pjesë edhe </w:t>
      </w:r>
      <w:proofErr w:type="gramStart"/>
      <w:r w:rsidRPr="00A175D4">
        <w:rPr>
          <w:rFonts w:ascii="Garamond" w:hAnsi="Garamond"/>
          <w:sz w:val="24"/>
          <w:szCs w:val="24"/>
        </w:rPr>
        <w:t>dy</w:t>
      </w:r>
      <w:proofErr w:type="gramEnd"/>
      <w:r w:rsidRPr="00A175D4">
        <w:rPr>
          <w:rFonts w:ascii="Garamond" w:hAnsi="Garamond"/>
          <w:sz w:val="24"/>
          <w:szCs w:val="24"/>
        </w:rPr>
        <w:t xml:space="preserve"> kolonelë nga kjo Agjenci, me të drejtë vote. </w:t>
      </w: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Komisioni i zakonshëm për oficerët me grada të ulëta mblidhet sipas afateve të përcaktuara në urdhrin e Ministrit të Mbrojtjes.</w:t>
      </w:r>
      <w:proofErr w:type="gramEnd"/>
    </w:p>
    <w:p w:rsidR="00362E7D" w:rsidRPr="00A175D4" w:rsidRDefault="00362E7D" w:rsidP="00362E7D">
      <w:pPr>
        <w:pStyle w:val="Paragrafi"/>
        <w:rPr>
          <w:rFonts w:ascii="Garamond" w:hAnsi="Garamond"/>
          <w:sz w:val="24"/>
          <w:szCs w:val="24"/>
        </w:rPr>
      </w:pPr>
      <w:r w:rsidRPr="00A175D4">
        <w:rPr>
          <w:rFonts w:ascii="Garamond" w:hAnsi="Garamond"/>
          <w:sz w:val="24"/>
          <w:szCs w:val="24"/>
        </w:rPr>
        <w:t>ç)  Komisioni i zakonshëm për nënoficerët përbëhet nga:</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 </w:t>
      </w:r>
      <w:proofErr w:type="gramStart"/>
      <w:r w:rsidRPr="00A175D4">
        <w:rPr>
          <w:rFonts w:ascii="Garamond" w:hAnsi="Garamond"/>
          <w:sz w:val="24"/>
          <w:szCs w:val="24"/>
        </w:rPr>
        <w:t>një</w:t>
      </w:r>
      <w:proofErr w:type="gramEnd"/>
      <w:r w:rsidRPr="00A175D4">
        <w:rPr>
          <w:rFonts w:ascii="Garamond" w:hAnsi="Garamond"/>
          <w:sz w:val="24"/>
          <w:szCs w:val="24"/>
        </w:rPr>
        <w:t xml:space="preserve"> gjeneral brigade/kundëradmiral</w:t>
      </w:r>
      <w:r w:rsidRPr="00A175D4">
        <w:rPr>
          <w:rFonts w:ascii="Garamond" w:hAnsi="Garamond"/>
          <w:sz w:val="24"/>
          <w:szCs w:val="24"/>
        </w:rPr>
        <w:tab/>
      </w:r>
      <w:r w:rsidRPr="00A175D4">
        <w:rPr>
          <w:rFonts w:ascii="Garamond" w:hAnsi="Garamond"/>
          <w:sz w:val="24"/>
          <w:szCs w:val="24"/>
        </w:rPr>
        <w:tab/>
        <w:t>kryetar;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ii) </w:t>
      </w:r>
      <w:proofErr w:type="gramStart"/>
      <w:r w:rsidRPr="00A175D4">
        <w:rPr>
          <w:rFonts w:ascii="Garamond" w:hAnsi="Garamond"/>
          <w:sz w:val="24"/>
          <w:szCs w:val="24"/>
        </w:rPr>
        <w:t>tre</w:t>
      </w:r>
      <w:proofErr w:type="gramEnd"/>
      <w:r w:rsidRPr="00A175D4">
        <w:rPr>
          <w:rFonts w:ascii="Garamond" w:hAnsi="Garamond"/>
          <w:sz w:val="24"/>
          <w:szCs w:val="24"/>
        </w:rPr>
        <w:t xml:space="preserve"> kolonelë/kapitenë të rangut I </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anëtarë;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iii) </w:t>
      </w:r>
      <w:proofErr w:type="gramStart"/>
      <w:r w:rsidRPr="00A175D4">
        <w:rPr>
          <w:rFonts w:ascii="Garamond" w:hAnsi="Garamond"/>
          <w:sz w:val="24"/>
          <w:szCs w:val="24"/>
        </w:rPr>
        <w:t>tre</w:t>
      </w:r>
      <w:proofErr w:type="gramEnd"/>
      <w:r w:rsidRPr="00A175D4">
        <w:rPr>
          <w:rFonts w:ascii="Garamond" w:hAnsi="Garamond"/>
          <w:sz w:val="24"/>
          <w:szCs w:val="24"/>
        </w:rPr>
        <w:t xml:space="preserve"> kryekapterë</w:t>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r>
      <w:r w:rsidRPr="00A175D4">
        <w:rPr>
          <w:rFonts w:ascii="Garamond" w:hAnsi="Garamond"/>
          <w:sz w:val="24"/>
          <w:szCs w:val="24"/>
        </w:rPr>
        <w:tab/>
        <w:t>anëtarë.</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Në rastet kur shqyrtohen nënoficerë të Agjencisë së Inteligjencës dhe Sigurisë së Mbrojtjes, në komision marrin pjesë edhe </w:t>
      </w:r>
      <w:proofErr w:type="gramStart"/>
      <w:r w:rsidRPr="00A175D4">
        <w:rPr>
          <w:rFonts w:ascii="Garamond" w:hAnsi="Garamond"/>
          <w:spacing w:val="-4"/>
          <w:sz w:val="24"/>
          <w:szCs w:val="24"/>
        </w:rPr>
        <w:t>dy</w:t>
      </w:r>
      <w:proofErr w:type="gramEnd"/>
      <w:r w:rsidRPr="00A175D4">
        <w:rPr>
          <w:rFonts w:ascii="Garamond" w:hAnsi="Garamond"/>
          <w:spacing w:val="-4"/>
          <w:sz w:val="24"/>
          <w:szCs w:val="24"/>
        </w:rPr>
        <w:t xml:space="preserve"> kryekapterë/kapterë nga kjo Agjenci, me të drejtë vote. </w:t>
      </w: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Komisioni i zakonshëm për nënoficerët mblidhet sipas afateve të përcaktuara në urdhrin e Ministrit të Mbrojtjes.</w:t>
      </w:r>
      <w:proofErr w:type="gramEnd"/>
    </w:p>
    <w:p w:rsidR="00362E7D" w:rsidRPr="00A175D4" w:rsidRDefault="00362E7D" w:rsidP="00362E7D">
      <w:pPr>
        <w:pStyle w:val="Paragrafi"/>
        <w:rPr>
          <w:rFonts w:ascii="Garamond" w:hAnsi="Garamond"/>
          <w:sz w:val="24"/>
          <w:szCs w:val="24"/>
        </w:rPr>
      </w:pPr>
      <w:r w:rsidRPr="00A175D4">
        <w:rPr>
          <w:rFonts w:ascii="Garamond" w:hAnsi="Garamond"/>
          <w:sz w:val="24"/>
          <w:szCs w:val="24"/>
        </w:rPr>
        <w:t>4. Nuk bëjnë pjesë në komisionet e karrierës:</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anëtarët</w:t>
      </w:r>
      <w:proofErr w:type="gramEnd"/>
      <w:r w:rsidRPr="00A175D4">
        <w:rPr>
          <w:rFonts w:ascii="Garamond" w:hAnsi="Garamond"/>
          <w:sz w:val="24"/>
          <w:szCs w:val="24"/>
        </w:rPr>
        <w:t xml:space="preserve"> e kabinetit të Ministrit të Mbrojtjes;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b) ushtarakët e shërbimeve inteligjente dhe informative, me përjashtim të rasteve të parashikuara në shkronjat “b”, “c” dhe “ç”, të pikës 3, të këtij neni.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5. Komisionet e karrierës i përfundojnë procedurat e punës së tyre </w:t>
      </w:r>
      <w:proofErr w:type="gramStart"/>
      <w:r w:rsidRPr="00A175D4">
        <w:rPr>
          <w:rFonts w:ascii="Garamond" w:hAnsi="Garamond"/>
          <w:sz w:val="24"/>
          <w:szCs w:val="24"/>
        </w:rPr>
        <w:t>brenda</w:t>
      </w:r>
      <w:proofErr w:type="gramEnd"/>
      <w:r w:rsidRPr="00A175D4">
        <w:rPr>
          <w:rFonts w:ascii="Garamond" w:hAnsi="Garamond"/>
          <w:sz w:val="24"/>
          <w:szCs w:val="24"/>
        </w:rPr>
        <w:t xml:space="preserve"> muajit korrik të çdo viti, me përjashtim të Komisionit të Veçantë.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6. Komisionet e karrierës ngrihen me urdhër të Ministrit të Mbrojtjes, me propozimin e Shefit të Shtabit të Përgjithshëm.</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7. Funksionimi, procedurat e punës, mënyra e vlerësimit të ushtarakëve, gjatë procedurave për vlerësimin e përparimit të ushtarakëve në gradë, si dhe për kualifikimet përcaktohen me urdhër të Ministrit të Mbrojtjes, me propozimin e Shefit të Shtabit të Përgjithshëm. </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8. Përjashtim nga sistemi i vlerësimit me pikë bëhet për marrjen e gradave gjeneral major/nënadmiral dhe gjeneral lejtnant/admiral, të cilat vlerësohen në bazë të meritave, përgatitjes dhe aftësive profesionale.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ab/>
      </w:r>
    </w:p>
    <w:p w:rsidR="00362E7D" w:rsidRPr="00A175D4" w:rsidRDefault="00362E7D" w:rsidP="00362E7D">
      <w:pPr>
        <w:pStyle w:val="NeniNr"/>
        <w:rPr>
          <w:rFonts w:ascii="Garamond" w:hAnsi="Garamond"/>
          <w:sz w:val="24"/>
          <w:szCs w:val="24"/>
        </w:rPr>
      </w:pPr>
      <w:r w:rsidRPr="00A175D4">
        <w:rPr>
          <w:rFonts w:ascii="Garamond" w:hAnsi="Garamond"/>
          <w:sz w:val="24"/>
          <w:szCs w:val="24"/>
        </w:rPr>
        <w:t>Neni 23</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Njësimi i gradave me funksionet organike</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Njësimi i gradave me funksionet organike në Forcat e Armatosura përcaktohet me vendim të Këshillit të Ministrave, me propozimin e Ministrit të Mbrojtjes.</w:t>
      </w:r>
      <w:proofErr w:type="gramEnd"/>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24</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Pezullimi i ushtarakëve nga detyra</w:t>
      </w:r>
    </w:p>
    <w:p w:rsidR="00826957" w:rsidRPr="00826957" w:rsidRDefault="00826957" w:rsidP="00826957">
      <w:pPr>
        <w:spacing w:after="0" w:line="240" w:lineRule="auto"/>
        <w:ind w:firstLine="284"/>
        <w:jc w:val="center"/>
        <w:rPr>
          <w:rFonts w:ascii="Garamond" w:hAnsi="Garamond" w:cs="Times New Roman"/>
          <w:bCs/>
          <w:i/>
          <w:color w:val="000000" w:themeColor="text1"/>
          <w:sz w:val="24"/>
          <w:szCs w:val="24"/>
        </w:rPr>
      </w:pPr>
      <w:r w:rsidRPr="00826957">
        <w:rPr>
          <w:rFonts w:ascii="Garamond" w:hAnsi="Garamond" w:cs="Times New Roman"/>
          <w:i/>
          <w:sz w:val="24"/>
          <w:szCs w:val="24"/>
        </w:rPr>
        <w:t>(</w:t>
      </w:r>
      <w:proofErr w:type="gramStart"/>
      <w:r w:rsidRPr="00826957">
        <w:rPr>
          <w:rFonts w:ascii="Garamond" w:hAnsi="Garamond" w:cs="Times New Roman"/>
          <w:i/>
          <w:sz w:val="24"/>
          <w:szCs w:val="24"/>
        </w:rPr>
        <w:t>ndryshuar</w:t>
      </w:r>
      <w:proofErr w:type="gramEnd"/>
      <w:r w:rsidRPr="00826957">
        <w:rPr>
          <w:rFonts w:ascii="Garamond" w:hAnsi="Garamond" w:cs="Times New Roman"/>
          <w:i/>
          <w:sz w:val="24"/>
          <w:szCs w:val="24"/>
        </w:rPr>
        <w:t xml:space="preserve"> </w:t>
      </w:r>
      <w:r w:rsidRPr="00826957">
        <w:rPr>
          <w:rFonts w:ascii="Garamond" w:hAnsi="Garamond" w:cs="Times New Roman"/>
          <w:bCs/>
          <w:i/>
          <w:sz w:val="24"/>
          <w:szCs w:val="24"/>
        </w:rPr>
        <w:t>fjalia e dytë e pikës 1</w:t>
      </w:r>
      <w:r>
        <w:rPr>
          <w:rFonts w:ascii="Garamond" w:hAnsi="Garamond" w:cs="Times New Roman"/>
          <w:bCs/>
          <w:i/>
          <w:sz w:val="24"/>
          <w:szCs w:val="24"/>
        </w:rPr>
        <w:t>,</w:t>
      </w:r>
      <w:r w:rsidRPr="00AF0616">
        <w:rPr>
          <w:rFonts w:ascii="Garamond" w:hAnsi="Garamond" w:cs="Times New Roman"/>
          <w:bCs/>
          <w:sz w:val="24"/>
          <w:szCs w:val="24"/>
        </w:rPr>
        <w:t xml:space="preserve"> </w:t>
      </w:r>
      <w:r w:rsidRPr="00826957">
        <w:rPr>
          <w:rFonts w:ascii="Garamond" w:hAnsi="Garamond" w:cs="Times New Roman"/>
          <w:bCs/>
          <w:i/>
          <w:sz w:val="24"/>
          <w:szCs w:val="24"/>
        </w:rPr>
        <w:t>shkronja “</w:t>
      </w:r>
      <w:r>
        <w:rPr>
          <w:rFonts w:ascii="Garamond" w:hAnsi="Garamond" w:cs="Times New Roman"/>
          <w:bCs/>
          <w:i/>
          <w:sz w:val="24"/>
          <w:szCs w:val="24"/>
        </w:rPr>
        <w:t>c</w:t>
      </w:r>
      <w:r w:rsidRPr="00826957">
        <w:rPr>
          <w:rFonts w:ascii="Garamond" w:hAnsi="Garamond" w:cs="Times New Roman"/>
          <w:bCs/>
          <w:i/>
          <w:sz w:val="24"/>
          <w:szCs w:val="24"/>
        </w:rPr>
        <w:t xml:space="preserve">” e pikes </w:t>
      </w:r>
      <w:r>
        <w:rPr>
          <w:rFonts w:ascii="Garamond" w:hAnsi="Garamond" w:cs="Times New Roman"/>
          <w:bCs/>
          <w:i/>
          <w:sz w:val="24"/>
          <w:szCs w:val="24"/>
        </w:rPr>
        <w:t>2</w:t>
      </w:r>
      <w:r w:rsidRPr="00826957">
        <w:rPr>
          <w:rFonts w:ascii="Garamond" w:hAnsi="Garamond" w:cs="Times New Roman"/>
          <w:bCs/>
          <w:i/>
          <w:sz w:val="24"/>
          <w:szCs w:val="24"/>
        </w:rPr>
        <w:t xml:space="preserve"> </w:t>
      </w:r>
      <w:r w:rsidRPr="00826957">
        <w:rPr>
          <w:rFonts w:ascii="Garamond" w:hAnsi="Garamond" w:cs="Times New Roman"/>
          <w:i/>
          <w:sz w:val="24"/>
          <w:szCs w:val="24"/>
        </w:rPr>
        <w:t xml:space="preserve">me ligjin nr. 15/2021, datë </w:t>
      </w:r>
      <w:r w:rsidRPr="00826957">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826957" w:rsidRDefault="00362E7D" w:rsidP="00826957">
      <w:pPr>
        <w:spacing w:after="0" w:line="240" w:lineRule="auto"/>
        <w:ind w:firstLine="284"/>
        <w:jc w:val="both"/>
        <w:rPr>
          <w:rFonts w:ascii="Garamond" w:eastAsia="Calibri" w:hAnsi="Garamond" w:cs="Times New Roman"/>
          <w:bCs/>
          <w:sz w:val="24"/>
          <w:szCs w:val="24"/>
          <w:lang w:val="sq-AL"/>
        </w:rPr>
      </w:pPr>
      <w:r w:rsidRPr="00A175D4">
        <w:rPr>
          <w:rFonts w:ascii="Garamond" w:hAnsi="Garamond"/>
          <w:sz w:val="24"/>
          <w:szCs w:val="24"/>
        </w:rPr>
        <w:t xml:space="preserve">1. Pezullimi është ndërprerja e përkohshme e marrëdhënieve të punës për periudhën </w:t>
      </w:r>
      <w:proofErr w:type="gramStart"/>
      <w:r w:rsidRPr="00A175D4">
        <w:rPr>
          <w:rFonts w:ascii="Garamond" w:hAnsi="Garamond"/>
          <w:sz w:val="24"/>
          <w:szCs w:val="24"/>
        </w:rPr>
        <w:t>sa</w:t>
      </w:r>
      <w:proofErr w:type="gramEnd"/>
      <w:r w:rsidRPr="00A175D4">
        <w:rPr>
          <w:rFonts w:ascii="Garamond" w:hAnsi="Garamond"/>
          <w:sz w:val="24"/>
          <w:szCs w:val="24"/>
        </w:rPr>
        <w:t xml:space="preserve"> zgjat arsyeja e ndërprerjes. </w:t>
      </w:r>
      <w:r w:rsidR="00826957" w:rsidRPr="00826957">
        <w:rPr>
          <w:rFonts w:ascii="Garamond" w:eastAsia="Calibri" w:hAnsi="Garamond" w:cs="Times New Roman"/>
          <w:bCs/>
          <w:sz w:val="24"/>
          <w:szCs w:val="24"/>
          <w:lang w:val="sq-AL"/>
        </w:rPr>
        <w:t>Në mbarim të kësaj periudhe, ushtaraku emërohet në përputhje me gradën që mban, me përjashtim të rastit kur plotëson kushtet për daljen në lirim sipas shkronjës “b” të nenit 26</w:t>
      </w:r>
      <w:r w:rsidR="00826957">
        <w:rPr>
          <w:rFonts w:ascii="Garamond" w:eastAsia="Calibri" w:hAnsi="Garamond" w:cs="Times New Roman"/>
          <w:bCs/>
          <w:sz w:val="24"/>
          <w:szCs w:val="24"/>
          <w:lang w:val="sq-AL"/>
        </w:rPr>
        <w:t xml:space="preserve"> të këtij ligji</w:t>
      </w:r>
      <w:r w:rsidRPr="00A175D4">
        <w:rPr>
          <w:rFonts w:ascii="Garamond" w:hAnsi="Garamond"/>
          <w:sz w:val="24"/>
          <w:szCs w:val="24"/>
        </w:rPr>
        <w: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2. Ushtaraku pezullohet: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a) kur ndaj tij fillon ndjekja penale dhe vendoset masa e sigurisë arrest në burg ose arrest në shtëpi, deri në marrjen e një vendimi të formës së prerë nga gjykata ose kur ndaj tij fillon procedimi penal për vepra penale që lidhen me detyrën;</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b) </w:t>
      </w:r>
      <w:proofErr w:type="gramStart"/>
      <w:r w:rsidRPr="00A175D4">
        <w:rPr>
          <w:rFonts w:ascii="Garamond" w:hAnsi="Garamond"/>
          <w:spacing w:val="-4"/>
          <w:sz w:val="24"/>
          <w:szCs w:val="24"/>
        </w:rPr>
        <w:t>për</w:t>
      </w:r>
      <w:proofErr w:type="gramEnd"/>
      <w:r w:rsidRPr="00A175D4">
        <w:rPr>
          <w:rFonts w:ascii="Garamond" w:hAnsi="Garamond"/>
          <w:spacing w:val="-4"/>
          <w:sz w:val="24"/>
          <w:szCs w:val="24"/>
        </w:rPr>
        <w:t xml:space="preserve"> periudha studimi më shumë se 6 muaj, të ndërmarra me nismën e vetë ushtarakut dhe në lidhje me profesionin që ai ushtron;</w:t>
      </w:r>
    </w:p>
    <w:p w:rsidR="00362E7D" w:rsidRPr="00A175D4" w:rsidRDefault="00826957" w:rsidP="00362E7D">
      <w:pPr>
        <w:pStyle w:val="Paragrafi"/>
        <w:rPr>
          <w:rFonts w:ascii="Garamond" w:hAnsi="Garamond"/>
          <w:spacing w:val="-4"/>
          <w:sz w:val="24"/>
          <w:szCs w:val="24"/>
        </w:rPr>
      </w:pPr>
      <w:r>
        <w:rPr>
          <w:rFonts w:ascii="Garamond" w:hAnsi="Garamond"/>
          <w:spacing w:val="-4"/>
          <w:sz w:val="24"/>
          <w:szCs w:val="24"/>
        </w:rPr>
        <w:t>c)</w:t>
      </w:r>
      <w:r w:rsidRPr="00826957">
        <w:rPr>
          <w:rFonts w:ascii="Garamond" w:eastAsia="Calibri" w:hAnsi="Garamond" w:cs="Times New Roman"/>
          <w:bCs/>
          <w:sz w:val="24"/>
          <w:szCs w:val="24"/>
          <w:lang w:val="sq-AL"/>
        </w:rPr>
        <w:t xml:space="preserve"> </w:t>
      </w:r>
      <w:proofErr w:type="gramStart"/>
      <w:r w:rsidRPr="00826957">
        <w:rPr>
          <w:rFonts w:ascii="Garamond" w:eastAsia="Calibri" w:hAnsi="Garamond" w:cs="Times New Roman"/>
          <w:bCs/>
          <w:sz w:val="24"/>
          <w:szCs w:val="24"/>
          <w:lang w:val="sq-AL"/>
        </w:rPr>
        <w:t>me</w:t>
      </w:r>
      <w:proofErr w:type="gramEnd"/>
      <w:r w:rsidRPr="00826957">
        <w:rPr>
          <w:rFonts w:ascii="Garamond" w:eastAsia="Calibri" w:hAnsi="Garamond" w:cs="Times New Roman"/>
          <w:bCs/>
          <w:sz w:val="24"/>
          <w:szCs w:val="24"/>
          <w:lang w:val="sq-AL"/>
        </w:rPr>
        <w:t xml:space="preserve"> kërkesën e ushtarakut për të shoqëruar bashkëshortin/bashkëshorten, që emërohet jashtë shtetit në funksione zyrtare ose që dërgohet në trajnime/kualifikime afatgjata mbi 9 (nëntë) muaj jashtë vendit. Në këtë rast, pezullimi zgjat sa periudha e emërimit ose trajnimit/kualifikimit, por </w:t>
      </w:r>
      <w:r>
        <w:rPr>
          <w:rFonts w:ascii="Garamond" w:eastAsia="Calibri" w:hAnsi="Garamond" w:cs="Times New Roman"/>
          <w:bCs/>
          <w:sz w:val="24"/>
          <w:szCs w:val="24"/>
          <w:lang w:val="sq-AL"/>
        </w:rPr>
        <w:t>jo më shumë se 4 (katër) vjet</w:t>
      </w:r>
      <w:r w:rsidR="00362E7D" w:rsidRPr="00A175D4">
        <w:rPr>
          <w:rFonts w:ascii="Garamond" w:hAnsi="Garamond"/>
          <w:spacing w:val="-4"/>
          <w:sz w:val="24"/>
          <w:szCs w:val="24"/>
        </w:rPr>
        <w:t>.</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3. Gjatë periudhës së pezullimit, ushtaraku nuk paguhet. </w:t>
      </w:r>
      <w:proofErr w:type="gramStart"/>
      <w:r w:rsidRPr="00A175D4">
        <w:rPr>
          <w:rFonts w:ascii="Garamond" w:hAnsi="Garamond"/>
          <w:spacing w:val="-4"/>
          <w:sz w:val="24"/>
          <w:szCs w:val="24"/>
        </w:rPr>
        <w:t>Në rastin e parashikuar në shkronjën “a”, të pikës 2, të këtij neni, kur çështja penale pushohet ose kur me vendim gjykate të formës së prerë ushtaraku deklarohet i pafajshëm, ai emërohet në detyrë, i jepet paga bazë me të gjitha përfitimet e tjera që nga çasti i pezullimit.</w:t>
      </w:r>
      <w:proofErr w:type="gramEnd"/>
    </w:p>
    <w:p w:rsidR="00362E7D" w:rsidRPr="00A175D4" w:rsidRDefault="00362E7D" w:rsidP="00362E7D">
      <w:pPr>
        <w:pStyle w:val="Paragrafi"/>
        <w:rPr>
          <w:rFonts w:ascii="Garamond" w:hAnsi="Garamond"/>
          <w:spacing w:val="-4"/>
          <w:sz w:val="24"/>
          <w:szCs w:val="24"/>
        </w:rPr>
      </w:pPr>
      <w:r w:rsidRPr="00A175D4">
        <w:rPr>
          <w:rFonts w:ascii="Garamond" w:hAnsi="Garamond"/>
          <w:sz w:val="24"/>
          <w:szCs w:val="24"/>
        </w:rPr>
        <w:t xml:space="preserve">4. Periudha e kohës së pezullimit nga detyra njihet si </w:t>
      </w:r>
      <w:r w:rsidRPr="00A175D4">
        <w:rPr>
          <w:rFonts w:ascii="Garamond" w:hAnsi="Garamond"/>
          <w:spacing w:val="-4"/>
          <w:sz w:val="24"/>
          <w:szCs w:val="24"/>
        </w:rPr>
        <w:t>vjetërsi grade dhe shërbimi në Forcat e Armatosura, kur pezullimi ndodh për rastin e parashikuar në shkronjën “a”, të pikës 2, të këtij neni, dhe çështja penale pushohet ose kur me vendim gjykate të formës së prerë ushtaraku deklarohet i pafajshëm, ndërsa për rastet e parashikuara në shkronjat “b” dhe “c”</w:t>
      </w:r>
      <w:proofErr w:type="gramStart"/>
      <w:r w:rsidRPr="00A175D4">
        <w:rPr>
          <w:rFonts w:ascii="Garamond" w:hAnsi="Garamond"/>
          <w:spacing w:val="-4"/>
          <w:sz w:val="24"/>
          <w:szCs w:val="24"/>
        </w:rPr>
        <w:t>,  të</w:t>
      </w:r>
      <w:proofErr w:type="gramEnd"/>
      <w:r w:rsidRPr="00A175D4">
        <w:rPr>
          <w:rFonts w:ascii="Garamond" w:hAnsi="Garamond"/>
          <w:spacing w:val="-4"/>
          <w:sz w:val="24"/>
          <w:szCs w:val="24"/>
        </w:rPr>
        <w:t xml:space="preserve"> pikës 2, të këtij neni, periudha e pezullimit njihet vetëm për efekt të vjetërsisë së gradës.</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 xml:space="preserve">5. Pezullimi i oficerit nga detyra bëhet me urdhër të Ministrit të Mbrojtjes, ndërsa pezullimi i nënoficerit dhe ushtarit/detarit bëhet me urdhër të autoritetit që ka kompetencën e emërimit. </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25</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Dalja në rezervë e ushtarakëve</w:t>
      </w:r>
    </w:p>
    <w:p w:rsidR="00826957" w:rsidRPr="00826957" w:rsidRDefault="00826957" w:rsidP="00826957">
      <w:pPr>
        <w:spacing w:after="0" w:line="240" w:lineRule="auto"/>
        <w:ind w:firstLine="284"/>
        <w:jc w:val="center"/>
        <w:rPr>
          <w:rFonts w:ascii="Garamond" w:hAnsi="Garamond" w:cs="Times New Roman"/>
          <w:bCs/>
          <w:i/>
          <w:color w:val="000000" w:themeColor="text1"/>
          <w:sz w:val="24"/>
          <w:szCs w:val="24"/>
        </w:rPr>
      </w:pPr>
      <w:r w:rsidRPr="00826957">
        <w:rPr>
          <w:rFonts w:ascii="Garamond" w:hAnsi="Garamond" w:cs="Times New Roman"/>
          <w:i/>
          <w:sz w:val="24"/>
          <w:szCs w:val="24"/>
        </w:rPr>
        <w:t>(</w:t>
      </w:r>
      <w:proofErr w:type="gramStart"/>
      <w:r w:rsidRPr="00826957">
        <w:rPr>
          <w:rFonts w:ascii="Garamond" w:hAnsi="Garamond" w:cs="Times New Roman"/>
          <w:i/>
          <w:sz w:val="24"/>
          <w:szCs w:val="24"/>
        </w:rPr>
        <w:t>ndryshuar</w:t>
      </w:r>
      <w:proofErr w:type="gramEnd"/>
      <w:r w:rsidRPr="00826957">
        <w:rPr>
          <w:rFonts w:ascii="Garamond" w:hAnsi="Garamond" w:cs="Times New Roman"/>
          <w:i/>
          <w:sz w:val="24"/>
          <w:szCs w:val="24"/>
        </w:rPr>
        <w:t xml:space="preserve"> </w:t>
      </w:r>
      <w:r w:rsidRPr="00826957">
        <w:rPr>
          <w:rFonts w:ascii="Garamond" w:hAnsi="Garamond" w:cs="Times New Roman"/>
          <w:bCs/>
          <w:i/>
          <w:sz w:val="24"/>
          <w:szCs w:val="24"/>
        </w:rPr>
        <w:t>shkronja “b” e pikes 1</w:t>
      </w:r>
      <w:r>
        <w:rPr>
          <w:rFonts w:ascii="Garamond" w:hAnsi="Garamond" w:cs="Times New Roman"/>
          <w:bCs/>
          <w:i/>
          <w:sz w:val="24"/>
          <w:szCs w:val="24"/>
        </w:rPr>
        <w:t xml:space="preserve">, shfuqizuar </w:t>
      </w:r>
      <w:r w:rsidRPr="00826957">
        <w:rPr>
          <w:rFonts w:ascii="Garamond" w:hAnsi="Garamond" w:cs="Times New Roman"/>
          <w:bCs/>
          <w:i/>
          <w:sz w:val="24"/>
          <w:szCs w:val="24"/>
        </w:rPr>
        <w:t>shkronja “</w:t>
      </w:r>
      <w:r>
        <w:rPr>
          <w:rFonts w:ascii="Garamond" w:hAnsi="Garamond" w:cs="Times New Roman"/>
          <w:bCs/>
          <w:i/>
          <w:sz w:val="24"/>
          <w:szCs w:val="24"/>
        </w:rPr>
        <w:t>c</w:t>
      </w:r>
      <w:r w:rsidRPr="00826957">
        <w:rPr>
          <w:rFonts w:ascii="Garamond" w:hAnsi="Garamond" w:cs="Times New Roman"/>
          <w:bCs/>
          <w:i/>
          <w:sz w:val="24"/>
          <w:szCs w:val="24"/>
        </w:rPr>
        <w:t xml:space="preserve">” e pikes 1 </w:t>
      </w:r>
      <w:r w:rsidRPr="00826957">
        <w:rPr>
          <w:rFonts w:ascii="Garamond" w:hAnsi="Garamond" w:cs="Times New Roman"/>
          <w:i/>
          <w:sz w:val="24"/>
          <w:szCs w:val="24"/>
        </w:rPr>
        <w:t xml:space="preserve">me ligjin nr. 15/2021, datë </w:t>
      </w:r>
      <w:r w:rsidRPr="00826957">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1. Ushtaraku del në rezervë nga shërbimi aktiv kur ka plotësuar njërin nga kushtet e mëposhtme: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ka</w:t>
      </w:r>
      <w:proofErr w:type="gramEnd"/>
      <w:r w:rsidRPr="00A175D4">
        <w:rPr>
          <w:rFonts w:ascii="Garamond" w:hAnsi="Garamond"/>
          <w:sz w:val="24"/>
          <w:szCs w:val="24"/>
        </w:rPr>
        <w:t xml:space="preserve"> plotësuar afatin e parashikuar në kontratë;</w:t>
      </w:r>
    </w:p>
    <w:p w:rsidR="00362E7D" w:rsidRPr="00826957" w:rsidRDefault="00362E7D" w:rsidP="00826957">
      <w:pPr>
        <w:spacing w:after="0" w:line="240" w:lineRule="auto"/>
        <w:ind w:firstLine="284"/>
        <w:jc w:val="both"/>
        <w:rPr>
          <w:rFonts w:ascii="Garamond" w:eastAsia="Calibri" w:hAnsi="Garamond" w:cs="Times New Roman"/>
          <w:bCs/>
          <w:sz w:val="24"/>
          <w:szCs w:val="24"/>
          <w:lang w:val="sq-AL"/>
        </w:rPr>
      </w:pPr>
      <w:proofErr w:type="gramStart"/>
      <w:r w:rsidRPr="00A175D4">
        <w:rPr>
          <w:rFonts w:ascii="Garamond" w:hAnsi="Garamond"/>
          <w:sz w:val="24"/>
          <w:szCs w:val="24"/>
        </w:rPr>
        <w:t>b</w:t>
      </w:r>
      <w:proofErr w:type="gramEnd"/>
      <w:r w:rsidR="00826957" w:rsidRPr="00826957">
        <w:rPr>
          <w:rFonts w:ascii="Garamond" w:eastAsia="Calibri" w:hAnsi="Garamond" w:cs="Times New Roman"/>
          <w:bCs/>
          <w:sz w:val="24"/>
          <w:szCs w:val="24"/>
          <w:lang w:val="sq-AL"/>
        </w:rPr>
        <w:t xml:space="preserve"> pavarësisht numrit të aplikimeve për marrjen e gradës së radhës, ka plotësuar moshën maksimale të qëndrimit në shërbim, përcaktuar në nenin 14</w:t>
      </w:r>
      <w:r w:rsidR="00826957">
        <w:rPr>
          <w:rFonts w:ascii="Garamond" w:eastAsia="Calibri" w:hAnsi="Garamond" w:cs="Times New Roman"/>
          <w:bCs/>
          <w:sz w:val="24"/>
          <w:szCs w:val="24"/>
          <w:lang w:val="sq-AL"/>
        </w:rPr>
        <w:t xml:space="preserve"> të këtij ligji</w:t>
      </w:r>
      <w:r w:rsidRPr="00A175D4">
        <w:rPr>
          <w:rFonts w:ascii="Garamond" w:hAnsi="Garamond"/>
          <w:sz w:val="24"/>
          <w:szCs w:val="24"/>
        </w:rPr>
        <w: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c) </w:t>
      </w:r>
      <w:proofErr w:type="gramStart"/>
      <w:r w:rsidR="00826957">
        <w:rPr>
          <w:rFonts w:ascii="Garamond" w:hAnsi="Garamond"/>
          <w:sz w:val="24"/>
          <w:szCs w:val="24"/>
        </w:rPr>
        <w:t>shfuqizuar</w:t>
      </w:r>
      <w:proofErr w:type="gramEnd"/>
      <w:r w:rsidRPr="00A175D4">
        <w:rPr>
          <w:rFonts w:ascii="Garamond" w:hAnsi="Garamond"/>
          <w:sz w:val="24"/>
          <w:szCs w:val="24"/>
        </w:rPr>
        <w: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ç) </w:t>
      </w:r>
      <w:proofErr w:type="gramStart"/>
      <w:r w:rsidRPr="00A175D4">
        <w:rPr>
          <w:rFonts w:ascii="Garamond" w:hAnsi="Garamond"/>
          <w:sz w:val="24"/>
          <w:szCs w:val="24"/>
        </w:rPr>
        <w:t>ka</w:t>
      </w:r>
      <w:proofErr w:type="gramEnd"/>
      <w:r w:rsidRPr="00A175D4">
        <w:rPr>
          <w:rFonts w:ascii="Garamond" w:hAnsi="Garamond"/>
          <w:sz w:val="24"/>
          <w:szCs w:val="24"/>
        </w:rPr>
        <w:t xml:space="preserve"> dy vlerësime vjetore “pamjaftueshëm” gjatë kohës së qëndrimit në një gradë;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d) </w:t>
      </w:r>
      <w:proofErr w:type="gramStart"/>
      <w:r w:rsidRPr="00A175D4">
        <w:rPr>
          <w:rFonts w:ascii="Garamond" w:hAnsi="Garamond"/>
          <w:sz w:val="24"/>
          <w:szCs w:val="24"/>
        </w:rPr>
        <w:t>paraqet</w:t>
      </w:r>
      <w:proofErr w:type="gramEnd"/>
      <w:r w:rsidRPr="00A175D4">
        <w:rPr>
          <w:rFonts w:ascii="Garamond" w:hAnsi="Garamond"/>
          <w:sz w:val="24"/>
          <w:szCs w:val="24"/>
        </w:rPr>
        <w:t xml:space="preserve"> kërkesën dhe ajo miratohet nga organi përgjegjës. Organi përgjegjës kthen përgjigje </w:t>
      </w:r>
      <w:proofErr w:type="gramStart"/>
      <w:r w:rsidRPr="00A175D4">
        <w:rPr>
          <w:rFonts w:ascii="Garamond" w:hAnsi="Garamond"/>
          <w:sz w:val="24"/>
          <w:szCs w:val="24"/>
        </w:rPr>
        <w:t>brenda</w:t>
      </w:r>
      <w:proofErr w:type="gramEnd"/>
      <w:r w:rsidRPr="00A175D4">
        <w:rPr>
          <w:rFonts w:ascii="Garamond" w:hAnsi="Garamond"/>
          <w:sz w:val="24"/>
          <w:szCs w:val="24"/>
        </w:rPr>
        <w:t xml:space="preserve"> tre muajve. Në rast se organi përgjegjës nuk kthen përgjigje </w:t>
      </w:r>
      <w:proofErr w:type="gramStart"/>
      <w:r w:rsidRPr="00A175D4">
        <w:rPr>
          <w:rFonts w:ascii="Garamond" w:hAnsi="Garamond"/>
          <w:sz w:val="24"/>
          <w:szCs w:val="24"/>
        </w:rPr>
        <w:t>brenda</w:t>
      </w:r>
      <w:proofErr w:type="gramEnd"/>
      <w:r w:rsidRPr="00A175D4">
        <w:rPr>
          <w:rFonts w:ascii="Garamond" w:hAnsi="Garamond"/>
          <w:sz w:val="24"/>
          <w:szCs w:val="24"/>
        </w:rPr>
        <w:t xml:space="preserve"> këtij afati, kërkesa quhet e miratuar.  </w:t>
      </w: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dh</w:t>
      </w:r>
      <w:proofErr w:type="gramEnd"/>
      <w:r w:rsidRPr="00A175D4">
        <w:rPr>
          <w:rFonts w:ascii="Garamond" w:hAnsi="Garamond"/>
          <w:sz w:val="24"/>
          <w:szCs w:val="24"/>
        </w:rPr>
        <w:t xml:space="preserve">) kur bëhen shkurtime në numrin e përgjithshëm të personelit të Forcave të Armatosura. </w:t>
      </w:r>
      <w:proofErr w:type="gramStart"/>
      <w:r w:rsidRPr="00A175D4">
        <w:rPr>
          <w:rFonts w:ascii="Garamond" w:hAnsi="Garamond"/>
          <w:sz w:val="24"/>
          <w:szCs w:val="24"/>
        </w:rPr>
        <w:t>Në këtë rast, kriteret e përzgjedhjes së ushtarakëve që dalin në rezervë përcaktohen me udhëzim të Ministrit të Mbrojtjes, sipas propozimit të Shefit të Shtabit të Përgjithshëm të Forcave të Armatosura.</w:t>
      </w:r>
      <w:proofErr w:type="gramEnd"/>
      <w:r w:rsidRPr="00A175D4">
        <w:rPr>
          <w:rFonts w:ascii="Garamond" w:hAnsi="Garamond"/>
          <w:sz w:val="24"/>
          <w:szCs w:val="24"/>
        </w:rPr>
        <w:t xml:space="preserve"> </w:t>
      </w:r>
    </w:p>
    <w:p w:rsidR="00362E7D" w:rsidRPr="00A175D4" w:rsidRDefault="00362E7D" w:rsidP="00362E7D">
      <w:pPr>
        <w:pStyle w:val="Paragrafi"/>
        <w:rPr>
          <w:rFonts w:ascii="Garamond" w:hAnsi="Garamond"/>
          <w:sz w:val="24"/>
          <w:szCs w:val="24"/>
        </w:rPr>
      </w:pPr>
      <w:r w:rsidRPr="00A175D4">
        <w:rPr>
          <w:rFonts w:ascii="Garamond" w:hAnsi="Garamond"/>
          <w:sz w:val="24"/>
          <w:szCs w:val="24"/>
        </w:rPr>
        <w:lastRenderedPageBreak/>
        <w:t>2. Shefi i Shtabit të Përgjithshëm del në rezervë me dekret të Presidentit të Republikës, me propozimin e Kryeministrit.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3. Oficerët me gradë madhore dalin në rezervë me urdhër të Kryeministrit, me propozimin e Ministrit të Mbrojtjes.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4. Oficerët, përveç atyre që mbajnë grada madhore, dalin në rezervë me urdhër të Ministrit të Mbrojtjes, me propozimin e Shefit të Shtabit të Përgjithshëm.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5. Nënoficerët dalin në rezervë me urdhër të Shefit të Shtabit të Përgjithshëm, me propozimin e komandantit të forcës ose komandantit të strukturës mbështetëse.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6. Ushtarët/detarët dalin në rezervë me urdhër të Shefit të Shtabit të Përgjithshëm, me propozimin e komandantit të forcës ose komandantit të strukturës mbështetëse.</w:t>
      </w:r>
    </w:p>
    <w:p w:rsidR="00826957" w:rsidRDefault="00826957" w:rsidP="00362E7D">
      <w:pPr>
        <w:pStyle w:val="NeniNr"/>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26</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 xml:space="preserve">Dalja në lirim e ushtarakëve </w:t>
      </w:r>
    </w:p>
    <w:p w:rsidR="00826957" w:rsidRPr="00826957" w:rsidRDefault="00826957" w:rsidP="00826957">
      <w:pPr>
        <w:spacing w:after="0" w:line="240" w:lineRule="auto"/>
        <w:ind w:firstLine="284"/>
        <w:jc w:val="center"/>
        <w:rPr>
          <w:rFonts w:ascii="Garamond" w:hAnsi="Garamond" w:cs="Times New Roman"/>
          <w:bCs/>
          <w:i/>
          <w:color w:val="000000" w:themeColor="text1"/>
          <w:sz w:val="24"/>
          <w:szCs w:val="24"/>
        </w:rPr>
      </w:pPr>
      <w:r w:rsidRPr="00826957">
        <w:rPr>
          <w:rFonts w:ascii="Garamond" w:hAnsi="Garamond" w:cs="Times New Roman"/>
          <w:i/>
          <w:sz w:val="24"/>
          <w:szCs w:val="24"/>
        </w:rPr>
        <w:t>(</w:t>
      </w:r>
      <w:proofErr w:type="gramStart"/>
      <w:r w:rsidRPr="00826957">
        <w:rPr>
          <w:rFonts w:ascii="Garamond" w:hAnsi="Garamond" w:cs="Times New Roman"/>
          <w:i/>
          <w:sz w:val="24"/>
          <w:szCs w:val="24"/>
        </w:rPr>
        <w:t>ndryshuar</w:t>
      </w:r>
      <w:proofErr w:type="gramEnd"/>
      <w:r w:rsidRPr="00826957">
        <w:rPr>
          <w:rFonts w:ascii="Garamond" w:hAnsi="Garamond" w:cs="Times New Roman"/>
          <w:i/>
          <w:sz w:val="24"/>
          <w:szCs w:val="24"/>
        </w:rPr>
        <w:t xml:space="preserve"> </w:t>
      </w:r>
      <w:r w:rsidRPr="00826957">
        <w:rPr>
          <w:rFonts w:ascii="Garamond" w:hAnsi="Garamond" w:cs="Times New Roman"/>
          <w:bCs/>
          <w:i/>
          <w:sz w:val="24"/>
          <w:szCs w:val="24"/>
        </w:rPr>
        <w:t xml:space="preserve">shkronja “b” e pikes 1 </w:t>
      </w:r>
      <w:r w:rsidRPr="00826957">
        <w:rPr>
          <w:rFonts w:ascii="Garamond" w:hAnsi="Garamond" w:cs="Times New Roman"/>
          <w:i/>
          <w:sz w:val="24"/>
          <w:szCs w:val="24"/>
        </w:rPr>
        <w:t xml:space="preserve">me ligjin nr. 15/2021, datë </w:t>
      </w:r>
      <w:r w:rsidRPr="00826957">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1. Ushtaraku del në lirim nga shërbimi aktiv kur ka plotësuar njërin nga kushtet e mëposhtme: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ka</w:t>
      </w:r>
      <w:proofErr w:type="gramEnd"/>
      <w:r w:rsidRPr="00A175D4">
        <w:rPr>
          <w:rFonts w:ascii="Garamond" w:hAnsi="Garamond"/>
          <w:sz w:val="24"/>
          <w:szCs w:val="24"/>
        </w:rPr>
        <w:t xml:space="preserve"> plotësuar moshën për pension pleqërie;</w:t>
      </w:r>
    </w:p>
    <w:p w:rsidR="00362E7D" w:rsidRPr="00826957" w:rsidRDefault="00826957" w:rsidP="00826957">
      <w:pPr>
        <w:spacing w:after="0" w:line="240" w:lineRule="auto"/>
        <w:ind w:firstLine="284"/>
        <w:jc w:val="both"/>
        <w:rPr>
          <w:rFonts w:ascii="Garamond" w:eastAsia="Calibri" w:hAnsi="Garamond" w:cs="Times New Roman"/>
          <w:bCs/>
          <w:sz w:val="24"/>
          <w:szCs w:val="24"/>
          <w:lang w:val="sq-AL"/>
        </w:rPr>
      </w:pPr>
      <w:r w:rsidRPr="00826957">
        <w:rPr>
          <w:rFonts w:ascii="Garamond" w:eastAsia="Calibri" w:hAnsi="Garamond" w:cs="Times New Roman"/>
          <w:bCs/>
          <w:sz w:val="24"/>
          <w:szCs w:val="24"/>
          <w:lang w:val="sq-AL"/>
        </w:rPr>
        <w:t>b) vuan dënim me burgim me vendim gjyqësor të formës së prerë ose dënohet me vendim të formës së prerë për k</w:t>
      </w:r>
      <w:r>
        <w:rPr>
          <w:rFonts w:ascii="Garamond" w:eastAsia="Calibri" w:hAnsi="Garamond" w:cs="Times New Roman"/>
          <w:bCs/>
          <w:sz w:val="24"/>
          <w:szCs w:val="24"/>
          <w:lang w:val="sq-AL"/>
        </w:rPr>
        <w:t>ryerjen e një krimi me dashje</w:t>
      </w:r>
      <w:r w:rsidR="00362E7D" w:rsidRPr="00A175D4">
        <w:rPr>
          <w:rFonts w:ascii="Garamond" w:hAnsi="Garamond"/>
          <w:sz w:val="24"/>
          <w:szCs w:val="24"/>
        </w:rPr>
        <w: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c) </w:t>
      </w:r>
      <w:proofErr w:type="gramStart"/>
      <w:r w:rsidRPr="00A175D4">
        <w:rPr>
          <w:rFonts w:ascii="Garamond" w:hAnsi="Garamond"/>
          <w:sz w:val="24"/>
          <w:szCs w:val="24"/>
        </w:rPr>
        <w:t>shpallet</w:t>
      </w:r>
      <w:proofErr w:type="gramEnd"/>
      <w:r w:rsidRPr="00A175D4">
        <w:rPr>
          <w:rFonts w:ascii="Garamond" w:hAnsi="Garamond"/>
          <w:sz w:val="24"/>
          <w:szCs w:val="24"/>
        </w:rPr>
        <w:t xml:space="preserve"> i paaftë nga ana shëndetësore për shërbim ushtarak me vendim të komisionit përkatës mjekësor;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ç) </w:t>
      </w:r>
      <w:proofErr w:type="gramStart"/>
      <w:r w:rsidRPr="00A175D4">
        <w:rPr>
          <w:rFonts w:ascii="Garamond" w:hAnsi="Garamond"/>
          <w:sz w:val="24"/>
          <w:szCs w:val="24"/>
        </w:rPr>
        <w:t>paraqet</w:t>
      </w:r>
      <w:proofErr w:type="gramEnd"/>
      <w:r w:rsidRPr="00A175D4">
        <w:rPr>
          <w:rFonts w:ascii="Garamond" w:hAnsi="Garamond"/>
          <w:sz w:val="24"/>
          <w:szCs w:val="24"/>
        </w:rPr>
        <w:t xml:space="preserve"> kërkesën dhe ajo miratohet nga organi përgjegjës. Organi përgjegjës kthen përgjigje </w:t>
      </w:r>
      <w:proofErr w:type="gramStart"/>
      <w:r w:rsidRPr="00A175D4">
        <w:rPr>
          <w:rFonts w:ascii="Garamond" w:hAnsi="Garamond"/>
          <w:sz w:val="24"/>
          <w:szCs w:val="24"/>
        </w:rPr>
        <w:t>brenda</w:t>
      </w:r>
      <w:proofErr w:type="gramEnd"/>
      <w:r w:rsidRPr="00A175D4">
        <w:rPr>
          <w:rFonts w:ascii="Garamond" w:hAnsi="Garamond"/>
          <w:sz w:val="24"/>
          <w:szCs w:val="24"/>
        </w:rPr>
        <w:t xml:space="preserve"> tre muajve. Në rast se organi përgjegjës nuk kthen përgjigje </w:t>
      </w:r>
      <w:proofErr w:type="gramStart"/>
      <w:r w:rsidRPr="00A175D4">
        <w:rPr>
          <w:rFonts w:ascii="Garamond" w:hAnsi="Garamond"/>
          <w:sz w:val="24"/>
          <w:szCs w:val="24"/>
        </w:rPr>
        <w:t>brenda</w:t>
      </w:r>
      <w:proofErr w:type="gramEnd"/>
      <w:r w:rsidRPr="00A175D4">
        <w:rPr>
          <w:rFonts w:ascii="Garamond" w:hAnsi="Garamond"/>
          <w:sz w:val="24"/>
          <w:szCs w:val="24"/>
        </w:rPr>
        <w:t xml:space="preserve"> këtij afati, kërkesa quhet e miratuar;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d) </w:t>
      </w:r>
      <w:proofErr w:type="gramStart"/>
      <w:r w:rsidRPr="00A175D4">
        <w:rPr>
          <w:rFonts w:ascii="Garamond" w:hAnsi="Garamond"/>
          <w:sz w:val="24"/>
          <w:szCs w:val="24"/>
        </w:rPr>
        <w:t>ka</w:t>
      </w:r>
      <w:proofErr w:type="gramEnd"/>
      <w:r w:rsidRPr="00A175D4">
        <w:rPr>
          <w:rFonts w:ascii="Garamond" w:hAnsi="Garamond"/>
          <w:sz w:val="24"/>
          <w:szCs w:val="24"/>
        </w:rPr>
        <w:t xml:space="preserve"> kryer shkelje shumë të rënda disiplinore, sipas përcaktimeve të legjislacionit në fuqi për disiplinën në Forcat e Armatosura të Republikës së Shqipërisë;</w:t>
      </w: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dh</w:t>
      </w:r>
      <w:proofErr w:type="gramEnd"/>
      <w:r w:rsidRPr="00A175D4">
        <w:rPr>
          <w:rFonts w:ascii="Garamond" w:hAnsi="Garamond"/>
          <w:sz w:val="24"/>
          <w:szCs w:val="24"/>
        </w:rPr>
        <w:t>) në rastet e parashikuara në pikën 1, të nenit 25, të këtij ligji, kur është mbi moshën e shërbimit ushtarak në rezervë, sipas përcaktimeve të legjislacionit në fuqi për shërbimin ushtarak në Republikën e Shqipërisë.</w:t>
      </w:r>
    </w:p>
    <w:p w:rsidR="00362E7D" w:rsidRPr="00A175D4" w:rsidRDefault="00362E7D" w:rsidP="00362E7D">
      <w:pPr>
        <w:pStyle w:val="Paragrafi"/>
        <w:rPr>
          <w:rFonts w:ascii="Garamond" w:hAnsi="Garamond"/>
          <w:sz w:val="24"/>
          <w:szCs w:val="24"/>
        </w:rPr>
      </w:pPr>
      <w:r w:rsidRPr="00A175D4">
        <w:rPr>
          <w:rFonts w:ascii="Garamond" w:hAnsi="Garamond"/>
          <w:sz w:val="24"/>
          <w:szCs w:val="24"/>
        </w:rPr>
        <w:t>2.  Në rastet e parashikuara në shkronjat “b” dhe “d”, të pikës 1, të këtij neni, ushtaraku shkarkohet nga detyra dhe del në lirim.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3. Shefi i Shtabit të Përgjithshëm del në lirim me dekret të Presidentit të Republikës, me propozimin e Kryeministrit.</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4. Oficerët me gradë madhore dalin në lirim me urdhër të Kryeministrit, me propozimin e Ministrit të Mbrojtjes.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5. Oficerët, përveç atyre që mbajnë grada madhore, dalin në lirim me urdhër të Ministrit të Mbrojtjes, me propozimin e Shefit të Shtabit të Përgjithshëm.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6. Nënoficerët dalin në lirim me urdhër të Shefit të Shtabit të Përgjithshëm, me propozimin e komandantit të forcës ose komandantit të strukturës mbështetëse.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7. Ushtarët/detarët dalin në lirim me urdhër të Shefit të Shtabit të Përgjithshëm, me propozimin e komandantit të forcës ose komandantit të strukturës mbështetëse.</w:t>
      </w:r>
      <w:r w:rsidRPr="00A175D4">
        <w:rPr>
          <w:rFonts w:ascii="Garamond" w:hAnsi="Garamond"/>
          <w:sz w:val="24"/>
          <w:szCs w:val="24"/>
        </w:rPr>
        <w:tab/>
      </w:r>
    </w:p>
    <w:p w:rsidR="00826957" w:rsidRDefault="00826957" w:rsidP="00362E7D">
      <w:pPr>
        <w:pStyle w:val="NeniNr"/>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27</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Periudha e qëndrimit të ushtarakut në dispozicion</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1. Kur ushtaraku lirohet nga detyra, ai emërohet menjëherë në një detyrë tjetër, në përputhje me arsimimin, specialitetin dhe funksionet organike sipas gradës që mban.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 2. Në raste të veçanta, emërimi në një detyrë tjetër bëhet </w:t>
      </w:r>
      <w:proofErr w:type="gramStart"/>
      <w:r w:rsidRPr="00A175D4">
        <w:rPr>
          <w:rFonts w:ascii="Garamond" w:hAnsi="Garamond"/>
          <w:sz w:val="24"/>
          <w:szCs w:val="24"/>
        </w:rPr>
        <w:t>brenda</w:t>
      </w:r>
      <w:proofErr w:type="gramEnd"/>
      <w:r w:rsidRPr="00A175D4">
        <w:rPr>
          <w:rFonts w:ascii="Garamond" w:hAnsi="Garamond"/>
          <w:sz w:val="24"/>
          <w:szCs w:val="24"/>
        </w:rPr>
        <w:t xml:space="preserve"> një periudhe 2-mujore. Gjatë </w:t>
      </w:r>
      <w:r w:rsidRPr="00A175D4">
        <w:rPr>
          <w:rFonts w:ascii="Garamond" w:hAnsi="Garamond"/>
          <w:sz w:val="24"/>
          <w:szCs w:val="24"/>
        </w:rPr>
        <w:lastRenderedPageBreak/>
        <w:t xml:space="preserve">kësaj periudhe, ushtaraku i liruar nga detyra paguhet me pagën mujore të gradës që mban, por </w:t>
      </w:r>
      <w:proofErr w:type="gramStart"/>
      <w:r w:rsidRPr="00A175D4">
        <w:rPr>
          <w:rFonts w:ascii="Garamond" w:hAnsi="Garamond"/>
          <w:sz w:val="24"/>
          <w:szCs w:val="24"/>
        </w:rPr>
        <w:t>jo</w:t>
      </w:r>
      <w:proofErr w:type="gramEnd"/>
      <w:r w:rsidRPr="00A175D4">
        <w:rPr>
          <w:rFonts w:ascii="Garamond" w:hAnsi="Garamond"/>
          <w:sz w:val="24"/>
          <w:szCs w:val="24"/>
        </w:rPr>
        <w:t xml:space="preserve"> më shumë se dy muaj.</w:t>
      </w:r>
    </w:p>
    <w:p w:rsidR="00362E7D" w:rsidRPr="00A175D4" w:rsidRDefault="00362E7D" w:rsidP="00362E7D">
      <w:pPr>
        <w:pStyle w:val="NeniNr"/>
        <w:rPr>
          <w:rFonts w:ascii="Garamond" w:hAnsi="Garamond"/>
          <w:sz w:val="24"/>
          <w:szCs w:val="24"/>
        </w:rPr>
      </w:pPr>
      <w:r w:rsidRPr="00A175D4">
        <w:rPr>
          <w:rFonts w:ascii="Garamond" w:hAnsi="Garamond"/>
          <w:sz w:val="24"/>
          <w:szCs w:val="24"/>
        </w:rPr>
        <w:t>Neni 28</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Ankimi për procedurën e vlerësimit të komisioneve të karrierës</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1. Ushtarakët, që janë marrë në shqyrtim për gradën e radhës, mund të ankohen për vlerësimin e komisionit të karrierës te Ministri i Mbrojtjes. Ankimet bëhen </w:t>
      </w:r>
      <w:proofErr w:type="gramStart"/>
      <w:r w:rsidRPr="00A175D4">
        <w:rPr>
          <w:rFonts w:ascii="Garamond" w:hAnsi="Garamond"/>
          <w:sz w:val="24"/>
          <w:szCs w:val="24"/>
        </w:rPr>
        <w:t>brenda</w:t>
      </w:r>
      <w:proofErr w:type="gramEnd"/>
      <w:r w:rsidRPr="00A175D4">
        <w:rPr>
          <w:rFonts w:ascii="Garamond" w:hAnsi="Garamond"/>
          <w:sz w:val="24"/>
          <w:szCs w:val="24"/>
        </w:rPr>
        <w:t xml:space="preserve"> 10 ditëve nga data e shpalljes së rezultatit vetëm një herë.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2. Për shqyrtimin e ankesave, Ministri i Mbrojtjes krijon një komision të posaçëm të drejtuar nga një ushtarak me gradë madhore.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3. Komisioni i ngritur për shqyrtimin e ankesave vendos lënien në fuqi të vlerësimit të komisioneve të karrierës ose ndryshimin e këtij vlerësimi.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4. Procedurat dhe funksionimi i komisionit të shqyrtimit të ankesave përcaktohen me urdhër të Ministrit të Mbrojtjes, me propozimin e Shefit të Shtabit të Përgjithshëm.</w:t>
      </w:r>
    </w:p>
    <w:p w:rsidR="00362E7D" w:rsidRPr="00A175D4" w:rsidRDefault="00362E7D" w:rsidP="00362E7D">
      <w:pPr>
        <w:pStyle w:val="NeniNr"/>
        <w:rPr>
          <w:rFonts w:ascii="Garamond" w:hAnsi="Garamond"/>
          <w:sz w:val="24"/>
          <w:szCs w:val="24"/>
        </w:rPr>
      </w:pPr>
      <w:r w:rsidRPr="00A175D4">
        <w:rPr>
          <w:rFonts w:ascii="Garamond" w:hAnsi="Garamond"/>
          <w:sz w:val="24"/>
          <w:szCs w:val="24"/>
        </w:rPr>
        <w:t>Neni 29</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Përfundimi i procedurave të gradimit</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Gradimet e radhës bëhen vetëm pas përfundimit të procedurave të shqyrtimit të ankesave nga komisioni, sipas nenit 28 të këtij ligji.</w:t>
      </w:r>
      <w:proofErr w:type="gramEnd"/>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30</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Ankimi për procedurën e daljes në rezervë/lirim</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1. Për mosmarrëveshjet që lindin për nxjerrjen në rezervë/lirim nga shërbimi ushtarak në Forcat e Armatosura, ushtarakut, përveç atij me gradë madhore, i </w:t>
      </w:r>
      <w:proofErr w:type="gramStart"/>
      <w:r w:rsidRPr="00A175D4">
        <w:rPr>
          <w:rFonts w:ascii="Garamond" w:hAnsi="Garamond"/>
          <w:sz w:val="24"/>
          <w:szCs w:val="24"/>
        </w:rPr>
        <w:t>lind</w:t>
      </w:r>
      <w:proofErr w:type="gramEnd"/>
      <w:r w:rsidRPr="00A175D4">
        <w:rPr>
          <w:rFonts w:ascii="Garamond" w:hAnsi="Garamond"/>
          <w:sz w:val="24"/>
          <w:szCs w:val="24"/>
        </w:rPr>
        <w:t xml:space="preserve"> e drejta të ankohet te Ministri i Mbrojtjes brenda 30 ditëve nga data e njoftimit për nxjerrjen në rezervë/lirim.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2. Ministri i Mbrojtjes, </w:t>
      </w:r>
      <w:proofErr w:type="gramStart"/>
      <w:r w:rsidRPr="00A175D4">
        <w:rPr>
          <w:rFonts w:ascii="Garamond" w:hAnsi="Garamond"/>
          <w:sz w:val="24"/>
          <w:szCs w:val="24"/>
        </w:rPr>
        <w:t>brenda</w:t>
      </w:r>
      <w:proofErr w:type="gramEnd"/>
      <w:r w:rsidRPr="00A175D4">
        <w:rPr>
          <w:rFonts w:ascii="Garamond" w:hAnsi="Garamond"/>
          <w:sz w:val="24"/>
          <w:szCs w:val="24"/>
        </w:rPr>
        <w:t xml:space="preserve"> 30 ditëve, shqyrton dhe vendos për ankesën.</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3. Kur mosmarrëveshja nuk zgjidhet ose organi kompetent nuk e ka shqyrtuar kërkesën në afatin e caktuar në pikën 2, të këtij neni, ushtarakut i </w:t>
      </w:r>
      <w:proofErr w:type="gramStart"/>
      <w:r w:rsidRPr="00A175D4">
        <w:rPr>
          <w:rFonts w:ascii="Garamond" w:hAnsi="Garamond"/>
          <w:sz w:val="24"/>
          <w:szCs w:val="24"/>
        </w:rPr>
        <w:t>lind</w:t>
      </w:r>
      <w:proofErr w:type="gramEnd"/>
      <w:r w:rsidRPr="00A175D4">
        <w:rPr>
          <w:rFonts w:ascii="Garamond" w:hAnsi="Garamond"/>
          <w:sz w:val="24"/>
          <w:szCs w:val="24"/>
        </w:rPr>
        <w:t xml:space="preserve"> e drejta të ankohet në gjykatën administrative brenda 30 ditëve.</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4. Kur akti i shfuqizuar nga gjykata ka të bëjë me nxjerrjen në rezervë ose në lirim të ushtarakut, ai rikthehet në detyrën e mëparshme ose në një detyrë tjetër të të njëjtit nivel me atë të mëparshmen. </w:t>
      </w:r>
    </w:p>
    <w:p w:rsidR="00362E7D" w:rsidRPr="00A175D4" w:rsidRDefault="00362E7D" w:rsidP="00362E7D">
      <w:pPr>
        <w:pStyle w:val="Paragrafi"/>
        <w:ind w:firstLine="0"/>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31</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Rikthimi në shërbimin aktiv</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1. Ushtarakët në rezervë rikthehen në shërbimin aktiv vetëm në rastet kur:</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bëhen</w:t>
      </w:r>
      <w:proofErr w:type="gramEnd"/>
      <w:r w:rsidRPr="00A175D4">
        <w:rPr>
          <w:rFonts w:ascii="Garamond" w:hAnsi="Garamond"/>
          <w:sz w:val="24"/>
          <w:szCs w:val="24"/>
        </w:rPr>
        <w:t xml:space="preserve"> shtesa në numrin e përgjithshëm të personelit të Forcave të Armatosura;</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b) </w:t>
      </w:r>
      <w:proofErr w:type="gramStart"/>
      <w:r w:rsidRPr="00A175D4">
        <w:rPr>
          <w:rFonts w:ascii="Garamond" w:hAnsi="Garamond"/>
          <w:sz w:val="24"/>
          <w:szCs w:val="24"/>
        </w:rPr>
        <w:t>bëhet</w:t>
      </w:r>
      <w:proofErr w:type="gramEnd"/>
      <w:r w:rsidRPr="00A175D4">
        <w:rPr>
          <w:rFonts w:ascii="Garamond" w:hAnsi="Garamond"/>
          <w:sz w:val="24"/>
          <w:szCs w:val="24"/>
        </w:rPr>
        <w:t xml:space="preserve"> mobilizimi i përgjithshëm ose i pjesshëm.</w:t>
      </w:r>
    </w:p>
    <w:p w:rsidR="00362E7D" w:rsidRPr="00A175D4" w:rsidRDefault="00362E7D" w:rsidP="00362E7D">
      <w:pPr>
        <w:pStyle w:val="Paragrafi"/>
        <w:rPr>
          <w:rFonts w:ascii="Garamond" w:hAnsi="Garamond"/>
          <w:sz w:val="24"/>
          <w:szCs w:val="24"/>
        </w:rPr>
      </w:pPr>
      <w:r w:rsidRPr="00A175D4">
        <w:rPr>
          <w:rFonts w:ascii="Garamond" w:hAnsi="Garamond"/>
          <w:sz w:val="24"/>
          <w:szCs w:val="24"/>
        </w:rPr>
        <w:t>2. Në rastet e rikthimit në Forcat e Armatosura, ushtarakët mbajnë gradën që kishin në çastin e daljes në rezervë.</w:t>
      </w:r>
    </w:p>
    <w:p w:rsidR="00362E7D" w:rsidRPr="00A175D4" w:rsidRDefault="00362E7D" w:rsidP="00362E7D">
      <w:pPr>
        <w:pStyle w:val="NeniNr"/>
        <w:rPr>
          <w:rFonts w:ascii="Garamond" w:hAnsi="Garamond"/>
          <w:sz w:val="24"/>
          <w:szCs w:val="24"/>
        </w:rPr>
      </w:pPr>
      <w:r w:rsidRPr="00A175D4">
        <w:rPr>
          <w:rFonts w:ascii="Garamond" w:hAnsi="Garamond"/>
          <w:sz w:val="24"/>
          <w:szCs w:val="24"/>
        </w:rPr>
        <w:t>Neni 32</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Mospërputhjet gradë-funksion</w:t>
      </w:r>
    </w:p>
    <w:p w:rsidR="00A175D4" w:rsidRPr="00A175D4" w:rsidRDefault="00A175D4" w:rsidP="00A175D4">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n</w:t>
      </w:r>
      <w:r w:rsidRPr="00A175D4">
        <w:rPr>
          <w:rFonts w:ascii="Garamond" w:hAnsi="Garamond" w:cs="Times New Roman"/>
          <w:i/>
          <w:sz w:val="24"/>
          <w:szCs w:val="24"/>
        </w:rPr>
        <w:t>dryshuar</w:t>
      </w:r>
      <w:proofErr w:type="gramEnd"/>
      <w:r w:rsidRPr="00A175D4">
        <w:rPr>
          <w:rFonts w:ascii="Garamond" w:hAnsi="Garamond" w:cs="Times New Roman"/>
          <w:i/>
          <w:sz w:val="24"/>
          <w:szCs w:val="24"/>
        </w:rPr>
        <w:t xml:space="preserve"> </w:t>
      </w:r>
      <w:r>
        <w:rPr>
          <w:rFonts w:ascii="Garamond" w:hAnsi="Garamond" w:cs="Times New Roman"/>
          <w:i/>
          <w:sz w:val="24"/>
          <w:szCs w:val="24"/>
        </w:rPr>
        <w:t xml:space="preserve">pika 1, shtuar pika 1/1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362E7D" w:rsidRPr="00A175D4" w:rsidRDefault="00362E7D" w:rsidP="00362E7D">
      <w:pPr>
        <w:pStyle w:val="Paragrafi"/>
        <w:rPr>
          <w:rFonts w:ascii="Garamond" w:hAnsi="Garamond"/>
          <w:sz w:val="24"/>
          <w:szCs w:val="24"/>
        </w:rPr>
      </w:pPr>
    </w:p>
    <w:p w:rsidR="00826957" w:rsidRPr="00826957" w:rsidRDefault="00826957" w:rsidP="00826957">
      <w:pPr>
        <w:spacing w:after="0" w:line="240" w:lineRule="auto"/>
        <w:ind w:firstLine="284"/>
        <w:jc w:val="both"/>
        <w:rPr>
          <w:rFonts w:ascii="Garamond" w:eastAsia="Calibri" w:hAnsi="Garamond" w:cs="Times New Roman"/>
          <w:bCs/>
          <w:sz w:val="24"/>
          <w:szCs w:val="24"/>
          <w:lang w:val="sq-AL"/>
        </w:rPr>
      </w:pPr>
      <w:r>
        <w:rPr>
          <w:rFonts w:ascii="Garamond" w:hAnsi="Garamond"/>
          <w:sz w:val="24"/>
          <w:szCs w:val="24"/>
        </w:rPr>
        <w:t xml:space="preserve">1. </w:t>
      </w:r>
      <w:r w:rsidRPr="00826957">
        <w:rPr>
          <w:rFonts w:ascii="Garamond" w:eastAsia="Calibri" w:hAnsi="Garamond" w:cs="Times New Roman"/>
          <w:bCs/>
          <w:sz w:val="24"/>
          <w:szCs w:val="24"/>
          <w:lang w:val="sq-AL"/>
        </w:rPr>
        <w:t xml:space="preserve">Ushtaraku mund të emërohet në një funksion me një gradë më të ulët, duke mbajtur gradën që ka, por </w:t>
      </w:r>
      <w:proofErr w:type="gramStart"/>
      <w:r w:rsidRPr="00826957">
        <w:rPr>
          <w:rFonts w:ascii="Garamond" w:eastAsia="Calibri" w:hAnsi="Garamond" w:cs="Times New Roman"/>
          <w:bCs/>
          <w:sz w:val="24"/>
          <w:szCs w:val="24"/>
          <w:lang w:val="sq-AL"/>
        </w:rPr>
        <w:t>jo</w:t>
      </w:r>
      <w:proofErr w:type="gramEnd"/>
      <w:r w:rsidRPr="00826957">
        <w:rPr>
          <w:rFonts w:ascii="Garamond" w:eastAsia="Calibri" w:hAnsi="Garamond" w:cs="Times New Roman"/>
          <w:bCs/>
          <w:sz w:val="24"/>
          <w:szCs w:val="24"/>
          <w:lang w:val="sq-AL"/>
        </w:rPr>
        <w:t xml:space="preserve"> për më shumë se 1 (një) vit. Emërimi në një funksion më të ulët sipas kësaj pike nuk mund </w:t>
      </w:r>
      <w:r w:rsidRPr="00826957">
        <w:rPr>
          <w:rFonts w:ascii="Garamond" w:eastAsia="Calibri" w:hAnsi="Garamond" w:cs="Times New Roman"/>
          <w:bCs/>
          <w:sz w:val="24"/>
          <w:szCs w:val="24"/>
          <w:lang w:val="sq-AL"/>
        </w:rPr>
        <w:lastRenderedPageBreak/>
        <w:t>të kryhet pa kaluar të paktën 3 (tre) vjet nga emërimi i mëparshëm në një funksion me një</w:t>
      </w:r>
      <w:r>
        <w:rPr>
          <w:rFonts w:ascii="Garamond" w:eastAsia="Calibri" w:hAnsi="Garamond" w:cs="Times New Roman"/>
          <w:bCs/>
          <w:sz w:val="24"/>
          <w:szCs w:val="24"/>
          <w:lang w:val="sq-AL"/>
        </w:rPr>
        <w:t xml:space="preserve"> gradë më të ulët.</w:t>
      </w:r>
    </w:p>
    <w:p w:rsidR="00A175D4" w:rsidRPr="00826957" w:rsidRDefault="00826957" w:rsidP="00826957">
      <w:pPr>
        <w:pStyle w:val="Paragrafi"/>
        <w:rPr>
          <w:rFonts w:ascii="Garamond" w:eastAsia="Calibri" w:hAnsi="Garamond" w:cs="Times New Roman"/>
          <w:bCs/>
          <w:sz w:val="24"/>
          <w:szCs w:val="24"/>
          <w:lang w:val="sq-AL"/>
        </w:rPr>
      </w:pPr>
      <w:r w:rsidRPr="00826957">
        <w:rPr>
          <w:rFonts w:ascii="Garamond" w:eastAsia="Calibri" w:hAnsi="Garamond" w:cs="Times New Roman"/>
          <w:bCs/>
          <w:sz w:val="24"/>
          <w:szCs w:val="24"/>
          <w:lang w:val="sq-AL"/>
        </w:rPr>
        <w:t>1/1. Në rast pëlqimi me shkrim nga vetë ushtaraku, emërimi në një funksion me një gradë më të ulët mund të bëhet më shumë se afati i përcaktuar në pikën 1</w:t>
      </w:r>
      <w:r>
        <w:rPr>
          <w:rFonts w:ascii="Garamond" w:eastAsia="Calibri" w:hAnsi="Garamond" w:cs="Times New Roman"/>
          <w:bCs/>
          <w:sz w:val="24"/>
          <w:szCs w:val="24"/>
          <w:lang w:val="sq-AL"/>
        </w:rPr>
        <w:t xml:space="preserve"> të këtij neni.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2. Mospërputhja e gradave me funksionet organike në Forcat e Armatosura nuk duhet të kalojë masën 10 për qind të numrit të përgjithshëm të personelit ushtarak. </w:t>
      </w:r>
    </w:p>
    <w:p w:rsidR="00362E7D" w:rsidRPr="00A175D4" w:rsidRDefault="00362E7D" w:rsidP="00362E7D">
      <w:pPr>
        <w:pStyle w:val="KapitulliTitull"/>
        <w:rPr>
          <w:rFonts w:ascii="Garamond" w:hAnsi="Garamond"/>
          <w:sz w:val="24"/>
          <w:szCs w:val="24"/>
        </w:rPr>
      </w:pPr>
      <w:r w:rsidRPr="00A175D4">
        <w:rPr>
          <w:rFonts w:ascii="Garamond" w:hAnsi="Garamond"/>
          <w:sz w:val="24"/>
          <w:szCs w:val="24"/>
        </w:rPr>
        <w:t>KREU IV</w:t>
      </w:r>
    </w:p>
    <w:p w:rsidR="00362E7D" w:rsidRPr="00A175D4" w:rsidRDefault="00362E7D" w:rsidP="00362E7D">
      <w:pPr>
        <w:pStyle w:val="KapitulliTitull"/>
        <w:rPr>
          <w:rFonts w:ascii="Garamond" w:hAnsi="Garamond"/>
          <w:sz w:val="24"/>
          <w:szCs w:val="24"/>
        </w:rPr>
      </w:pPr>
      <w:r w:rsidRPr="00A175D4">
        <w:rPr>
          <w:rFonts w:ascii="Garamond" w:hAnsi="Garamond"/>
          <w:sz w:val="24"/>
          <w:szCs w:val="24"/>
        </w:rPr>
        <w:t>DISPOZITA KALIMTARE DHE TË FUNDIT</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rPr>
          <w:rFonts w:ascii="Garamond" w:hAnsi="Garamond"/>
          <w:sz w:val="24"/>
          <w:szCs w:val="24"/>
        </w:rPr>
      </w:pPr>
      <w:r w:rsidRPr="00A175D4">
        <w:rPr>
          <w:rFonts w:ascii="Garamond" w:hAnsi="Garamond"/>
          <w:sz w:val="24"/>
          <w:szCs w:val="24"/>
        </w:rPr>
        <w:t>Neni 33</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Zëvendësimi i emërtesave</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Emërtesa “Ushtar me pagesë/Profesionist”, e përdorur në legjislacionin në fuqi, zëvendësohet me emërtesën “Ushtar/Detar”.</w:t>
      </w:r>
      <w:proofErr w:type="gramEnd"/>
    </w:p>
    <w:p w:rsidR="00362E7D" w:rsidRPr="00A175D4" w:rsidRDefault="00362E7D" w:rsidP="00362E7D">
      <w:pPr>
        <w:pStyle w:val="NeniNr"/>
        <w:rPr>
          <w:rFonts w:ascii="Garamond" w:hAnsi="Garamond"/>
          <w:sz w:val="24"/>
          <w:szCs w:val="24"/>
        </w:rPr>
      </w:pPr>
      <w:r w:rsidRPr="00A175D4">
        <w:rPr>
          <w:rFonts w:ascii="Garamond" w:hAnsi="Garamond"/>
          <w:sz w:val="24"/>
          <w:szCs w:val="24"/>
        </w:rPr>
        <w:t>Neni 34</w:t>
      </w:r>
    </w:p>
    <w:p w:rsidR="00362E7D" w:rsidRPr="00A175D4" w:rsidRDefault="00362E7D" w:rsidP="00362E7D">
      <w:pPr>
        <w:pStyle w:val="NeniTitull"/>
        <w:rPr>
          <w:rFonts w:ascii="Garamond" w:hAnsi="Garamond"/>
          <w:sz w:val="24"/>
          <w:szCs w:val="24"/>
        </w:rPr>
      </w:pPr>
      <w:r w:rsidRPr="00A175D4">
        <w:rPr>
          <w:rFonts w:ascii="Garamond" w:hAnsi="Garamond"/>
          <w:sz w:val="24"/>
          <w:szCs w:val="24"/>
        </w:rPr>
        <w:t xml:space="preserve">Rregullimi i gradave të ushtarëve </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Me hyrjen në fuqi të këtij ligji: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a) </w:t>
      </w:r>
      <w:proofErr w:type="gramStart"/>
      <w:r w:rsidRPr="00A175D4">
        <w:rPr>
          <w:rFonts w:ascii="Garamond" w:hAnsi="Garamond"/>
          <w:sz w:val="24"/>
          <w:szCs w:val="24"/>
        </w:rPr>
        <w:t>ushtarëve</w:t>
      </w:r>
      <w:proofErr w:type="gramEnd"/>
      <w:r w:rsidRPr="00A175D4">
        <w:rPr>
          <w:rFonts w:ascii="Garamond" w:hAnsi="Garamond"/>
          <w:sz w:val="24"/>
          <w:szCs w:val="24"/>
        </w:rPr>
        <w:t xml:space="preserve"> profesionistë I , që kanë më pak se 1 vit kohë qëndrimi në gradë, u jepet grada “Ushtar I/Detar 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b) </w:t>
      </w:r>
      <w:proofErr w:type="gramStart"/>
      <w:r w:rsidRPr="00A175D4">
        <w:rPr>
          <w:rFonts w:ascii="Garamond" w:hAnsi="Garamond"/>
          <w:sz w:val="24"/>
          <w:szCs w:val="24"/>
        </w:rPr>
        <w:t>ushtarëve</w:t>
      </w:r>
      <w:proofErr w:type="gramEnd"/>
      <w:r w:rsidRPr="00A175D4">
        <w:rPr>
          <w:rFonts w:ascii="Garamond" w:hAnsi="Garamond"/>
          <w:sz w:val="24"/>
          <w:szCs w:val="24"/>
        </w:rPr>
        <w:t xml:space="preserve"> profesionistë I, që kanë më shumë se 1 vit kohë qëndrimi në gradë dhe që kanë përfunduar stërvitjen individuale të avancuar (SIA) u jepet grada “Ushtar II/Detar II”; </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c) </w:t>
      </w:r>
      <w:proofErr w:type="gramStart"/>
      <w:r w:rsidRPr="00A175D4">
        <w:rPr>
          <w:rFonts w:ascii="Garamond" w:hAnsi="Garamond"/>
          <w:sz w:val="24"/>
          <w:szCs w:val="24"/>
        </w:rPr>
        <w:t>ushtarëve</w:t>
      </w:r>
      <w:proofErr w:type="gramEnd"/>
      <w:r w:rsidRPr="00A175D4">
        <w:rPr>
          <w:rFonts w:ascii="Garamond" w:hAnsi="Garamond"/>
          <w:sz w:val="24"/>
          <w:szCs w:val="24"/>
        </w:rPr>
        <w:t xml:space="preserve"> profesionistë II, që kanë më pak se 1 vit kohë qëndrimi në këtë gradë, u jepet grada “Ushtar II/Detar II”;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ç) </w:t>
      </w:r>
      <w:proofErr w:type="gramStart"/>
      <w:r w:rsidRPr="00A175D4">
        <w:rPr>
          <w:rFonts w:ascii="Garamond" w:hAnsi="Garamond"/>
          <w:sz w:val="24"/>
          <w:szCs w:val="24"/>
        </w:rPr>
        <w:t>ushtarëve</w:t>
      </w:r>
      <w:proofErr w:type="gramEnd"/>
      <w:r w:rsidRPr="00A175D4">
        <w:rPr>
          <w:rFonts w:ascii="Garamond" w:hAnsi="Garamond"/>
          <w:sz w:val="24"/>
          <w:szCs w:val="24"/>
        </w:rPr>
        <w:t xml:space="preserve"> profesionistë II, që kanë më shumë se 1 vit kohë qëndrimi në këtë gradë dhe kanë përfunduar SIA-n u jepet grada “Ushtar III/Detar III”;</w:t>
      </w:r>
    </w:p>
    <w:p w:rsidR="00362E7D" w:rsidRPr="00A175D4" w:rsidRDefault="00362E7D" w:rsidP="00362E7D">
      <w:pPr>
        <w:pStyle w:val="Paragrafi"/>
        <w:rPr>
          <w:rFonts w:ascii="Garamond" w:hAnsi="Garamond"/>
          <w:spacing w:val="-4"/>
          <w:sz w:val="24"/>
          <w:szCs w:val="24"/>
        </w:rPr>
      </w:pPr>
      <w:r w:rsidRPr="00A175D4">
        <w:rPr>
          <w:rFonts w:ascii="Garamond" w:hAnsi="Garamond"/>
          <w:spacing w:val="-4"/>
          <w:sz w:val="24"/>
          <w:szCs w:val="24"/>
        </w:rPr>
        <w:t>d) ushtarëve profesionistë II që kanë më shumë se 2 vite kohë qëndrimi në këtë gradë dhe vlerësime “shumë mirë” apo “shkëlqyeshëm” në gradën e ushtarit profesionist u jepet grada “Ushtar IV/Detar IV”.</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keepNext w:val="0"/>
        <w:rPr>
          <w:rFonts w:ascii="Garamond" w:hAnsi="Garamond"/>
          <w:sz w:val="24"/>
          <w:szCs w:val="24"/>
        </w:rPr>
      </w:pPr>
      <w:r w:rsidRPr="00A175D4">
        <w:rPr>
          <w:rFonts w:ascii="Garamond" w:hAnsi="Garamond"/>
          <w:sz w:val="24"/>
          <w:szCs w:val="24"/>
        </w:rPr>
        <w:t>Neni 35</w:t>
      </w:r>
    </w:p>
    <w:p w:rsidR="00362E7D" w:rsidRPr="00A175D4" w:rsidRDefault="00362E7D" w:rsidP="00362E7D">
      <w:pPr>
        <w:pStyle w:val="NeniTitull"/>
        <w:keepNext w:val="0"/>
        <w:rPr>
          <w:rFonts w:ascii="Garamond" w:hAnsi="Garamond"/>
          <w:sz w:val="24"/>
          <w:szCs w:val="24"/>
        </w:rPr>
      </w:pPr>
      <w:r w:rsidRPr="00A175D4">
        <w:rPr>
          <w:rFonts w:ascii="Garamond" w:hAnsi="Garamond"/>
          <w:sz w:val="24"/>
          <w:szCs w:val="24"/>
        </w:rPr>
        <w:t>Implementimi i daljes në rezervë/lirim</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Zbatimi i neneve 13 dhe 14, të këtij ligji, bëhet duke mos cenuar operacionalitetin dhe gatishmërinë e strukturave të Forcave të Armatosura.</w:t>
      </w:r>
      <w:proofErr w:type="gramEnd"/>
      <w:r w:rsidRPr="00A175D4">
        <w:rPr>
          <w:rFonts w:ascii="Garamond" w:hAnsi="Garamond"/>
          <w:spacing w:val="-4"/>
          <w:sz w:val="24"/>
          <w:szCs w:val="24"/>
        </w:rPr>
        <w:t xml:space="preserve"> </w:t>
      </w:r>
    </w:p>
    <w:p w:rsidR="00362E7D" w:rsidRPr="00A175D4" w:rsidRDefault="00362E7D" w:rsidP="00362E7D">
      <w:pPr>
        <w:pStyle w:val="Paragrafi"/>
        <w:rPr>
          <w:rFonts w:ascii="Garamond" w:hAnsi="Garamond"/>
          <w:spacing w:val="-4"/>
          <w:sz w:val="24"/>
          <w:szCs w:val="24"/>
        </w:rPr>
      </w:pPr>
      <w:proofErr w:type="gramStart"/>
      <w:r w:rsidRPr="00A175D4">
        <w:rPr>
          <w:rFonts w:ascii="Garamond" w:hAnsi="Garamond"/>
          <w:spacing w:val="-4"/>
          <w:sz w:val="24"/>
          <w:szCs w:val="24"/>
        </w:rPr>
        <w:t>Ministri i Mbrojtjes, me propozimin e Shefit të Shtabit të Përgjithshëm, miraton planin e daljes në rezervë ose lirim të ushtarakëve, kur dalja në rezervë ose lirim sjell cenimin e operacionalitetit dhe gatishmërisë së strukturave të Forcave të Armatosura.</w:t>
      </w:r>
      <w:proofErr w:type="gramEnd"/>
      <w:r w:rsidRPr="00A175D4">
        <w:rPr>
          <w:rFonts w:ascii="Garamond" w:hAnsi="Garamond"/>
          <w:spacing w:val="-4"/>
          <w:sz w:val="24"/>
          <w:szCs w:val="24"/>
        </w:rPr>
        <w:t xml:space="preserve"> </w:t>
      </w:r>
    </w:p>
    <w:p w:rsidR="00362E7D" w:rsidRPr="00A175D4" w:rsidRDefault="00362E7D" w:rsidP="00362E7D">
      <w:pPr>
        <w:pStyle w:val="Paragrafi"/>
        <w:rPr>
          <w:rFonts w:ascii="Garamond" w:hAnsi="Garamond"/>
          <w:spacing w:val="-4"/>
          <w:sz w:val="24"/>
          <w:szCs w:val="24"/>
        </w:rPr>
      </w:pPr>
    </w:p>
    <w:p w:rsidR="00362E7D" w:rsidRPr="00A175D4" w:rsidRDefault="00362E7D" w:rsidP="00362E7D">
      <w:pPr>
        <w:pStyle w:val="NeniNr"/>
        <w:keepNext w:val="0"/>
        <w:rPr>
          <w:rFonts w:ascii="Garamond" w:hAnsi="Garamond"/>
          <w:sz w:val="24"/>
          <w:szCs w:val="24"/>
        </w:rPr>
      </w:pPr>
      <w:r w:rsidRPr="00A175D4">
        <w:rPr>
          <w:rFonts w:ascii="Garamond" w:hAnsi="Garamond"/>
          <w:sz w:val="24"/>
          <w:szCs w:val="24"/>
        </w:rPr>
        <w:t>Neni 36</w:t>
      </w:r>
    </w:p>
    <w:p w:rsidR="00362E7D" w:rsidRPr="00A175D4" w:rsidRDefault="00362E7D" w:rsidP="00362E7D">
      <w:pPr>
        <w:pStyle w:val="NeniTitull"/>
        <w:keepNext w:val="0"/>
        <w:rPr>
          <w:rFonts w:ascii="Garamond" w:hAnsi="Garamond"/>
          <w:sz w:val="24"/>
          <w:szCs w:val="24"/>
        </w:rPr>
      </w:pPr>
      <w:r w:rsidRPr="00A175D4">
        <w:rPr>
          <w:rFonts w:ascii="Garamond" w:hAnsi="Garamond"/>
          <w:sz w:val="24"/>
          <w:szCs w:val="24"/>
        </w:rPr>
        <w:t>Referenca e jashtme</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Kudo në legjislacionin në fuqi, ku bëhet referim në ligjin nr.</w:t>
      </w:r>
      <w:proofErr w:type="gramEnd"/>
      <w:r w:rsidRPr="00A175D4">
        <w:rPr>
          <w:rFonts w:ascii="Garamond" w:hAnsi="Garamond"/>
          <w:sz w:val="24"/>
          <w:szCs w:val="24"/>
        </w:rPr>
        <w:t xml:space="preserve"> 9171</w:t>
      </w:r>
      <w:proofErr w:type="gramStart"/>
      <w:r w:rsidRPr="00A175D4">
        <w:rPr>
          <w:rFonts w:ascii="Garamond" w:hAnsi="Garamond"/>
          <w:sz w:val="24"/>
          <w:szCs w:val="24"/>
        </w:rPr>
        <w:t>,  datë</w:t>
      </w:r>
      <w:proofErr w:type="gramEnd"/>
      <w:r w:rsidRPr="00A175D4">
        <w:rPr>
          <w:rFonts w:ascii="Garamond" w:hAnsi="Garamond"/>
          <w:sz w:val="24"/>
          <w:szCs w:val="24"/>
        </w:rPr>
        <w:t xml:space="preserve"> 22.1.2004, “Për gradat dhe karrierën ushtarake në Forcat e Armatosura të Republikës së Shqipërisë”, referenca do të konsiderohet e bërë në këtë ligj.</w:t>
      </w:r>
    </w:p>
    <w:p w:rsidR="00362E7D" w:rsidRDefault="00362E7D" w:rsidP="00362E7D">
      <w:pPr>
        <w:pStyle w:val="Paragrafi"/>
        <w:rPr>
          <w:rFonts w:ascii="Garamond" w:hAnsi="Garamond"/>
          <w:sz w:val="24"/>
          <w:szCs w:val="24"/>
        </w:rPr>
      </w:pPr>
      <w:r w:rsidRPr="00A175D4">
        <w:rPr>
          <w:rFonts w:ascii="Garamond" w:hAnsi="Garamond"/>
          <w:sz w:val="24"/>
          <w:szCs w:val="24"/>
        </w:rPr>
        <w:tab/>
      </w:r>
    </w:p>
    <w:p w:rsidR="00A175D4" w:rsidRDefault="00A175D4" w:rsidP="00362E7D">
      <w:pPr>
        <w:pStyle w:val="Paragrafi"/>
        <w:rPr>
          <w:rFonts w:ascii="Garamond" w:hAnsi="Garamond"/>
          <w:sz w:val="24"/>
          <w:szCs w:val="24"/>
        </w:rPr>
      </w:pPr>
    </w:p>
    <w:p w:rsidR="00A175D4" w:rsidRDefault="00A175D4" w:rsidP="00362E7D">
      <w:pPr>
        <w:pStyle w:val="Paragrafi"/>
        <w:rPr>
          <w:rFonts w:ascii="Garamond" w:hAnsi="Garamond"/>
          <w:sz w:val="24"/>
          <w:szCs w:val="24"/>
        </w:rPr>
      </w:pPr>
    </w:p>
    <w:p w:rsidR="00A175D4" w:rsidRPr="00A175D4" w:rsidRDefault="00A175D4" w:rsidP="00A175D4">
      <w:pPr>
        <w:spacing w:after="0" w:line="240" w:lineRule="auto"/>
        <w:ind w:firstLine="284"/>
        <w:jc w:val="center"/>
        <w:rPr>
          <w:rFonts w:ascii="Garamond" w:eastAsia="Calibri" w:hAnsi="Garamond" w:cs="Times New Roman"/>
          <w:b/>
          <w:bCs/>
          <w:sz w:val="24"/>
          <w:szCs w:val="24"/>
          <w:lang w:val="sq-AL"/>
        </w:rPr>
      </w:pPr>
      <w:r w:rsidRPr="00A175D4">
        <w:rPr>
          <w:rFonts w:ascii="Garamond" w:eastAsia="Calibri" w:hAnsi="Garamond" w:cs="Times New Roman"/>
          <w:b/>
          <w:bCs/>
          <w:sz w:val="24"/>
          <w:szCs w:val="24"/>
          <w:lang w:val="sq-AL"/>
        </w:rPr>
        <w:lastRenderedPageBreak/>
        <w:t>Dispozita kalimtare</w:t>
      </w:r>
    </w:p>
    <w:p w:rsidR="00A175D4" w:rsidRPr="00A175D4" w:rsidRDefault="00A175D4" w:rsidP="00A175D4">
      <w:pPr>
        <w:spacing w:after="0" w:line="240" w:lineRule="auto"/>
        <w:ind w:firstLine="284"/>
        <w:jc w:val="center"/>
        <w:rPr>
          <w:rFonts w:ascii="Garamond" w:hAnsi="Garamond" w:cs="Times New Roman"/>
          <w:bCs/>
          <w:i/>
          <w:color w:val="000000" w:themeColor="text1"/>
          <w:sz w:val="24"/>
          <w:szCs w:val="24"/>
        </w:rPr>
      </w:pPr>
      <w:r w:rsidRPr="00A175D4">
        <w:rPr>
          <w:rFonts w:ascii="Garamond" w:hAnsi="Garamond" w:cs="Times New Roman"/>
          <w:i/>
          <w:sz w:val="24"/>
          <w:szCs w:val="24"/>
        </w:rPr>
        <w:t>(</w:t>
      </w:r>
      <w:proofErr w:type="gramStart"/>
      <w:r>
        <w:rPr>
          <w:rFonts w:ascii="Garamond" w:hAnsi="Garamond" w:cs="Times New Roman"/>
          <w:i/>
          <w:sz w:val="24"/>
          <w:szCs w:val="24"/>
        </w:rPr>
        <w:t>shtuar</w:t>
      </w:r>
      <w:proofErr w:type="gramEnd"/>
      <w:r>
        <w:rPr>
          <w:rFonts w:ascii="Garamond" w:hAnsi="Garamond" w:cs="Times New Roman"/>
          <w:i/>
          <w:sz w:val="24"/>
          <w:szCs w:val="24"/>
        </w:rPr>
        <w:t xml:space="preserve"> </w:t>
      </w:r>
      <w:r w:rsidRPr="00A175D4">
        <w:rPr>
          <w:rFonts w:ascii="Garamond" w:hAnsi="Garamond" w:cs="Times New Roman"/>
          <w:i/>
          <w:sz w:val="24"/>
          <w:szCs w:val="24"/>
        </w:rPr>
        <w:t xml:space="preserve">me ligjin nr. 15/2021, datë </w:t>
      </w:r>
      <w:r w:rsidRPr="00A175D4">
        <w:rPr>
          <w:rFonts w:ascii="Garamond" w:hAnsi="Garamond" w:cs="Times New Roman"/>
          <w:bCs/>
          <w:i/>
          <w:color w:val="000000" w:themeColor="text1"/>
          <w:sz w:val="24"/>
          <w:szCs w:val="24"/>
        </w:rPr>
        <w:t>8.2.2021)</w:t>
      </w:r>
    </w:p>
    <w:p w:rsidR="00A175D4" w:rsidRPr="00A175D4" w:rsidRDefault="00A175D4" w:rsidP="00A175D4">
      <w:pPr>
        <w:spacing w:after="0" w:line="240" w:lineRule="auto"/>
        <w:ind w:firstLine="284"/>
        <w:jc w:val="both"/>
        <w:rPr>
          <w:rFonts w:ascii="Garamond" w:eastAsia="Calibri" w:hAnsi="Garamond" w:cs="Times New Roman"/>
          <w:bCs/>
          <w:sz w:val="24"/>
          <w:szCs w:val="24"/>
          <w:lang w:val="sq-AL"/>
        </w:rPr>
      </w:pPr>
    </w:p>
    <w:p w:rsidR="00A175D4" w:rsidRPr="00A175D4" w:rsidRDefault="00A175D4" w:rsidP="00A175D4">
      <w:pPr>
        <w:spacing w:after="0" w:line="240" w:lineRule="auto"/>
        <w:ind w:firstLine="284"/>
        <w:jc w:val="both"/>
        <w:rPr>
          <w:rFonts w:ascii="Garamond" w:eastAsia="Calibri" w:hAnsi="Garamond" w:cs="Times New Roman"/>
          <w:bCs/>
          <w:sz w:val="24"/>
          <w:szCs w:val="24"/>
          <w:lang w:val="sq-AL"/>
        </w:rPr>
      </w:pPr>
      <w:r w:rsidRPr="00A175D4">
        <w:rPr>
          <w:rFonts w:ascii="Garamond" w:eastAsia="Calibri" w:hAnsi="Garamond" w:cs="Times New Roman"/>
          <w:bCs/>
          <w:sz w:val="24"/>
          <w:szCs w:val="24"/>
          <w:lang w:val="sq-AL"/>
        </w:rPr>
        <w:t>1. Brenda 1 (një) viti nga hyrja në fuqi e këtij ligji, të gjithë ushtarakët e larguar nga shërbimi aktiv dhe për të cilët nuk ka urdhra përkatës të nxjerrjes në lirim/rezervë, lirohen nga shërbimi aktiv me urdhër të organit kompetent, me efekt nga data e largimit të tyre faktik, të verifikuar me dokumentacion zyrtar në dispozicion të strukturave të Forcave të Armatosura dhe Ministrisë së Mbrojtjes.</w:t>
      </w:r>
    </w:p>
    <w:p w:rsidR="00A175D4" w:rsidRDefault="00A175D4" w:rsidP="00A175D4">
      <w:pPr>
        <w:pStyle w:val="Paragrafi"/>
        <w:rPr>
          <w:rFonts w:ascii="Garamond" w:hAnsi="Garamond"/>
          <w:sz w:val="24"/>
          <w:szCs w:val="24"/>
        </w:rPr>
      </w:pPr>
      <w:r w:rsidRPr="00A175D4">
        <w:rPr>
          <w:rFonts w:ascii="Garamond" w:eastAsia="Calibri" w:hAnsi="Garamond" w:cs="Times New Roman"/>
          <w:bCs/>
          <w:sz w:val="24"/>
          <w:szCs w:val="24"/>
          <w:lang w:val="sq-AL"/>
        </w:rPr>
        <w:t>2. Të gjithë nëntetarëve, nëntogerëve e togerëve, të cilët kanë konkurruar 2 (dy) herë dhe nuk kanë marrë gradën e radhës, u lind e drejta të aplikojnë edhe një herë tjetër në rast se nuk kanë kaluar moshën maksimale të qëndrimit në shërbimin aktiv, sipas neneve 14 e 14/1 të këtij ligji</w:t>
      </w:r>
    </w:p>
    <w:p w:rsidR="00A175D4" w:rsidRDefault="00A175D4" w:rsidP="00362E7D">
      <w:pPr>
        <w:pStyle w:val="Paragrafi"/>
        <w:rPr>
          <w:rFonts w:ascii="Garamond" w:hAnsi="Garamond"/>
          <w:sz w:val="24"/>
          <w:szCs w:val="24"/>
        </w:rPr>
      </w:pPr>
    </w:p>
    <w:p w:rsidR="00A175D4" w:rsidRDefault="00A175D4" w:rsidP="00362E7D">
      <w:pPr>
        <w:pStyle w:val="Paragrafi"/>
        <w:rPr>
          <w:rFonts w:ascii="Garamond" w:hAnsi="Garamond"/>
          <w:sz w:val="24"/>
          <w:szCs w:val="24"/>
        </w:rPr>
      </w:pPr>
    </w:p>
    <w:p w:rsidR="00A175D4" w:rsidRPr="00A175D4" w:rsidRDefault="00A175D4" w:rsidP="00362E7D">
      <w:pPr>
        <w:pStyle w:val="Paragrafi"/>
        <w:rPr>
          <w:rFonts w:ascii="Garamond" w:hAnsi="Garamond"/>
          <w:sz w:val="24"/>
          <w:szCs w:val="24"/>
        </w:rPr>
      </w:pPr>
    </w:p>
    <w:p w:rsidR="00362E7D" w:rsidRPr="00A175D4" w:rsidRDefault="00362E7D" w:rsidP="00362E7D">
      <w:pPr>
        <w:pStyle w:val="NeniNr"/>
        <w:keepNext w:val="0"/>
        <w:rPr>
          <w:rFonts w:ascii="Garamond" w:hAnsi="Garamond"/>
          <w:sz w:val="24"/>
          <w:szCs w:val="24"/>
        </w:rPr>
      </w:pPr>
      <w:r w:rsidRPr="00A175D4">
        <w:rPr>
          <w:rFonts w:ascii="Garamond" w:hAnsi="Garamond"/>
          <w:sz w:val="24"/>
          <w:szCs w:val="24"/>
        </w:rPr>
        <w:t>Neni 37</w:t>
      </w:r>
    </w:p>
    <w:p w:rsidR="00362E7D" w:rsidRPr="00A175D4" w:rsidRDefault="00362E7D" w:rsidP="00362E7D">
      <w:pPr>
        <w:pStyle w:val="NeniTitull"/>
        <w:keepNext w:val="0"/>
        <w:rPr>
          <w:rFonts w:ascii="Garamond" w:hAnsi="Garamond"/>
          <w:sz w:val="24"/>
          <w:szCs w:val="24"/>
        </w:rPr>
      </w:pPr>
      <w:r w:rsidRPr="00A175D4">
        <w:rPr>
          <w:rFonts w:ascii="Garamond" w:hAnsi="Garamond"/>
          <w:sz w:val="24"/>
          <w:szCs w:val="24"/>
        </w:rPr>
        <w:t>Nxjerrja e akteve nënligjore</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1. Ngarkohet Këshilli i Ministrave të nxjerrë aktet nënligjore në zbatim të pikës 5, të nenit 13, dhe të nenit 23, </w:t>
      </w:r>
      <w:proofErr w:type="gramStart"/>
      <w:r w:rsidRPr="00A175D4">
        <w:rPr>
          <w:rFonts w:ascii="Garamond" w:hAnsi="Garamond"/>
          <w:sz w:val="24"/>
          <w:szCs w:val="24"/>
        </w:rPr>
        <w:t>brenda</w:t>
      </w:r>
      <w:proofErr w:type="gramEnd"/>
      <w:r w:rsidRPr="00A175D4">
        <w:rPr>
          <w:rFonts w:ascii="Garamond" w:hAnsi="Garamond"/>
          <w:sz w:val="24"/>
          <w:szCs w:val="24"/>
        </w:rPr>
        <w:t xml:space="preserve"> 6 muajve nga hyrja në fuqi e këtij ligji.</w:t>
      </w:r>
    </w:p>
    <w:p w:rsidR="00362E7D" w:rsidRPr="00A175D4" w:rsidRDefault="00362E7D" w:rsidP="00362E7D">
      <w:pPr>
        <w:pStyle w:val="Paragrafi"/>
        <w:rPr>
          <w:rFonts w:ascii="Garamond" w:hAnsi="Garamond"/>
          <w:sz w:val="24"/>
          <w:szCs w:val="24"/>
        </w:rPr>
      </w:pPr>
      <w:r w:rsidRPr="00A175D4">
        <w:rPr>
          <w:rFonts w:ascii="Garamond" w:hAnsi="Garamond"/>
          <w:sz w:val="24"/>
          <w:szCs w:val="24"/>
        </w:rPr>
        <w:t xml:space="preserve">2. Ngarkohet Ministri i Mbrojtjes të nxjerrë aktet nënligjore në zbatim të neneve 9, pika 3; 15, pika 4; 16, pika 4; 18, pika 8; 19, pika 3; 20, pikat 2 dhe 3; 21, pika 1; 22, pika 7, dhe 28, pika 4, </w:t>
      </w:r>
      <w:proofErr w:type="gramStart"/>
      <w:r w:rsidRPr="00A175D4">
        <w:rPr>
          <w:rFonts w:ascii="Garamond" w:hAnsi="Garamond"/>
          <w:sz w:val="24"/>
          <w:szCs w:val="24"/>
        </w:rPr>
        <w:t>brenda</w:t>
      </w:r>
      <w:proofErr w:type="gramEnd"/>
      <w:r w:rsidRPr="00A175D4">
        <w:rPr>
          <w:rFonts w:ascii="Garamond" w:hAnsi="Garamond"/>
          <w:sz w:val="24"/>
          <w:szCs w:val="24"/>
        </w:rPr>
        <w:t xml:space="preserve"> 6 muajve nga hyrja në fuqi e këtij ligji.</w:t>
      </w:r>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keepNext w:val="0"/>
        <w:rPr>
          <w:rFonts w:ascii="Garamond" w:hAnsi="Garamond"/>
          <w:sz w:val="24"/>
          <w:szCs w:val="24"/>
        </w:rPr>
      </w:pPr>
      <w:r w:rsidRPr="00A175D4">
        <w:rPr>
          <w:rFonts w:ascii="Garamond" w:hAnsi="Garamond"/>
          <w:sz w:val="24"/>
          <w:szCs w:val="24"/>
        </w:rPr>
        <w:t>Neni 38</w:t>
      </w:r>
    </w:p>
    <w:p w:rsidR="00362E7D" w:rsidRPr="00A175D4" w:rsidRDefault="00362E7D" w:rsidP="00362E7D">
      <w:pPr>
        <w:pStyle w:val="NeniTitull"/>
        <w:keepNext w:val="0"/>
        <w:rPr>
          <w:rFonts w:ascii="Garamond" w:hAnsi="Garamond"/>
          <w:sz w:val="24"/>
          <w:szCs w:val="24"/>
        </w:rPr>
      </w:pPr>
      <w:r w:rsidRPr="00A175D4">
        <w:rPr>
          <w:rFonts w:ascii="Garamond" w:hAnsi="Garamond"/>
          <w:sz w:val="24"/>
          <w:szCs w:val="24"/>
        </w:rPr>
        <w:t>Shfuqizime</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Ligji nr.</w:t>
      </w:r>
      <w:proofErr w:type="gramEnd"/>
      <w:r w:rsidRPr="00A175D4">
        <w:rPr>
          <w:rFonts w:ascii="Garamond" w:hAnsi="Garamond"/>
          <w:sz w:val="24"/>
          <w:szCs w:val="24"/>
        </w:rPr>
        <w:t xml:space="preserve"> </w:t>
      </w:r>
      <w:proofErr w:type="gramStart"/>
      <w:r w:rsidRPr="00A175D4">
        <w:rPr>
          <w:rFonts w:ascii="Garamond" w:hAnsi="Garamond"/>
          <w:sz w:val="24"/>
          <w:szCs w:val="24"/>
        </w:rPr>
        <w:t>9171, datë 22.1.2004, “Për gradat dhe karrierën ushtarake në Forcat e Armatosura të Republikës së Shqipërisë”, shfuqizohet.</w:t>
      </w:r>
      <w:proofErr w:type="gramEnd"/>
    </w:p>
    <w:p w:rsidR="00362E7D" w:rsidRPr="00A175D4" w:rsidRDefault="00362E7D" w:rsidP="00362E7D">
      <w:pPr>
        <w:pStyle w:val="Paragrafi"/>
        <w:rPr>
          <w:rFonts w:ascii="Garamond" w:hAnsi="Garamond"/>
          <w:sz w:val="24"/>
          <w:szCs w:val="24"/>
        </w:rPr>
      </w:pPr>
    </w:p>
    <w:p w:rsidR="00362E7D" w:rsidRPr="00A175D4" w:rsidRDefault="00362E7D" w:rsidP="00362E7D">
      <w:pPr>
        <w:pStyle w:val="NeniNr"/>
        <w:keepNext w:val="0"/>
        <w:rPr>
          <w:rFonts w:ascii="Garamond" w:hAnsi="Garamond"/>
          <w:sz w:val="24"/>
          <w:szCs w:val="24"/>
        </w:rPr>
      </w:pPr>
      <w:r w:rsidRPr="00A175D4">
        <w:rPr>
          <w:rFonts w:ascii="Garamond" w:hAnsi="Garamond"/>
          <w:sz w:val="24"/>
          <w:szCs w:val="24"/>
        </w:rPr>
        <w:t>Neni 39</w:t>
      </w:r>
    </w:p>
    <w:p w:rsidR="00362E7D" w:rsidRPr="00A175D4" w:rsidRDefault="00362E7D" w:rsidP="00362E7D">
      <w:pPr>
        <w:pStyle w:val="NeniTitull"/>
        <w:keepNext w:val="0"/>
        <w:rPr>
          <w:rFonts w:ascii="Garamond" w:hAnsi="Garamond"/>
          <w:sz w:val="24"/>
          <w:szCs w:val="24"/>
        </w:rPr>
      </w:pPr>
      <w:r w:rsidRPr="00A175D4">
        <w:rPr>
          <w:rFonts w:ascii="Garamond" w:hAnsi="Garamond"/>
          <w:sz w:val="24"/>
          <w:szCs w:val="24"/>
        </w:rPr>
        <w:t>Hyrja në fuqi</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proofErr w:type="gramStart"/>
      <w:r w:rsidRPr="00A175D4">
        <w:rPr>
          <w:rFonts w:ascii="Garamond" w:hAnsi="Garamond"/>
          <w:sz w:val="24"/>
          <w:szCs w:val="24"/>
        </w:rPr>
        <w:t>Ky</w:t>
      </w:r>
      <w:proofErr w:type="gramEnd"/>
      <w:r w:rsidRPr="00A175D4">
        <w:rPr>
          <w:rFonts w:ascii="Garamond" w:hAnsi="Garamond"/>
          <w:sz w:val="24"/>
          <w:szCs w:val="24"/>
        </w:rPr>
        <w:t xml:space="preserve"> ligj hyn në fuqi 15 ditë pas botimit në Fletoren Zyrtare.</w:t>
      </w:r>
    </w:p>
    <w:p w:rsidR="00362E7D" w:rsidRPr="00A175D4" w:rsidRDefault="00362E7D" w:rsidP="00362E7D">
      <w:pPr>
        <w:pStyle w:val="Autoriteti"/>
        <w:keepNext w:val="0"/>
        <w:rPr>
          <w:rFonts w:ascii="Garamond" w:hAnsi="Garamond"/>
          <w:sz w:val="24"/>
          <w:szCs w:val="24"/>
        </w:rPr>
      </w:pPr>
      <w:r w:rsidRPr="00A175D4">
        <w:rPr>
          <w:rFonts w:ascii="Garamond" w:hAnsi="Garamond"/>
          <w:sz w:val="24"/>
          <w:szCs w:val="24"/>
        </w:rPr>
        <w:t>Kryetari</w:t>
      </w:r>
    </w:p>
    <w:p w:rsidR="00362E7D" w:rsidRPr="00A175D4" w:rsidRDefault="00362E7D" w:rsidP="00362E7D">
      <w:pPr>
        <w:pStyle w:val="AutoritetiEmer"/>
        <w:rPr>
          <w:rFonts w:ascii="Garamond" w:hAnsi="Garamond"/>
          <w:sz w:val="24"/>
          <w:szCs w:val="24"/>
        </w:rPr>
      </w:pPr>
      <w:r w:rsidRPr="00A175D4">
        <w:rPr>
          <w:rFonts w:ascii="Garamond" w:hAnsi="Garamond"/>
          <w:sz w:val="24"/>
          <w:szCs w:val="24"/>
        </w:rPr>
        <w:t>Ilir Meta</w:t>
      </w:r>
    </w:p>
    <w:p w:rsidR="00362E7D" w:rsidRPr="00A175D4" w:rsidRDefault="00362E7D" w:rsidP="00362E7D">
      <w:pPr>
        <w:pStyle w:val="Paragrafi"/>
        <w:rPr>
          <w:rFonts w:ascii="Garamond" w:hAnsi="Garamond"/>
          <w:sz w:val="24"/>
          <w:szCs w:val="24"/>
        </w:rPr>
      </w:pPr>
    </w:p>
    <w:p w:rsidR="00362E7D" w:rsidRPr="00A175D4" w:rsidRDefault="00362E7D" w:rsidP="00362E7D">
      <w:pPr>
        <w:pStyle w:val="Paragrafi"/>
        <w:rPr>
          <w:rFonts w:ascii="Garamond" w:hAnsi="Garamond"/>
          <w:sz w:val="24"/>
          <w:szCs w:val="24"/>
        </w:rPr>
      </w:pPr>
      <w:r w:rsidRPr="00A175D4">
        <w:rPr>
          <w:rFonts w:ascii="Garamond" w:hAnsi="Garamond"/>
          <w:sz w:val="24"/>
          <w:szCs w:val="24"/>
        </w:rPr>
        <w:t>Miratuar në datën 12.6.2014</w:t>
      </w:r>
    </w:p>
    <w:p w:rsidR="00362E7D" w:rsidRPr="00A175D4" w:rsidRDefault="00362E7D" w:rsidP="00362E7D">
      <w:pPr>
        <w:pStyle w:val="Akti"/>
        <w:keepNext w:val="0"/>
        <w:ind w:firstLine="0"/>
        <w:jc w:val="both"/>
        <w:rPr>
          <w:rFonts w:ascii="Garamond" w:hAnsi="Garamond"/>
          <w:b w:val="0"/>
          <w:bCs w:val="0"/>
          <w:caps w:val="0"/>
          <w:color w:val="auto"/>
          <w:sz w:val="24"/>
          <w:szCs w:val="24"/>
          <w:lang w:val="en-US"/>
        </w:rPr>
      </w:pPr>
    </w:p>
    <w:p w:rsidR="00362E7D" w:rsidRPr="00A175D4" w:rsidRDefault="00362E7D" w:rsidP="00362E7D">
      <w:pPr>
        <w:pStyle w:val="Akti"/>
        <w:keepNext w:val="0"/>
        <w:ind w:firstLine="0"/>
        <w:jc w:val="both"/>
        <w:rPr>
          <w:rFonts w:ascii="Garamond" w:hAnsi="Garamond"/>
          <w:b w:val="0"/>
          <w:bCs w:val="0"/>
          <w:caps w:val="0"/>
          <w:color w:val="auto"/>
          <w:sz w:val="24"/>
          <w:szCs w:val="24"/>
          <w:lang w:val="en-US"/>
        </w:rPr>
      </w:pPr>
    </w:p>
    <w:p w:rsidR="002936B1" w:rsidRPr="00A175D4" w:rsidRDefault="002936B1">
      <w:pPr>
        <w:rPr>
          <w:rFonts w:ascii="Garamond" w:hAnsi="Garamond"/>
          <w:sz w:val="24"/>
          <w:szCs w:val="24"/>
        </w:rPr>
      </w:pPr>
    </w:p>
    <w:sectPr w:rsidR="002936B1" w:rsidRPr="00A17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E7D"/>
    <w:rsid w:val="000317BC"/>
    <w:rsid w:val="002936B1"/>
    <w:rsid w:val="00362E7D"/>
    <w:rsid w:val="00826957"/>
    <w:rsid w:val="00A175D4"/>
    <w:rsid w:val="00A81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5808</Words>
  <Characters>33108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Vilma Belishta</cp:lastModifiedBy>
  <cp:revision>2</cp:revision>
  <dcterms:created xsi:type="dcterms:W3CDTF">2021-03-30T09:34:00Z</dcterms:created>
  <dcterms:modified xsi:type="dcterms:W3CDTF">2021-03-30T09:34:00Z</dcterms:modified>
</cp:coreProperties>
</file>