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531" w:rsidRPr="00EB260B" w:rsidRDefault="002B1531" w:rsidP="002B1531">
      <w:pPr>
        <w:pStyle w:val="Akti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LIGJ</w:t>
      </w:r>
    </w:p>
    <w:p w:rsidR="002B1531" w:rsidRPr="00EB260B" w:rsidRDefault="002B1531" w:rsidP="002B1531">
      <w:pPr>
        <w:pStyle w:val="NumriData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Nr. 73/2014</w:t>
      </w:r>
    </w:p>
    <w:p w:rsidR="002B1531" w:rsidRPr="00EB260B" w:rsidRDefault="002B1531" w:rsidP="002B1531">
      <w:pPr>
        <w:pStyle w:val="Paragrafi"/>
        <w:rPr>
          <w:spacing w:val="-4"/>
          <w:sz w:val="10"/>
          <w:lang w:val="sq-AL"/>
        </w:rPr>
      </w:pPr>
    </w:p>
    <w:p w:rsidR="002B1531" w:rsidRPr="00EB260B" w:rsidRDefault="002B1531" w:rsidP="002B1531">
      <w:pPr>
        <w:pStyle w:val="Titulli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PËR DISA NDRYSHIME DHE SHTESA NË LIGJIN NR. 9126, DATË 29.7.2003, “PËR PËRDORIMIN CIVIL TË LËNDËVE PLASËSE DHE LËNDËVE PIROTEKNIKE DHE FISHEKZJARRË NË REPUBLIKËN E SHQIPËRISË”, TË NDRYSHUAR</w:t>
      </w:r>
    </w:p>
    <w:p w:rsidR="002B1531" w:rsidRPr="00EB260B" w:rsidRDefault="002B1531" w:rsidP="002B1531">
      <w:pPr>
        <w:pStyle w:val="Paragrafi"/>
        <w:rPr>
          <w:spacing w:val="-4"/>
          <w:sz w:val="14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lang w:val="sq-AL"/>
        </w:rPr>
      </w:pPr>
      <w:r w:rsidRPr="00EB260B">
        <w:rPr>
          <w:spacing w:val="-4"/>
          <w:lang w:val="sq-AL"/>
        </w:rPr>
        <w:t xml:space="preserve">Në mbështetje të neneve 78 e 83, pika 1, të Kushtetutës, me propozimin e Këshillit të Ministrave, </w:t>
      </w:r>
    </w:p>
    <w:p w:rsidR="002B1531" w:rsidRPr="00EB260B" w:rsidRDefault="002B1531" w:rsidP="002B1531">
      <w:pPr>
        <w:pStyle w:val="Paragrafi"/>
        <w:rPr>
          <w:spacing w:val="-4"/>
          <w:sz w:val="14"/>
          <w:lang w:val="sq-AL"/>
        </w:rPr>
      </w:pPr>
    </w:p>
    <w:p w:rsidR="002B1531" w:rsidRPr="00EB260B" w:rsidRDefault="002B1531" w:rsidP="002B1531">
      <w:pPr>
        <w:pStyle w:val="VENDOSI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KUVENDI</w:t>
      </w:r>
    </w:p>
    <w:p w:rsidR="002B1531" w:rsidRPr="00EB260B" w:rsidRDefault="002B1531" w:rsidP="002B1531">
      <w:pPr>
        <w:pStyle w:val="VENDOSI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I REPUBLIKËS SË SHQIPËRISË</w:t>
      </w:r>
    </w:p>
    <w:p w:rsidR="002B1531" w:rsidRPr="00EB260B" w:rsidRDefault="002B1531" w:rsidP="002B1531">
      <w:pPr>
        <w:pStyle w:val="VENDOSI"/>
        <w:keepNext w:val="0"/>
        <w:rPr>
          <w:spacing w:val="-4"/>
          <w:sz w:val="14"/>
          <w:lang w:val="sq-AL"/>
        </w:rPr>
      </w:pPr>
      <w:r w:rsidRPr="00EB260B">
        <w:rPr>
          <w:spacing w:val="-4"/>
          <w:sz w:val="14"/>
          <w:lang w:val="sq-AL"/>
        </w:rPr>
        <w:t> </w:t>
      </w:r>
    </w:p>
    <w:p w:rsidR="002B1531" w:rsidRPr="00EB260B" w:rsidRDefault="002B1531" w:rsidP="002B1531">
      <w:pPr>
        <w:pStyle w:val="VENDOSI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VENDOSI:</w:t>
      </w:r>
    </w:p>
    <w:p w:rsidR="002B1531" w:rsidRPr="00EB260B" w:rsidRDefault="002B1531" w:rsidP="002B1531">
      <w:pPr>
        <w:pStyle w:val="Paragrafi"/>
        <w:rPr>
          <w:spacing w:val="-4"/>
          <w:sz w:val="10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lang w:val="sq-AL"/>
        </w:rPr>
      </w:pPr>
      <w:r w:rsidRPr="00EB260B">
        <w:rPr>
          <w:spacing w:val="-4"/>
          <w:lang w:val="sq-AL"/>
        </w:rPr>
        <w:t xml:space="preserve">Në ligjin nr. 9126, datë 29.7.2003, “Për përdorimin civil të lëndëve plasëse dhe lëndëve piroteknike dhe fishekzjarrë në Republikën e Shqipërisë”, të ndryshuar, bëhen këto ndryshime dhe shtesa: </w:t>
      </w:r>
    </w:p>
    <w:p w:rsidR="002B1531" w:rsidRPr="00EB260B" w:rsidRDefault="002B1531" w:rsidP="002B1531">
      <w:pPr>
        <w:pStyle w:val="Paragrafi"/>
        <w:rPr>
          <w:spacing w:val="-4"/>
          <w:sz w:val="10"/>
          <w:lang w:val="sq-AL"/>
        </w:rPr>
      </w:pPr>
    </w:p>
    <w:p w:rsidR="002B1531" w:rsidRPr="00EB260B" w:rsidRDefault="002B1531" w:rsidP="002B1531">
      <w:pPr>
        <w:pStyle w:val="NeniNr"/>
        <w:keepNext w:val="0"/>
        <w:rPr>
          <w:spacing w:val="-4"/>
          <w:lang w:val="sq-AL"/>
        </w:rPr>
      </w:pPr>
      <w:r w:rsidRPr="00EB260B">
        <w:rPr>
          <w:spacing w:val="-4"/>
          <w:lang w:val="sq-AL"/>
        </w:rPr>
        <w:t>Neni 1</w:t>
      </w:r>
    </w:p>
    <w:p w:rsidR="002B1531" w:rsidRPr="00EB260B" w:rsidRDefault="002B1531" w:rsidP="002B1531">
      <w:pPr>
        <w:pStyle w:val="Paragrafi"/>
        <w:rPr>
          <w:spacing w:val="-4"/>
          <w:sz w:val="10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lang w:val="sq-AL"/>
        </w:rPr>
      </w:pPr>
      <w:r w:rsidRPr="00EB260B">
        <w:rPr>
          <w:spacing w:val="-4"/>
          <w:lang w:val="sq-AL"/>
        </w:rPr>
        <w:t>1. Kudo në ligj, emërtimet “Ministria e Rendit Publik” ose “Ministria e Brendshme” zëvendësohen me emërtimin “ministria përgjegjëse për rendin dhe sigurinë publike”.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2. Kudo në ligj, emërtimi “Ministria e Industrisë dhe e Energjetikës” zëvendësohet me emërtimin “ministria përgjegjëse për energjinë dhe industrinë”.</w:t>
      </w:r>
    </w:p>
    <w:p w:rsidR="002B1531" w:rsidRPr="00EB260B" w:rsidRDefault="002B1531" w:rsidP="002B1531">
      <w:pPr>
        <w:pStyle w:val="Paragrafi"/>
        <w:rPr>
          <w:spacing w:val="-4"/>
          <w:sz w:val="8"/>
          <w:szCs w:val="21"/>
          <w:lang w:val="sq-AL"/>
        </w:rPr>
      </w:pP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2</w:t>
      </w:r>
    </w:p>
    <w:p w:rsidR="002B1531" w:rsidRPr="00EB260B" w:rsidRDefault="002B1531" w:rsidP="002B1531">
      <w:pPr>
        <w:pStyle w:val="Paragrafi"/>
        <w:rPr>
          <w:spacing w:val="-4"/>
          <w:sz w:val="10"/>
          <w:szCs w:val="21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Në nenin 3, pas pikës 11 shtohet pika 12 me këtë përmbajtje: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 xml:space="preserve">“12. “Vërtetim besueshmërie” është akti administrativ i organit përgjegjës të ministrisë përgjegjëse për rendin dhe sigurinë publike, ku dokumentohet procesi i verifikimit të </w:t>
      </w:r>
      <w:proofErr w:type="spellStart"/>
      <w:r w:rsidRPr="00EB260B">
        <w:rPr>
          <w:spacing w:val="-4"/>
          <w:szCs w:val="21"/>
          <w:lang w:val="sq-AL"/>
        </w:rPr>
        <w:t>të</w:t>
      </w:r>
      <w:proofErr w:type="spellEnd"/>
      <w:r w:rsidRPr="00EB260B">
        <w:rPr>
          <w:spacing w:val="-4"/>
          <w:szCs w:val="21"/>
          <w:lang w:val="sq-AL"/>
        </w:rPr>
        <w:t xml:space="preserve"> dhënave të individit në raport me ato të regjistrave fizikë dhe elektronikë të </w:t>
      </w:r>
      <w:proofErr w:type="spellStart"/>
      <w:r w:rsidRPr="00EB260B">
        <w:rPr>
          <w:spacing w:val="-4"/>
          <w:szCs w:val="21"/>
          <w:lang w:val="sq-AL"/>
        </w:rPr>
        <w:t>të</w:t>
      </w:r>
      <w:proofErr w:type="spellEnd"/>
      <w:r w:rsidRPr="00EB260B">
        <w:rPr>
          <w:spacing w:val="-4"/>
          <w:szCs w:val="21"/>
          <w:lang w:val="sq-AL"/>
        </w:rPr>
        <w:t xml:space="preserve"> gjitha institucioneve shtetërore.”.</w:t>
      </w:r>
    </w:p>
    <w:p w:rsidR="002B1531" w:rsidRPr="00EB260B" w:rsidRDefault="002B1531" w:rsidP="002B1531">
      <w:pPr>
        <w:pStyle w:val="Paragrafi"/>
        <w:rPr>
          <w:spacing w:val="-4"/>
          <w:sz w:val="10"/>
          <w:szCs w:val="21"/>
          <w:lang w:val="sq-AL"/>
        </w:rPr>
      </w:pP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3</w:t>
      </w:r>
    </w:p>
    <w:p w:rsidR="002B1531" w:rsidRPr="00EB260B" w:rsidRDefault="002B1531" w:rsidP="002B1531">
      <w:pPr>
        <w:pStyle w:val="Paragrafi"/>
        <w:rPr>
          <w:spacing w:val="-4"/>
          <w:sz w:val="14"/>
          <w:szCs w:val="21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Në nenin 7 bëhen këto ndryshime: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a) Në pikën 1, pas fjalëve “Ministria e Mbrojtjes” shtohen fjalët “pasi personi juridik apo fizik të jetë pajisur me vërtetim besueshmërie të lëshuar nga ministria përgjegjëse për rendin dhe sigurinë publike”.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b) Në pikën 3, pas fjalëve “Ministria e Energjisë dhe Industrisë” shtohen fjalët “pasi personi juridik apo fizik të jetë pajisur me vërtetim besueshmërie të lëshuar nga ministria përgjegjëse për rendin dhe sigurinë publike”.</w:t>
      </w:r>
    </w:p>
    <w:p w:rsidR="002B1531" w:rsidRPr="00EB260B" w:rsidRDefault="002B1531" w:rsidP="002B1531">
      <w:pPr>
        <w:pStyle w:val="Paragrafi"/>
        <w:rPr>
          <w:spacing w:val="-4"/>
          <w:sz w:val="14"/>
          <w:szCs w:val="21"/>
          <w:lang w:val="sq-AL"/>
        </w:rPr>
      </w:pP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4</w:t>
      </w:r>
    </w:p>
    <w:p w:rsidR="002B1531" w:rsidRPr="00EB260B" w:rsidRDefault="002B1531" w:rsidP="002B1531">
      <w:pPr>
        <w:pStyle w:val="Paragrafi"/>
        <w:rPr>
          <w:spacing w:val="-4"/>
          <w:sz w:val="14"/>
          <w:szCs w:val="21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Në nenin 7/1, pika 3 ndryshohet si më poshtë: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“3. Ministria përgjegjëse për rendin dhe sigurinë publike kontrollon, verifikon, ndjek zbatimin e rregullave të magazinimit e përdorimit të lëndëve piroteknike e fishekzjarrëve, si dhe përcakton me rregullore të veçantë mënyrën, kushtet dhe kriteret e magazinimit e përdorimit të tyre.”.</w:t>
      </w: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5</w:t>
      </w:r>
    </w:p>
    <w:p w:rsidR="002B1531" w:rsidRPr="00EB260B" w:rsidRDefault="002B1531" w:rsidP="002B1531">
      <w:pPr>
        <w:pStyle w:val="Paragrafi"/>
        <w:rPr>
          <w:spacing w:val="-4"/>
          <w:sz w:val="14"/>
          <w:szCs w:val="21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Në nenin 8, pas pikës 4 shtohet pika 5 me këtë përmbajtje: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“5. Ministria e Mbrojtjes dërgon pranë ministrisë përgjegjëse për rendin dhe sigurinë publike të dhënat e subjekteve të regjistruara në regjistrin shtetëror për lëndët plasëse.”.</w:t>
      </w: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6</w:t>
      </w:r>
    </w:p>
    <w:p w:rsidR="002B1531" w:rsidRPr="00EB260B" w:rsidRDefault="002B1531" w:rsidP="002B1531">
      <w:pPr>
        <w:pStyle w:val="Paragrafi"/>
        <w:rPr>
          <w:spacing w:val="-4"/>
          <w:sz w:val="14"/>
          <w:szCs w:val="21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Në nenin 9, pika 1 ndryshohet si më poshtë: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“1. Këshilli i Ministrave përcakton procedurat për dhënien e licencës ose autorizimit për prodhimin, importimin, eksportimin, magazinimin, transferimin, përdorimin, asgjësimin e lëndëve plasëse, si dhe për dhënien e vërtetimit të besueshmërisë.”.</w:t>
      </w:r>
    </w:p>
    <w:p w:rsidR="002B1531" w:rsidRPr="00EB260B" w:rsidRDefault="002B1531" w:rsidP="002B1531">
      <w:pPr>
        <w:pStyle w:val="NeniNr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Neni 7</w:t>
      </w:r>
    </w:p>
    <w:p w:rsidR="002B1531" w:rsidRPr="00EB260B" w:rsidRDefault="002B1531" w:rsidP="002B1531">
      <w:pPr>
        <w:pStyle w:val="NeniTitull"/>
        <w:keepNext w:val="0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lastRenderedPageBreak/>
        <w:t>Hyrja në fuqi</w:t>
      </w:r>
    </w:p>
    <w:p w:rsidR="002B1531" w:rsidRPr="00EB260B" w:rsidRDefault="002B1531" w:rsidP="002B1531">
      <w:pPr>
        <w:widowControl w:val="0"/>
        <w:spacing w:after="0" w:line="240" w:lineRule="auto"/>
        <w:rPr>
          <w:sz w:val="12"/>
          <w:lang w:val="sq-AL"/>
        </w:rPr>
      </w:pP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Ky ligj hyn në fuqi 15 ditë pas botimit në Fletoren Zyrtare.</w:t>
      </w:r>
    </w:p>
    <w:p w:rsidR="002B1531" w:rsidRPr="00EB260B" w:rsidRDefault="002B1531" w:rsidP="002B1531">
      <w:pPr>
        <w:pStyle w:val="Paragrafi"/>
        <w:rPr>
          <w:spacing w:val="-4"/>
          <w:szCs w:val="21"/>
          <w:lang w:val="sq-AL"/>
        </w:rPr>
      </w:pPr>
      <w:r w:rsidRPr="00EB260B">
        <w:rPr>
          <w:spacing w:val="-4"/>
          <w:szCs w:val="21"/>
          <w:lang w:val="sq-AL"/>
        </w:rPr>
        <w:t>Miratuar në datën 10.7.2014</w:t>
      </w:r>
    </w:p>
    <w:p w:rsidR="002B1531" w:rsidRPr="00EB260B" w:rsidRDefault="002B1531" w:rsidP="002B1531">
      <w:pPr>
        <w:widowControl w:val="0"/>
        <w:spacing w:after="0" w:line="240" w:lineRule="auto"/>
        <w:rPr>
          <w:rFonts w:ascii="CG Times" w:hAnsi="CG Times"/>
          <w:b/>
          <w:spacing w:val="-4"/>
          <w:sz w:val="12"/>
          <w:szCs w:val="21"/>
          <w:lang w:val="sq-AL"/>
        </w:rPr>
      </w:pPr>
    </w:p>
    <w:p w:rsidR="00000000" w:rsidRDefault="002B1531" w:rsidP="002B1531">
      <w:r w:rsidRPr="00EB260B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8649, datë 30.7.2014 të Presidentit të Republikës së Shqipërisë, Bujar Nishani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B1531"/>
    <w:rsid w:val="002B1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15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2B15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153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B153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B153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B153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B15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153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B153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B153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2B15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2B1531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2B1531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>Grizli777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2014-10-02T12:19:00Z</dcterms:created>
  <dcterms:modified xsi:type="dcterms:W3CDTF">2014-10-02T12:19:00Z</dcterms:modified>
</cp:coreProperties>
</file>