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ACD50" w14:textId="46CE3FEA" w:rsidR="00320C49" w:rsidRPr="008603C4" w:rsidRDefault="00320C49" w:rsidP="00320C49">
      <w:pPr>
        <w:pStyle w:val="Akti"/>
        <w:keepNext w:val="0"/>
        <w:rPr>
          <w:rFonts w:ascii="Garamond" w:hAnsi="Garamond"/>
          <w:color w:val="auto"/>
          <w:spacing w:val="-4"/>
          <w:sz w:val="24"/>
          <w:szCs w:val="24"/>
          <w:lang w:val="sq-AL"/>
        </w:rPr>
      </w:pPr>
      <w:r w:rsidRPr="008603C4">
        <w:rPr>
          <w:rFonts w:ascii="Garamond" w:hAnsi="Garamond"/>
          <w:color w:val="auto"/>
          <w:spacing w:val="-4"/>
          <w:sz w:val="24"/>
          <w:szCs w:val="24"/>
          <w:lang w:val="sq-AL"/>
        </w:rPr>
        <w:t>LIGJ</w:t>
      </w:r>
    </w:p>
    <w:p w14:paraId="05FACD51" w14:textId="77777777" w:rsidR="00320C49" w:rsidRPr="008603C4" w:rsidRDefault="00320C49" w:rsidP="00320C49">
      <w:pPr>
        <w:pStyle w:val="NumriData"/>
        <w:keepNext w:val="0"/>
        <w:rPr>
          <w:rFonts w:ascii="Garamond" w:hAnsi="Garamond"/>
          <w:spacing w:val="-4"/>
          <w:sz w:val="24"/>
          <w:szCs w:val="24"/>
          <w:lang w:val="sq-AL"/>
        </w:rPr>
      </w:pPr>
      <w:r w:rsidRPr="008603C4">
        <w:rPr>
          <w:rFonts w:ascii="Garamond" w:hAnsi="Garamond"/>
          <w:spacing w:val="-4"/>
          <w:sz w:val="24"/>
          <w:szCs w:val="24"/>
          <w:lang w:val="sq-AL"/>
        </w:rPr>
        <w:t>Nr. 92/2014</w:t>
      </w:r>
    </w:p>
    <w:p w14:paraId="05FACD52" w14:textId="77777777" w:rsidR="00320C49" w:rsidRPr="008603C4" w:rsidRDefault="00320C49" w:rsidP="00320C49">
      <w:pPr>
        <w:pStyle w:val="Paragrafi"/>
        <w:rPr>
          <w:rFonts w:ascii="Garamond" w:hAnsi="Garamond"/>
          <w:spacing w:val="-4"/>
          <w:sz w:val="24"/>
          <w:szCs w:val="24"/>
          <w:lang w:val="sq-AL"/>
        </w:rPr>
      </w:pPr>
    </w:p>
    <w:p w14:paraId="05FACD53" w14:textId="77777777" w:rsidR="00320C49" w:rsidRPr="008603C4" w:rsidRDefault="00320C49" w:rsidP="00320C49">
      <w:pPr>
        <w:pStyle w:val="Titulli"/>
        <w:keepNext w:val="0"/>
        <w:rPr>
          <w:rFonts w:ascii="Garamond" w:hAnsi="Garamond"/>
          <w:spacing w:val="-4"/>
          <w:sz w:val="24"/>
          <w:szCs w:val="24"/>
          <w:lang w:val="sq-AL"/>
        </w:rPr>
      </w:pPr>
      <w:r w:rsidRPr="008603C4">
        <w:rPr>
          <w:rFonts w:ascii="Garamond" w:hAnsi="Garamond"/>
          <w:spacing w:val="-4"/>
          <w:sz w:val="24"/>
          <w:szCs w:val="24"/>
          <w:lang w:val="sq-AL"/>
        </w:rPr>
        <w:t>PËR TATIMIN MBI VLERËN E SHTUAR NË REPUBLIKËN E SHQIPËRISË</w:t>
      </w:r>
    </w:p>
    <w:p w14:paraId="05FACD54" w14:textId="46350E1F" w:rsidR="00A66FE9" w:rsidRPr="008603C4" w:rsidRDefault="0034564D" w:rsidP="0093093B">
      <w:pPr>
        <w:pStyle w:val="Paragrafi"/>
        <w:jc w:val="center"/>
        <w:rPr>
          <w:rFonts w:ascii="Garamond" w:hAnsi="Garamond"/>
          <w:sz w:val="24"/>
          <w:szCs w:val="24"/>
        </w:rPr>
      </w:pPr>
      <w:r w:rsidRPr="008603C4">
        <w:rPr>
          <w:rFonts w:ascii="Garamond" w:hAnsi="Garamond"/>
          <w:i/>
          <w:spacing w:val="-4"/>
          <w:sz w:val="24"/>
          <w:szCs w:val="24"/>
          <w:lang w:val="sq-AL"/>
        </w:rPr>
        <w:t>(</w:t>
      </w:r>
      <w:r w:rsidR="00BF396A" w:rsidRPr="008603C4">
        <w:rPr>
          <w:rFonts w:ascii="Garamond" w:hAnsi="Garamond"/>
          <w:i/>
          <w:spacing w:val="-4"/>
          <w:sz w:val="24"/>
          <w:szCs w:val="24"/>
          <w:lang w:val="sq-AL"/>
        </w:rPr>
        <w:t>n</w:t>
      </w:r>
      <w:r w:rsidRPr="008603C4">
        <w:rPr>
          <w:rFonts w:ascii="Garamond" w:hAnsi="Garamond"/>
          <w:i/>
          <w:spacing w:val="-4"/>
          <w:sz w:val="24"/>
          <w:szCs w:val="24"/>
          <w:lang w:val="sq-AL"/>
        </w:rPr>
        <w:t>dryshuar me ligjet:</w:t>
      </w:r>
      <w:r w:rsidR="0093093B" w:rsidRPr="008603C4">
        <w:rPr>
          <w:rFonts w:ascii="Garamond" w:hAnsi="Garamond"/>
          <w:i/>
          <w:spacing w:val="-4"/>
          <w:sz w:val="24"/>
          <w:szCs w:val="24"/>
          <w:lang w:val="sq-AL"/>
        </w:rPr>
        <w:t xml:space="preserve"> nr.</w:t>
      </w:r>
      <w:r w:rsidR="00A66FE9" w:rsidRPr="008603C4">
        <w:rPr>
          <w:rFonts w:ascii="Garamond" w:hAnsi="Garamond"/>
          <w:i/>
          <w:spacing w:val="-4"/>
          <w:sz w:val="24"/>
          <w:szCs w:val="24"/>
          <w:lang w:val="sq-AL"/>
        </w:rPr>
        <w:t xml:space="preserve"> </w:t>
      </w:r>
      <w:r w:rsidR="0093093B" w:rsidRPr="008603C4">
        <w:rPr>
          <w:rFonts w:ascii="Garamond" w:hAnsi="Garamond"/>
          <w:i/>
          <w:spacing w:val="-4"/>
          <w:sz w:val="24"/>
          <w:szCs w:val="24"/>
          <w:lang w:val="sq-AL"/>
        </w:rPr>
        <w:t>90/2015, datë 23.7.2015</w:t>
      </w:r>
      <w:r w:rsidR="00DF534E">
        <w:rPr>
          <w:rFonts w:ascii="Garamond" w:hAnsi="Garamond"/>
          <w:i/>
          <w:spacing w:val="-4"/>
          <w:sz w:val="24"/>
          <w:szCs w:val="24"/>
          <w:lang w:val="sq-AL"/>
        </w:rPr>
        <w:t>;</w:t>
      </w:r>
      <w:r w:rsidR="00F9758D" w:rsidRPr="008603C4">
        <w:rPr>
          <w:rFonts w:ascii="Garamond" w:hAnsi="Garamond"/>
          <w:i/>
          <w:spacing w:val="-4"/>
          <w:sz w:val="24"/>
          <w:szCs w:val="24"/>
          <w:lang w:val="sq-AL"/>
        </w:rPr>
        <w:t xml:space="preserve"> nr. 71/2017, datë 27.4.2017</w:t>
      </w:r>
      <w:r w:rsidR="00DF534E">
        <w:rPr>
          <w:rFonts w:ascii="Garamond" w:hAnsi="Garamond"/>
          <w:i/>
          <w:spacing w:val="-4"/>
          <w:sz w:val="24"/>
          <w:szCs w:val="24"/>
          <w:lang w:val="sq-AL"/>
        </w:rPr>
        <w:t>;</w:t>
      </w:r>
    </w:p>
    <w:p w14:paraId="05FACD55" w14:textId="2E19CE7A" w:rsidR="00320C49" w:rsidRPr="008603C4" w:rsidRDefault="008917F4" w:rsidP="00B32935">
      <w:pPr>
        <w:spacing w:after="0" w:line="240" w:lineRule="auto"/>
        <w:ind w:firstLine="284"/>
        <w:jc w:val="center"/>
        <w:rPr>
          <w:rFonts w:ascii="Garamond" w:hAnsi="Garamond" w:cs="Times New Roman"/>
          <w:i/>
          <w:sz w:val="24"/>
          <w:szCs w:val="24"/>
        </w:rPr>
      </w:pPr>
      <w:r w:rsidRPr="008603C4">
        <w:rPr>
          <w:rFonts w:ascii="Garamond" w:hAnsi="Garamond"/>
          <w:i/>
          <w:spacing w:val="-4"/>
          <w:sz w:val="24"/>
          <w:szCs w:val="24"/>
          <w:lang w:val="sq-AL"/>
        </w:rPr>
        <w:t xml:space="preserve">nr. 107/2017, </w:t>
      </w:r>
      <w:r w:rsidR="00A66FE9" w:rsidRPr="008603C4">
        <w:rPr>
          <w:rFonts w:ascii="Garamond" w:hAnsi="Garamond"/>
          <w:i/>
          <w:spacing w:val="-4"/>
          <w:sz w:val="24"/>
          <w:szCs w:val="24"/>
          <w:lang w:val="sq-AL"/>
        </w:rPr>
        <w:t xml:space="preserve"> </w:t>
      </w:r>
      <w:r w:rsidRPr="008603C4">
        <w:rPr>
          <w:rFonts w:ascii="Garamond" w:hAnsi="Garamond"/>
          <w:i/>
          <w:spacing w:val="-4"/>
          <w:sz w:val="24"/>
          <w:szCs w:val="24"/>
          <w:lang w:val="sq-AL"/>
        </w:rPr>
        <w:t>datë 30.11.2017</w:t>
      </w:r>
      <w:r w:rsidR="00DF534E">
        <w:rPr>
          <w:rFonts w:ascii="Garamond" w:hAnsi="Garamond"/>
          <w:i/>
          <w:spacing w:val="-4"/>
          <w:sz w:val="24"/>
          <w:szCs w:val="24"/>
          <w:lang w:val="sq-AL"/>
        </w:rPr>
        <w:t xml:space="preserve"> ; </w:t>
      </w:r>
      <w:r w:rsidR="00DF6DA4" w:rsidRPr="008603C4">
        <w:rPr>
          <w:rFonts w:ascii="Garamond" w:hAnsi="Garamond"/>
          <w:i/>
          <w:spacing w:val="-4"/>
          <w:sz w:val="24"/>
          <w:szCs w:val="24"/>
          <w:lang w:val="sq-AL"/>
        </w:rPr>
        <w:t>nr. 40/2018, datë 9.7.2018</w:t>
      </w:r>
      <w:r w:rsidR="00DF534E">
        <w:rPr>
          <w:rFonts w:ascii="Garamond" w:hAnsi="Garamond"/>
          <w:i/>
          <w:spacing w:val="-4"/>
          <w:sz w:val="24"/>
          <w:szCs w:val="24"/>
          <w:lang w:val="sq-AL"/>
        </w:rPr>
        <w:t xml:space="preserve"> ; </w:t>
      </w:r>
      <w:r w:rsidR="00A5197B" w:rsidRPr="008603C4">
        <w:rPr>
          <w:rFonts w:ascii="Garamond" w:hAnsi="Garamond"/>
          <w:i/>
          <w:spacing w:val="-4"/>
          <w:sz w:val="24"/>
          <w:szCs w:val="24"/>
          <w:lang w:val="sq-AL"/>
        </w:rPr>
        <w:t>nr. 96/2018</w:t>
      </w:r>
      <w:r w:rsidR="003E7BDD" w:rsidRPr="008603C4">
        <w:rPr>
          <w:rFonts w:ascii="Garamond" w:hAnsi="Garamond"/>
          <w:i/>
          <w:spacing w:val="-4"/>
          <w:sz w:val="24"/>
          <w:szCs w:val="24"/>
          <w:lang w:val="sq-AL"/>
        </w:rPr>
        <w:t>,</w:t>
      </w:r>
      <w:r w:rsidR="003E7BDD" w:rsidRPr="008603C4">
        <w:rPr>
          <w:rFonts w:ascii="Garamond" w:hAnsi="Garamond"/>
          <w:i/>
          <w:sz w:val="24"/>
          <w:szCs w:val="24"/>
        </w:rPr>
        <w:t xml:space="preserve"> </w:t>
      </w:r>
      <w:r w:rsidR="003E7BDD" w:rsidRPr="008603C4">
        <w:rPr>
          <w:rFonts w:ascii="Garamond" w:hAnsi="Garamond"/>
          <w:i/>
          <w:spacing w:val="-4"/>
          <w:sz w:val="24"/>
          <w:szCs w:val="24"/>
          <w:lang w:val="sq-AL"/>
        </w:rPr>
        <w:t>datё 3.12.2018</w:t>
      </w:r>
      <w:r w:rsidR="00DF534E">
        <w:rPr>
          <w:rFonts w:ascii="Garamond" w:hAnsi="Garamond"/>
          <w:i/>
          <w:spacing w:val="-4"/>
          <w:sz w:val="24"/>
          <w:szCs w:val="24"/>
          <w:lang w:val="sq-AL"/>
        </w:rPr>
        <w:t>;</w:t>
      </w:r>
      <w:r w:rsidR="0034564D" w:rsidRPr="008603C4">
        <w:rPr>
          <w:rFonts w:ascii="Garamond" w:hAnsi="Garamond"/>
          <w:i/>
          <w:spacing w:val="-4"/>
          <w:sz w:val="24"/>
          <w:szCs w:val="24"/>
          <w:lang w:val="sq-AL"/>
        </w:rPr>
        <w:t xml:space="preserve"> me aktin normativ nr. 4, datë 30.11.2019</w:t>
      </w:r>
      <w:r w:rsidR="00AD201A" w:rsidRPr="008603C4">
        <w:rPr>
          <w:rStyle w:val="FootnoteReference"/>
          <w:rFonts w:ascii="Garamond" w:hAnsi="Garamond"/>
          <w:i/>
          <w:spacing w:val="-4"/>
          <w:sz w:val="24"/>
          <w:szCs w:val="24"/>
          <w:lang w:val="sq-AL"/>
        </w:rPr>
        <w:footnoteReference w:id="2"/>
      </w:r>
      <w:r w:rsidR="00DF534E">
        <w:rPr>
          <w:rFonts w:ascii="Garamond" w:hAnsi="Garamond"/>
          <w:i/>
          <w:spacing w:val="-4"/>
          <w:sz w:val="24"/>
          <w:szCs w:val="24"/>
          <w:lang w:val="sq-AL"/>
        </w:rPr>
        <w:t>;</w:t>
      </w:r>
      <w:r w:rsidR="00AB1B42" w:rsidRPr="008603C4">
        <w:rPr>
          <w:rFonts w:ascii="Garamond" w:hAnsi="Garamond"/>
          <w:i/>
          <w:spacing w:val="-4"/>
          <w:sz w:val="24"/>
          <w:szCs w:val="24"/>
          <w:lang w:val="sq-AL"/>
        </w:rPr>
        <w:t xml:space="preserve"> nr. 85/2019, datë 18.12.2019</w:t>
      </w:r>
      <w:r w:rsidR="005951DD" w:rsidRPr="008603C4">
        <w:rPr>
          <w:rStyle w:val="FootnoteReference"/>
          <w:rFonts w:ascii="Garamond" w:hAnsi="Garamond"/>
          <w:i/>
          <w:spacing w:val="-4"/>
          <w:sz w:val="24"/>
          <w:szCs w:val="24"/>
          <w:lang w:val="sq-AL"/>
        </w:rPr>
        <w:footnoteReference w:id="3"/>
      </w:r>
      <w:r w:rsidR="00DF534E">
        <w:rPr>
          <w:rFonts w:ascii="Garamond" w:hAnsi="Garamond"/>
          <w:i/>
          <w:spacing w:val="-4"/>
          <w:sz w:val="24"/>
          <w:szCs w:val="24"/>
          <w:lang w:val="sq-AL"/>
        </w:rPr>
        <w:t xml:space="preserve">; </w:t>
      </w:r>
      <w:r w:rsidR="00F62761" w:rsidRPr="008603C4">
        <w:rPr>
          <w:rFonts w:ascii="Garamond" w:hAnsi="Garamond"/>
          <w:i/>
          <w:spacing w:val="-4"/>
          <w:sz w:val="24"/>
          <w:szCs w:val="24"/>
          <w:lang w:val="sq-AL"/>
        </w:rPr>
        <w:t>nr. 64/2020, datё 14.5.2020</w:t>
      </w:r>
      <w:r w:rsidR="00DF534E">
        <w:rPr>
          <w:rFonts w:ascii="Garamond" w:hAnsi="Garamond"/>
          <w:i/>
          <w:spacing w:val="-4"/>
          <w:sz w:val="24"/>
          <w:szCs w:val="24"/>
          <w:lang w:val="sq-AL"/>
        </w:rPr>
        <w:t xml:space="preserve">; </w:t>
      </w:r>
      <w:r w:rsidR="004E06BE" w:rsidRPr="008603C4">
        <w:rPr>
          <w:rFonts w:ascii="Garamond" w:hAnsi="Garamond"/>
          <w:i/>
          <w:spacing w:val="-4"/>
          <w:sz w:val="24"/>
          <w:szCs w:val="24"/>
          <w:lang w:val="sq-AL"/>
        </w:rPr>
        <w:t xml:space="preserve"> nr. 123/2020, datë 15.10.2020</w:t>
      </w:r>
      <w:r w:rsidR="00DF534E">
        <w:rPr>
          <w:rFonts w:ascii="Garamond" w:hAnsi="Garamond"/>
          <w:i/>
          <w:spacing w:val="-4"/>
          <w:sz w:val="24"/>
          <w:szCs w:val="24"/>
          <w:lang w:val="sq-AL"/>
        </w:rPr>
        <w:t>;</w:t>
      </w:r>
      <w:r w:rsidR="004A399C" w:rsidRPr="008603C4">
        <w:rPr>
          <w:rFonts w:ascii="Garamond" w:hAnsi="Garamond"/>
          <w:i/>
          <w:spacing w:val="-4"/>
          <w:sz w:val="24"/>
          <w:szCs w:val="24"/>
          <w:lang w:val="sq-AL"/>
        </w:rPr>
        <w:t xml:space="preserve"> nr. 111/2021, datë 25.11.2021</w:t>
      </w:r>
      <w:r w:rsidR="00B32935" w:rsidRPr="008603C4">
        <w:rPr>
          <w:rFonts w:ascii="Garamond" w:hAnsi="Garamond"/>
          <w:i/>
          <w:spacing w:val="-4"/>
          <w:sz w:val="24"/>
          <w:szCs w:val="24"/>
          <w:lang w:val="sq-AL"/>
        </w:rPr>
        <w:t>; nr</w:t>
      </w:r>
      <w:r w:rsidR="00B32935" w:rsidRPr="008603C4">
        <w:rPr>
          <w:rFonts w:ascii="Garamond" w:hAnsi="Garamond" w:cs="Times New Roman"/>
          <w:i/>
          <w:sz w:val="24"/>
          <w:szCs w:val="24"/>
        </w:rPr>
        <w:t>. 82/2022, datë 24.11.2022</w:t>
      </w:r>
      <w:r w:rsidR="00DF534E">
        <w:rPr>
          <w:rFonts w:ascii="Garamond" w:hAnsi="Garamond" w:cs="Times New Roman"/>
          <w:i/>
          <w:sz w:val="24"/>
          <w:szCs w:val="24"/>
        </w:rPr>
        <w:t>; nr. 105/2023, datë 21.12.2023</w:t>
      </w:r>
      <w:r w:rsidR="0093093B" w:rsidRPr="008603C4">
        <w:rPr>
          <w:rFonts w:ascii="Garamond" w:hAnsi="Garamond"/>
          <w:i/>
          <w:spacing w:val="-4"/>
          <w:sz w:val="24"/>
          <w:szCs w:val="24"/>
          <w:lang w:val="sq-AL"/>
        </w:rPr>
        <w:t>)</w:t>
      </w:r>
    </w:p>
    <w:p w14:paraId="5EC24415" w14:textId="77777777" w:rsidR="00B32935" w:rsidRPr="008603C4" w:rsidRDefault="00B32935" w:rsidP="0093093B">
      <w:pPr>
        <w:pStyle w:val="Paragrafi"/>
        <w:jc w:val="right"/>
        <w:rPr>
          <w:rFonts w:ascii="Garamond" w:hAnsi="Garamond"/>
          <w:i/>
          <w:spacing w:val="-4"/>
          <w:sz w:val="24"/>
          <w:szCs w:val="24"/>
          <w:lang w:val="sq-AL"/>
        </w:rPr>
      </w:pPr>
    </w:p>
    <w:p w14:paraId="05FACD56" w14:textId="628BB5D2" w:rsidR="0093093B" w:rsidRPr="008603C4" w:rsidRDefault="00A5197B" w:rsidP="0093093B">
      <w:pPr>
        <w:pStyle w:val="Paragrafi"/>
        <w:jc w:val="right"/>
        <w:rPr>
          <w:rFonts w:ascii="Garamond" w:hAnsi="Garamond"/>
          <w:i/>
          <w:spacing w:val="-4"/>
          <w:sz w:val="24"/>
          <w:szCs w:val="24"/>
          <w:lang w:val="sq-AL"/>
        </w:rPr>
      </w:pPr>
      <w:r w:rsidRPr="008603C4">
        <w:rPr>
          <w:rFonts w:ascii="Garamond" w:hAnsi="Garamond"/>
          <w:i/>
          <w:spacing w:val="-4"/>
          <w:sz w:val="24"/>
          <w:szCs w:val="24"/>
          <w:lang w:val="sq-AL"/>
        </w:rPr>
        <w:t xml:space="preserve"> </w:t>
      </w:r>
      <w:r w:rsidR="0093093B" w:rsidRPr="008603C4">
        <w:rPr>
          <w:rFonts w:ascii="Garamond" w:hAnsi="Garamond"/>
          <w:i/>
          <w:spacing w:val="-4"/>
          <w:sz w:val="24"/>
          <w:szCs w:val="24"/>
          <w:lang w:val="sq-AL"/>
        </w:rPr>
        <w:t>(</w:t>
      </w:r>
      <w:r w:rsidR="00A66FE9" w:rsidRPr="008603C4">
        <w:rPr>
          <w:rFonts w:ascii="Garamond" w:hAnsi="Garamond"/>
          <w:i/>
          <w:spacing w:val="-4"/>
          <w:sz w:val="24"/>
          <w:szCs w:val="24"/>
          <w:lang w:val="sq-AL"/>
        </w:rPr>
        <w:t>i</w:t>
      </w:r>
      <w:r w:rsidR="0093093B" w:rsidRPr="008603C4">
        <w:rPr>
          <w:rFonts w:ascii="Garamond" w:hAnsi="Garamond"/>
          <w:i/>
          <w:spacing w:val="-4"/>
          <w:sz w:val="24"/>
          <w:szCs w:val="24"/>
          <w:lang w:val="sq-AL"/>
        </w:rPr>
        <w:t xml:space="preserve"> përditësuar)</w:t>
      </w:r>
    </w:p>
    <w:p w14:paraId="37D84E3C" w14:textId="77777777" w:rsidR="00B32935" w:rsidRPr="008603C4" w:rsidRDefault="00B32935" w:rsidP="00320C49">
      <w:pPr>
        <w:pStyle w:val="Paragrafi"/>
        <w:rPr>
          <w:rFonts w:ascii="Garamond" w:hAnsi="Garamond"/>
          <w:spacing w:val="-4"/>
          <w:sz w:val="24"/>
          <w:szCs w:val="24"/>
          <w:lang w:val="sq-AL"/>
        </w:rPr>
      </w:pPr>
    </w:p>
    <w:p w14:paraId="05FACD57" w14:textId="070076C0"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 mbështetje të neneve 78, 83, pika 1, dhe 155, të Kushtetutës, me propozimin e Këshillit të Ministrave, </w:t>
      </w:r>
    </w:p>
    <w:p w14:paraId="05FACD58" w14:textId="77777777" w:rsidR="00320C49" w:rsidRPr="008603C4" w:rsidRDefault="00320C49" w:rsidP="00320C49">
      <w:pPr>
        <w:pStyle w:val="Paragrafi"/>
        <w:rPr>
          <w:rFonts w:ascii="Garamond" w:hAnsi="Garamond"/>
          <w:spacing w:val="-4"/>
          <w:sz w:val="24"/>
          <w:szCs w:val="24"/>
          <w:lang w:val="sq-AL"/>
        </w:rPr>
      </w:pPr>
    </w:p>
    <w:p w14:paraId="05FACD5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KUVENDI</w:t>
      </w:r>
    </w:p>
    <w:p w14:paraId="05FACD5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I REPUBLIKËS SË SHQIPËRISË</w:t>
      </w:r>
    </w:p>
    <w:p w14:paraId="05FACD5B" w14:textId="77777777" w:rsidR="00320C49" w:rsidRPr="008603C4" w:rsidRDefault="00320C49" w:rsidP="00320C49">
      <w:pPr>
        <w:pStyle w:val="VENDOSI"/>
        <w:keepNext w:val="0"/>
        <w:rPr>
          <w:rFonts w:ascii="Garamond" w:hAnsi="Garamond"/>
          <w:spacing w:val="-4"/>
          <w:sz w:val="24"/>
          <w:szCs w:val="24"/>
          <w:lang w:val="sq-AL"/>
        </w:rPr>
      </w:pPr>
    </w:p>
    <w:p w14:paraId="05FACD5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VENDOSI: </w:t>
      </w:r>
    </w:p>
    <w:p w14:paraId="05FACD5D" w14:textId="77777777" w:rsidR="00320C49" w:rsidRPr="008603C4" w:rsidRDefault="00320C49" w:rsidP="00320C49">
      <w:pPr>
        <w:pStyle w:val="VENDOSI"/>
        <w:keepNext w:val="0"/>
        <w:rPr>
          <w:rFonts w:ascii="Garamond" w:hAnsi="Garamond"/>
          <w:spacing w:val="-4"/>
          <w:sz w:val="24"/>
          <w:szCs w:val="24"/>
          <w:lang w:val="sq-AL"/>
        </w:rPr>
      </w:pPr>
    </w:p>
    <w:p w14:paraId="05FACD5E"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I</w:t>
      </w:r>
    </w:p>
    <w:p w14:paraId="05FACD5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OBJEKTI DHE FUSHA E ZBATIMIT</w:t>
      </w:r>
    </w:p>
    <w:p w14:paraId="05FACD60" w14:textId="77777777" w:rsidR="00320C49" w:rsidRPr="008603C4" w:rsidRDefault="00320C49" w:rsidP="00320C49">
      <w:pPr>
        <w:pStyle w:val="Paragrafi"/>
        <w:rPr>
          <w:rFonts w:ascii="Garamond" w:hAnsi="Garamond"/>
          <w:spacing w:val="-4"/>
          <w:sz w:val="24"/>
          <w:szCs w:val="24"/>
          <w:lang w:val="sq-AL"/>
        </w:rPr>
      </w:pPr>
    </w:p>
    <w:p w14:paraId="05FACD6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w:t>
      </w:r>
    </w:p>
    <w:p w14:paraId="05FACD6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 i ligjit</w:t>
      </w:r>
    </w:p>
    <w:p w14:paraId="05FACD63" w14:textId="77777777" w:rsidR="00320C49" w:rsidRPr="008603C4" w:rsidRDefault="00320C49" w:rsidP="00320C49">
      <w:pPr>
        <w:pStyle w:val="Paragrafi"/>
        <w:rPr>
          <w:rFonts w:ascii="Garamond" w:hAnsi="Garamond"/>
          <w:spacing w:val="-4"/>
          <w:sz w:val="24"/>
          <w:szCs w:val="24"/>
          <w:lang w:val="sq-AL"/>
        </w:rPr>
      </w:pPr>
    </w:p>
    <w:p w14:paraId="05FACD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Ky ligj vendos tatimin mbi vlerën e shtuar (TVSH-në).</w:t>
      </w:r>
    </w:p>
    <w:p w14:paraId="05FACD6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8603C4" w:rsidRDefault="00320C49" w:rsidP="00320C49">
      <w:pPr>
        <w:pStyle w:val="NeniNr"/>
        <w:keepNext w:val="0"/>
        <w:rPr>
          <w:rFonts w:ascii="Garamond" w:hAnsi="Garamond"/>
          <w:spacing w:val="-4"/>
          <w:sz w:val="24"/>
          <w:szCs w:val="24"/>
          <w:lang w:val="sq-AL"/>
        </w:rPr>
      </w:pPr>
    </w:p>
    <w:p w14:paraId="05FACD6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w:t>
      </w:r>
    </w:p>
    <w:p w14:paraId="05FACD6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Fusha e zbatimit</w:t>
      </w:r>
    </w:p>
    <w:p w14:paraId="05FACD6A" w14:textId="77777777" w:rsidR="00320C49" w:rsidRPr="008603C4" w:rsidRDefault="00320C49" w:rsidP="00320C49">
      <w:pPr>
        <w:pStyle w:val="Paragrafi"/>
        <w:rPr>
          <w:rFonts w:ascii="Garamond" w:hAnsi="Garamond"/>
          <w:spacing w:val="-4"/>
          <w:sz w:val="24"/>
          <w:szCs w:val="24"/>
          <w:lang w:val="sq-AL"/>
        </w:rPr>
      </w:pPr>
    </w:p>
    <w:p w14:paraId="05FACD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Tatimit mbi vlerën e shtuar i nënshtrohen:</w:t>
      </w:r>
    </w:p>
    <w:p w14:paraId="05FACD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 gjitha furnizimet e mallrave dhe shërbimeve, të kryera kundrejt pagesës, brenda territorit të Republikës së Shqipërisë, nga një person i tatueshëm që vepron si i tillë;</w:t>
      </w:r>
    </w:p>
    <w:p w14:paraId="05FACD6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të gjitha importet e mallrave në territorin e Republikës së Shqipërisë.</w:t>
      </w:r>
      <w:r w:rsidRPr="008603C4">
        <w:rPr>
          <w:rFonts w:ascii="Garamond" w:hAnsi="Garamond"/>
          <w:spacing w:val="-4"/>
          <w:sz w:val="24"/>
          <w:szCs w:val="24"/>
          <w:lang w:val="sq-AL"/>
        </w:rPr>
        <w:tab/>
      </w:r>
    </w:p>
    <w:p w14:paraId="05FACD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D6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lastRenderedPageBreak/>
        <w:t>KREU II</w:t>
      </w:r>
    </w:p>
    <w:p w14:paraId="05FACD7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PERSONAT E TATUESHËM</w:t>
      </w:r>
    </w:p>
    <w:p w14:paraId="05FACD71" w14:textId="77777777" w:rsidR="00320C49" w:rsidRPr="008603C4" w:rsidRDefault="00320C49" w:rsidP="00320C49">
      <w:pPr>
        <w:pStyle w:val="NeniNr"/>
        <w:keepNext w:val="0"/>
        <w:rPr>
          <w:rFonts w:ascii="Garamond" w:hAnsi="Garamond"/>
          <w:spacing w:val="-4"/>
          <w:sz w:val="24"/>
          <w:szCs w:val="24"/>
          <w:lang w:val="sq-AL"/>
        </w:rPr>
      </w:pPr>
    </w:p>
    <w:p w14:paraId="05FACD7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w:t>
      </w:r>
    </w:p>
    <w:p w14:paraId="05FACD7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Personat e tatueshëm</w:t>
      </w:r>
    </w:p>
    <w:p w14:paraId="05FACD74" w14:textId="77777777" w:rsidR="00320C49" w:rsidRPr="008603C4" w:rsidRDefault="00320C49" w:rsidP="00320C49">
      <w:pPr>
        <w:pStyle w:val="Paragrafi"/>
        <w:rPr>
          <w:rFonts w:ascii="Garamond" w:hAnsi="Garamond"/>
          <w:spacing w:val="-4"/>
          <w:sz w:val="24"/>
          <w:szCs w:val="24"/>
          <w:lang w:val="sq-AL"/>
        </w:rPr>
      </w:pPr>
    </w:p>
    <w:p w14:paraId="05FACD7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8603C4" w:rsidRDefault="00320C49" w:rsidP="00320C49">
      <w:pPr>
        <w:pStyle w:val="Paragrafi"/>
        <w:rPr>
          <w:rFonts w:ascii="Garamond" w:hAnsi="Garamond"/>
          <w:spacing w:val="-4"/>
          <w:sz w:val="24"/>
          <w:szCs w:val="24"/>
          <w:lang w:val="sq-AL"/>
        </w:rPr>
      </w:pPr>
    </w:p>
    <w:p w14:paraId="05FACD78" w14:textId="77777777" w:rsidR="00740546" w:rsidRPr="008603C4" w:rsidRDefault="00740546" w:rsidP="00320C49">
      <w:pPr>
        <w:pStyle w:val="NeniNr"/>
        <w:keepNext w:val="0"/>
        <w:rPr>
          <w:rFonts w:ascii="Garamond" w:hAnsi="Garamond"/>
          <w:spacing w:val="-4"/>
          <w:sz w:val="24"/>
          <w:szCs w:val="24"/>
          <w:lang w:val="sq-AL"/>
        </w:rPr>
      </w:pPr>
    </w:p>
    <w:p w14:paraId="05FACD7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w:t>
      </w:r>
    </w:p>
    <w:p w14:paraId="05FACD7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Veprimtaria ekonomike</w:t>
      </w:r>
    </w:p>
    <w:p w14:paraId="05FACD7B" w14:textId="77777777" w:rsidR="00320C49" w:rsidRPr="008603C4" w:rsidRDefault="00320C49" w:rsidP="00320C49">
      <w:pPr>
        <w:pStyle w:val="Paragrafi"/>
        <w:rPr>
          <w:rFonts w:ascii="Garamond" w:hAnsi="Garamond"/>
          <w:spacing w:val="-4"/>
          <w:sz w:val="24"/>
          <w:szCs w:val="24"/>
          <w:lang w:val="sq-AL"/>
        </w:rPr>
      </w:pPr>
    </w:p>
    <w:p w14:paraId="05FACD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Veprimtari ekonomike është çdo veprimtari e kryer nga prodhuesit, tregtarët, personat që furnizojnë mallra ose shërbime, përfshirë veprimtarinë nxjerrëse, bujqësore dhe aktivitetet profesionale. </w:t>
      </w:r>
    </w:p>
    <w:p w14:paraId="05FACD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8603C4" w:rsidRDefault="00740546" w:rsidP="00320C49">
      <w:pPr>
        <w:pStyle w:val="NeniNr"/>
        <w:keepNext w:val="0"/>
        <w:rPr>
          <w:rFonts w:ascii="Garamond" w:hAnsi="Garamond"/>
          <w:spacing w:val="-4"/>
          <w:sz w:val="24"/>
          <w:szCs w:val="24"/>
          <w:lang w:val="sq-AL"/>
        </w:rPr>
      </w:pPr>
    </w:p>
    <w:p w14:paraId="05FACD7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w:t>
      </w:r>
    </w:p>
    <w:p w14:paraId="05FACD8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Ushtrimi i një veprimtarie ekonomike në mënyrë të pavarur</w:t>
      </w:r>
    </w:p>
    <w:p w14:paraId="05FACD81" w14:textId="77777777" w:rsidR="00320C49" w:rsidRPr="008603C4" w:rsidRDefault="00320C49" w:rsidP="00320C49">
      <w:pPr>
        <w:pStyle w:val="Paragrafi"/>
        <w:rPr>
          <w:rFonts w:ascii="Garamond" w:hAnsi="Garamond"/>
          <w:spacing w:val="-4"/>
          <w:sz w:val="24"/>
          <w:szCs w:val="24"/>
          <w:lang w:val="sq-AL"/>
        </w:rPr>
      </w:pPr>
    </w:p>
    <w:p w14:paraId="05FACD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8603C4" w:rsidRDefault="00740546" w:rsidP="00320C49">
      <w:pPr>
        <w:pStyle w:val="NeniNr"/>
        <w:keepNext w:val="0"/>
        <w:rPr>
          <w:rFonts w:ascii="Garamond" w:hAnsi="Garamond"/>
          <w:spacing w:val="-4"/>
          <w:sz w:val="24"/>
          <w:szCs w:val="24"/>
          <w:lang w:val="sq-AL"/>
        </w:rPr>
      </w:pPr>
    </w:p>
    <w:p w14:paraId="05FACD8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w:t>
      </w:r>
    </w:p>
    <w:p w14:paraId="05FACD8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Organet publike</w:t>
      </w:r>
    </w:p>
    <w:p w14:paraId="05FACD87" w14:textId="77777777" w:rsidR="00320C49" w:rsidRPr="008603C4" w:rsidRDefault="00320C49" w:rsidP="00320C49">
      <w:pPr>
        <w:pStyle w:val="Paragrafi"/>
        <w:rPr>
          <w:rFonts w:ascii="Garamond" w:hAnsi="Garamond"/>
          <w:spacing w:val="-4"/>
          <w:sz w:val="24"/>
          <w:szCs w:val="24"/>
          <w:lang w:val="sq-AL"/>
        </w:rPr>
      </w:pPr>
    </w:p>
    <w:p w14:paraId="05FACD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 xml:space="preserve">   </w:t>
      </w:r>
    </w:p>
    <w:p w14:paraId="05FACD8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III</w:t>
      </w:r>
    </w:p>
    <w:p w14:paraId="05FACD8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TRANSAKSIONET E TATUESHME</w:t>
      </w:r>
    </w:p>
    <w:p w14:paraId="05FACD8E" w14:textId="77777777" w:rsidR="00320C49" w:rsidRPr="008603C4" w:rsidRDefault="00320C49" w:rsidP="00320C49">
      <w:pPr>
        <w:pStyle w:val="VENDOSI"/>
        <w:keepNext w:val="0"/>
        <w:rPr>
          <w:rFonts w:ascii="Garamond" w:hAnsi="Garamond"/>
          <w:spacing w:val="-4"/>
          <w:sz w:val="24"/>
          <w:szCs w:val="24"/>
          <w:lang w:val="sq-AL"/>
        </w:rPr>
      </w:pPr>
    </w:p>
    <w:p w14:paraId="05FACD8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D9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Furnizimi i mallrave</w:t>
      </w:r>
    </w:p>
    <w:p w14:paraId="05FACD91" w14:textId="77777777" w:rsidR="00320C49" w:rsidRPr="008603C4" w:rsidRDefault="00320C49" w:rsidP="00320C49">
      <w:pPr>
        <w:pStyle w:val="Paragrafi"/>
        <w:rPr>
          <w:rFonts w:ascii="Garamond" w:hAnsi="Garamond"/>
          <w:spacing w:val="-4"/>
          <w:sz w:val="24"/>
          <w:szCs w:val="24"/>
          <w:lang w:val="sq-AL"/>
        </w:rPr>
      </w:pPr>
    </w:p>
    <w:p w14:paraId="05FACD9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7 </w:t>
      </w:r>
    </w:p>
    <w:p w14:paraId="05FACD9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mallit</w:t>
      </w:r>
    </w:p>
    <w:p w14:paraId="05FACD94" w14:textId="77777777" w:rsidR="00320C49" w:rsidRPr="008603C4" w:rsidRDefault="00320C49" w:rsidP="00320C49">
      <w:pPr>
        <w:pStyle w:val="Paragrafi"/>
        <w:rPr>
          <w:rFonts w:ascii="Garamond" w:hAnsi="Garamond"/>
          <w:spacing w:val="-4"/>
          <w:sz w:val="24"/>
          <w:szCs w:val="24"/>
          <w:lang w:val="sq-AL"/>
        </w:rPr>
      </w:pPr>
    </w:p>
    <w:p w14:paraId="05FACD9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Me furnizim mallrash kuptohet transferimi i së drejtës për të disponuar si pronar pasurinë e trupëzuar.</w:t>
      </w:r>
    </w:p>
    <w:p w14:paraId="05FACD9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Konsiderohen gjithashtu si “Furnizim malli” edhe transaksionet e mëposhtme: </w:t>
      </w:r>
    </w:p>
    <w:p w14:paraId="05FACD9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transferimi kundrejt pagesës i pronësisë së pasurisë, me urdhër nga/apo në emër të një autoriteti publik apo në zbatim të ligjit;</w:t>
      </w:r>
    </w:p>
    <w:p w14:paraId="05FACD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transferimi i mallrave bazuar në një kontratë, sipas së cilës paguhet komision për blerjen apo për shitjen. </w:t>
      </w:r>
    </w:p>
    <w:p w14:paraId="05FACD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Furnizimi i energjisë elektrike, ujit, gazit, energjisë për ngrohje ose ftohje dhe të tjera të ngjashme trajtohet si furnizim malli i trupëzuar. </w:t>
      </w:r>
    </w:p>
    <w:p w14:paraId="05FACD9B" w14:textId="77777777" w:rsidR="00320C49" w:rsidRPr="008603C4" w:rsidRDefault="00320C49" w:rsidP="00320C49">
      <w:pPr>
        <w:pStyle w:val="Paragrafi"/>
        <w:rPr>
          <w:rFonts w:ascii="Garamond" w:hAnsi="Garamond"/>
          <w:spacing w:val="-4"/>
          <w:sz w:val="24"/>
          <w:szCs w:val="24"/>
          <w:lang w:val="sq-AL"/>
        </w:rPr>
      </w:pPr>
    </w:p>
    <w:p w14:paraId="05FACD9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8 </w:t>
      </w:r>
    </w:p>
    <w:p w14:paraId="05FACD9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Mallra të tjera</w:t>
      </w:r>
    </w:p>
    <w:p w14:paraId="05FACD9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D9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Pasuri e trupëzuar, në kuptim të këtij ligji, konsiderohen gjithashtu:</w:t>
      </w:r>
    </w:p>
    <w:p w14:paraId="05FACDA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 drejtat mbi pasurinë e paluajtshme, të cilat i japin mbajtësit të drejtën për ta shfrytëzuar atë, me përjashtim të qiradhënies që rezulton nga kontrata qiraje;</w:t>
      </w:r>
    </w:p>
    <w:p w14:paraId="05FACDA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të drejtat reale, të cilat i japin mbajtësit të tyre të drejtën e përdorimit mbi pasurinë e paluajtshme;</w:t>
      </w:r>
    </w:p>
    <w:p w14:paraId="05FACDA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8603C4" w:rsidRDefault="00320C49" w:rsidP="00320C49">
      <w:pPr>
        <w:pStyle w:val="Paragrafi"/>
        <w:rPr>
          <w:rFonts w:ascii="Garamond" w:hAnsi="Garamond"/>
          <w:spacing w:val="-4"/>
          <w:sz w:val="24"/>
          <w:szCs w:val="24"/>
          <w:lang w:val="sq-AL"/>
        </w:rPr>
      </w:pPr>
    </w:p>
    <w:p w14:paraId="05FACDA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9 </w:t>
      </w:r>
    </w:p>
    <w:p w14:paraId="05FACDA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mallrave kundrejt pagesës</w:t>
      </w:r>
    </w:p>
    <w:p w14:paraId="05FACDA6" w14:textId="77777777" w:rsidR="00320C49" w:rsidRPr="008603C4" w:rsidRDefault="00320C49" w:rsidP="00320C49">
      <w:pPr>
        <w:pStyle w:val="Paragrafi"/>
        <w:rPr>
          <w:rFonts w:ascii="Garamond" w:hAnsi="Garamond"/>
          <w:spacing w:val="-4"/>
          <w:sz w:val="24"/>
          <w:szCs w:val="24"/>
          <w:lang w:val="sq-AL"/>
        </w:rPr>
      </w:pPr>
    </w:p>
    <w:p w14:paraId="05FACDA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Trajtohen gjithashtu si furnizime malli kundrejt pagesës rastet kur:</w:t>
      </w:r>
    </w:p>
    <w:p w14:paraId="05FACDA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14:paraId="05FACD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Nuk trajtohet si furnizim malli kundrejt pagesës përdorimi i mallrave të biznesit si mostra (kampione) ose dhuratat me vlerë të vogël.</w:t>
      </w:r>
    </w:p>
    <w:p w14:paraId="05FACDA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Ministri i Financave përcakton me udhëzim, në kuptim të këtij neni, se çfarë konsiderohet “mostër” dhe vlerën maksimale të “dhuratave me vlerë të vogël”.</w:t>
      </w:r>
    </w:p>
    <w:p w14:paraId="05FACDAF" w14:textId="77777777" w:rsidR="00320C49" w:rsidRPr="008603C4" w:rsidRDefault="00320C49" w:rsidP="00320C49">
      <w:pPr>
        <w:pStyle w:val="Paragrafi"/>
        <w:rPr>
          <w:rFonts w:ascii="Garamond" w:hAnsi="Garamond"/>
          <w:spacing w:val="-4"/>
          <w:sz w:val="24"/>
          <w:szCs w:val="24"/>
          <w:lang w:val="sq-AL"/>
        </w:rPr>
      </w:pPr>
    </w:p>
    <w:p w14:paraId="05FACDB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 xml:space="preserve">Seksioni 2 </w:t>
      </w:r>
    </w:p>
    <w:p w14:paraId="05FACDB1"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Furnizimi i shërbimit</w:t>
      </w:r>
    </w:p>
    <w:p w14:paraId="05FACDB2" w14:textId="77777777" w:rsidR="00320C49" w:rsidRPr="008603C4" w:rsidRDefault="00320C49" w:rsidP="00320C49">
      <w:pPr>
        <w:pStyle w:val="Paragrafi"/>
        <w:rPr>
          <w:rFonts w:ascii="Garamond" w:hAnsi="Garamond"/>
          <w:spacing w:val="-4"/>
          <w:sz w:val="24"/>
          <w:szCs w:val="24"/>
          <w:lang w:val="sq-AL"/>
        </w:rPr>
      </w:pPr>
    </w:p>
    <w:p w14:paraId="05FACDB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10 </w:t>
      </w:r>
    </w:p>
    <w:p w14:paraId="05FACDB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 i furnizimit të shërbimit</w:t>
      </w:r>
    </w:p>
    <w:p w14:paraId="05FACDB5" w14:textId="77777777" w:rsidR="00320C49" w:rsidRPr="008603C4" w:rsidRDefault="00320C49" w:rsidP="00320C49">
      <w:pPr>
        <w:pStyle w:val="Paragrafi"/>
        <w:rPr>
          <w:rFonts w:ascii="Garamond" w:hAnsi="Garamond"/>
          <w:spacing w:val="-4"/>
          <w:sz w:val="24"/>
          <w:szCs w:val="24"/>
          <w:lang w:val="sq-AL"/>
        </w:rPr>
      </w:pPr>
    </w:p>
    <w:p w14:paraId="05FACDB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Me furnizim shërbimesh kuptohet çdo transaksion që nuk është furnizim mallrash, përveç rasteve që në këtë ligj përcaktohet ndryshe.</w:t>
      </w:r>
    </w:p>
    <w:p w14:paraId="05FACDB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Furnizimi i shërbimeve, të bëra prej një të punësuari për punëdhënësin e tij për arsye të punësimit, nuk është furnizim shërbimi nga i punësuari.</w:t>
      </w:r>
    </w:p>
    <w:p w14:paraId="05FACDB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8603C4" w:rsidRDefault="00320C49" w:rsidP="00320C49">
      <w:pPr>
        <w:pStyle w:val="Paragrafi"/>
        <w:rPr>
          <w:rFonts w:ascii="Garamond" w:hAnsi="Garamond"/>
          <w:spacing w:val="-4"/>
          <w:sz w:val="24"/>
          <w:szCs w:val="24"/>
          <w:lang w:val="sq-AL"/>
        </w:rPr>
      </w:pPr>
    </w:p>
    <w:p w14:paraId="05FACDB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11 </w:t>
      </w:r>
    </w:p>
    <w:p w14:paraId="05FACDB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 shërbimi</w:t>
      </w:r>
    </w:p>
    <w:p w14:paraId="05FACDBC" w14:textId="77777777" w:rsidR="00320C49" w:rsidRPr="008603C4" w:rsidRDefault="00320C49" w:rsidP="00320C49">
      <w:pPr>
        <w:pStyle w:val="Paragrafi"/>
        <w:rPr>
          <w:rFonts w:ascii="Garamond" w:hAnsi="Garamond"/>
          <w:spacing w:val="-4"/>
          <w:sz w:val="24"/>
          <w:szCs w:val="24"/>
          <w:lang w:val="sq-AL"/>
        </w:rPr>
      </w:pPr>
    </w:p>
    <w:p w14:paraId="05FACD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Konsiderohen gjithashtu si furnizime shërbimi:</w:t>
      </w:r>
    </w:p>
    <w:p w14:paraId="05FACD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kalimi i një pasurie të patrupëzuar (jomateriale), pavarësisht nëse përfaqësohet ose jo me titull pronësie;</w:t>
      </w:r>
    </w:p>
    <w:p w14:paraId="05FACDB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transaksionet mbi aksionet, pjesëmarrjet në shoqëri, obligacionet dhe titujt e tjerë, të ndryshëm nga ata të përcaktuar në nenin 8, të këtij ligji;  </w:t>
      </w:r>
    </w:p>
    <w:p w14:paraId="05FACDC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operacionet e ndërtimit, kryerja e procesit të ndërtimit, si dhe të mirëmbajtjes; </w:t>
      </w:r>
    </w:p>
    <w:p w14:paraId="05FACDC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detyrimi për të mos kryer një veprim apo për të lejuar/toleruar një veprim apo një situatë;</w:t>
      </w:r>
    </w:p>
    <w:p w14:paraId="05FACDC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kryerja e shërbimeve në zbatim të një urdhri të dhënë nga/ose në emër të një autoriteti publik apo në zbatim të ligjit.</w:t>
      </w:r>
    </w:p>
    <w:p w14:paraId="05FACDC3" w14:textId="77777777" w:rsidR="00320C49" w:rsidRPr="008603C4" w:rsidRDefault="00320C49" w:rsidP="00320C49">
      <w:pPr>
        <w:pStyle w:val="Paragrafi"/>
        <w:rPr>
          <w:rFonts w:ascii="Garamond" w:hAnsi="Garamond"/>
          <w:spacing w:val="-4"/>
          <w:sz w:val="24"/>
          <w:szCs w:val="24"/>
          <w:lang w:val="sq-AL"/>
        </w:rPr>
      </w:pPr>
    </w:p>
    <w:p w14:paraId="05FACDC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w:t>
      </w:r>
    </w:p>
    <w:p w14:paraId="05FACDC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shërbimit kundrejt pagesës</w:t>
      </w:r>
    </w:p>
    <w:p w14:paraId="05FACDC6" w14:textId="77777777" w:rsidR="00320C49" w:rsidRPr="008603C4" w:rsidRDefault="00320C49" w:rsidP="00320C49">
      <w:pPr>
        <w:pStyle w:val="Paragrafi"/>
        <w:rPr>
          <w:rFonts w:ascii="Garamond" w:hAnsi="Garamond"/>
          <w:spacing w:val="-4"/>
          <w:sz w:val="24"/>
          <w:szCs w:val="24"/>
          <w:lang w:val="sq-AL"/>
        </w:rPr>
      </w:pPr>
    </w:p>
    <w:p w14:paraId="05FACDC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Konsiderohet si furnizim shërbimi kundrejt pagesës secili prej transaksioneve të mëposhtme:</w:t>
      </w:r>
    </w:p>
    <w:p w14:paraId="05FACD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8603C4" w:rsidRDefault="00320C49" w:rsidP="00320C49">
      <w:pPr>
        <w:pStyle w:val="Paragrafi"/>
        <w:rPr>
          <w:rFonts w:ascii="Garamond" w:hAnsi="Garamond"/>
          <w:spacing w:val="-4"/>
          <w:sz w:val="24"/>
          <w:szCs w:val="24"/>
          <w:lang w:val="sq-AL"/>
        </w:rPr>
      </w:pPr>
    </w:p>
    <w:p w14:paraId="05FACDC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w:t>
      </w:r>
    </w:p>
    <w:p w14:paraId="05FACDC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shërbimeve në emër të tij, por për llogari </w:t>
      </w:r>
    </w:p>
    <w:p w14:paraId="05FACDD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një personi tjetër</w:t>
      </w:r>
    </w:p>
    <w:p w14:paraId="05FACDD1" w14:textId="77777777" w:rsidR="00320C49" w:rsidRPr="008603C4" w:rsidRDefault="00320C49" w:rsidP="00320C49">
      <w:pPr>
        <w:pStyle w:val="Paragrafi"/>
        <w:rPr>
          <w:rFonts w:ascii="Garamond" w:hAnsi="Garamond"/>
          <w:spacing w:val="-4"/>
          <w:sz w:val="24"/>
          <w:szCs w:val="24"/>
          <w:lang w:val="sq-AL"/>
        </w:rPr>
      </w:pPr>
    </w:p>
    <w:p w14:paraId="05FACDD2"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 xml:space="preserve">Kur një person i tatueshëm, i cili vepron në emrin e tij, por për llogari të një personi tjetër, merr pjesë në kryerjen e një furnizimi shërbimi, ai konsiderohet sikur ka marrë dhe </w:t>
      </w:r>
      <w:r w:rsidR="00740546" w:rsidRPr="008603C4">
        <w:rPr>
          <w:rFonts w:ascii="Garamond" w:hAnsi="Garamond"/>
          <w:spacing w:val="-4"/>
          <w:sz w:val="24"/>
          <w:szCs w:val="24"/>
          <w:lang w:val="sq-AL"/>
        </w:rPr>
        <w:t>ka furnizuar vetë këtë shërbim.</w:t>
      </w:r>
    </w:p>
    <w:p w14:paraId="05FACDD3" w14:textId="77777777" w:rsidR="00320C49" w:rsidRPr="008603C4" w:rsidRDefault="00320C49" w:rsidP="00320C49">
      <w:pPr>
        <w:pStyle w:val="VENDOSI"/>
        <w:keepNext w:val="0"/>
        <w:rPr>
          <w:rFonts w:ascii="Garamond" w:hAnsi="Garamond"/>
          <w:spacing w:val="-4"/>
          <w:sz w:val="24"/>
          <w:szCs w:val="24"/>
          <w:lang w:val="sq-AL"/>
        </w:rPr>
      </w:pPr>
    </w:p>
    <w:p w14:paraId="05FACDD4"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3</w:t>
      </w:r>
    </w:p>
    <w:p w14:paraId="05FACDD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Importimi i mallrave</w:t>
      </w:r>
    </w:p>
    <w:p w14:paraId="05FACDD6" w14:textId="77777777" w:rsidR="00320C49" w:rsidRPr="008603C4" w:rsidRDefault="00320C49" w:rsidP="00320C49">
      <w:pPr>
        <w:pStyle w:val="Paragrafi"/>
        <w:rPr>
          <w:rFonts w:ascii="Garamond" w:hAnsi="Garamond"/>
          <w:spacing w:val="-4"/>
          <w:sz w:val="24"/>
          <w:szCs w:val="24"/>
          <w:lang w:val="sq-AL"/>
        </w:rPr>
      </w:pPr>
    </w:p>
    <w:p w14:paraId="05FACDD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w:t>
      </w:r>
    </w:p>
    <w:p w14:paraId="05FACDD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Importimi i mallrave</w:t>
      </w:r>
    </w:p>
    <w:p w14:paraId="05FACDD9" w14:textId="77777777" w:rsidR="00320C49" w:rsidRPr="008603C4" w:rsidRDefault="00320C49" w:rsidP="00320C49">
      <w:pPr>
        <w:pStyle w:val="Paragrafi"/>
        <w:rPr>
          <w:rFonts w:ascii="Garamond" w:hAnsi="Garamond"/>
          <w:spacing w:val="-4"/>
          <w:sz w:val="24"/>
          <w:szCs w:val="24"/>
          <w:lang w:val="sq-AL"/>
        </w:rPr>
      </w:pPr>
    </w:p>
    <w:p w14:paraId="05FACDD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8603C4" w:rsidRDefault="00320C49" w:rsidP="00320C49">
      <w:pPr>
        <w:pStyle w:val="Paragrafi"/>
        <w:rPr>
          <w:rFonts w:ascii="Garamond" w:hAnsi="Garamond"/>
          <w:spacing w:val="-4"/>
          <w:sz w:val="24"/>
          <w:szCs w:val="24"/>
          <w:lang w:val="sq-AL"/>
        </w:rPr>
      </w:pPr>
    </w:p>
    <w:p w14:paraId="05FACDD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4</w:t>
      </w:r>
    </w:p>
    <w:p w14:paraId="05FACDD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Dispozita të tjera për transaksionet e tatueshme</w:t>
      </w:r>
    </w:p>
    <w:p w14:paraId="05FACDDE" w14:textId="77777777" w:rsidR="00320C49" w:rsidRPr="008603C4" w:rsidRDefault="00320C49" w:rsidP="00320C49">
      <w:pPr>
        <w:pStyle w:val="Paragrafi"/>
        <w:rPr>
          <w:rFonts w:ascii="Garamond" w:hAnsi="Garamond"/>
          <w:spacing w:val="-4"/>
          <w:sz w:val="24"/>
          <w:szCs w:val="24"/>
          <w:lang w:val="sq-AL"/>
        </w:rPr>
      </w:pPr>
    </w:p>
    <w:p w14:paraId="05FACDD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w:t>
      </w:r>
    </w:p>
    <w:p w14:paraId="05FACDE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Vetëfurnizimi i mallrave dhe shërbimeve</w:t>
      </w:r>
    </w:p>
    <w:p w14:paraId="05FACDE1" w14:textId="77777777" w:rsidR="00320C49" w:rsidRPr="008603C4" w:rsidRDefault="00320C49" w:rsidP="00320C49">
      <w:pPr>
        <w:pStyle w:val="Paragrafi"/>
        <w:rPr>
          <w:rFonts w:ascii="Garamond" w:hAnsi="Garamond"/>
          <w:spacing w:val="-4"/>
          <w:sz w:val="24"/>
          <w:szCs w:val="24"/>
          <w:lang w:val="sq-AL"/>
        </w:rPr>
      </w:pPr>
    </w:p>
    <w:p w14:paraId="05FACD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8603C4" w:rsidRDefault="00320C49" w:rsidP="00320C49">
      <w:pPr>
        <w:pStyle w:val="Paragrafi"/>
        <w:rPr>
          <w:rFonts w:ascii="Garamond" w:hAnsi="Garamond"/>
          <w:spacing w:val="-4"/>
          <w:sz w:val="24"/>
          <w:szCs w:val="24"/>
          <w:lang w:val="sq-AL"/>
        </w:rPr>
      </w:pPr>
    </w:p>
    <w:p w14:paraId="05FACDE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16</w:t>
      </w:r>
    </w:p>
    <w:p w14:paraId="05FACDE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lastRenderedPageBreak/>
        <w:t>Transferimi i veprimtarisë ekonomike</w:t>
      </w:r>
    </w:p>
    <w:p w14:paraId="05FACDE7" w14:textId="77777777" w:rsidR="00320C49" w:rsidRPr="008603C4" w:rsidRDefault="00320C49" w:rsidP="00320C49">
      <w:pPr>
        <w:pStyle w:val="Paragrafi"/>
        <w:rPr>
          <w:rFonts w:ascii="Garamond" w:hAnsi="Garamond"/>
          <w:spacing w:val="-4"/>
          <w:sz w:val="24"/>
          <w:szCs w:val="24"/>
          <w:lang w:val="sq-AL"/>
        </w:rPr>
      </w:pPr>
    </w:p>
    <w:p w14:paraId="05FACD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Transferimi i veprimtarisë ekonomike nuk përbën furnizim malli ose shërbimi, në kuptim të këtij ligji, por 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14:paraId="05FACDE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Çdo detyrim dhe e drejtë e transferuesit, e njohur nga/ose me anë të këtij ligji para kohës së transferimit, bëhet detyrim dhe e drejtë e marrësit të transferimit.</w:t>
      </w:r>
    </w:p>
    <w:p w14:paraId="05FACDE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8603C4" w:rsidRDefault="00320C49" w:rsidP="00320C49">
      <w:pPr>
        <w:pStyle w:val="Paragrafi"/>
        <w:rPr>
          <w:rFonts w:ascii="Garamond" w:hAnsi="Garamond"/>
          <w:spacing w:val="-4"/>
          <w:sz w:val="24"/>
          <w:szCs w:val="24"/>
          <w:lang w:val="sq-AL"/>
        </w:rPr>
      </w:pPr>
    </w:p>
    <w:p w14:paraId="05FACDF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17</w:t>
      </w:r>
    </w:p>
    <w:p w14:paraId="05FACDF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Furnizimet e përziera</w:t>
      </w:r>
    </w:p>
    <w:p w14:paraId="05FACDF2" w14:textId="77777777" w:rsidR="00320C49" w:rsidRPr="008603C4" w:rsidRDefault="00320C49" w:rsidP="00320C49">
      <w:pPr>
        <w:pStyle w:val="Paragrafi"/>
        <w:rPr>
          <w:rFonts w:ascii="Garamond" w:hAnsi="Garamond"/>
          <w:spacing w:val="-4"/>
          <w:sz w:val="24"/>
          <w:szCs w:val="24"/>
          <w:lang w:val="sq-AL"/>
        </w:rPr>
      </w:pPr>
    </w:p>
    <w:p w14:paraId="05FACDF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Furnizimi i shërbimeve, i përfshirë në furnizimin e mallrave, është pjesë e furnizimit të mallrave.</w:t>
      </w:r>
    </w:p>
    <w:p w14:paraId="05FACD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Furnizimi i mallrave, i përfshirë në furnizimin e shërbimeve, është pjesë e furnizimit të shërbimeve.</w:t>
      </w:r>
    </w:p>
    <w:p w14:paraId="05FACDF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Furnizimi i shërbimeve, i përfshirë në importin e mallrave, është pjesë e importit të mallrave.</w:t>
      </w:r>
    </w:p>
    <w:p w14:paraId="05FACDF6" w14:textId="77777777" w:rsidR="00320C49" w:rsidRPr="008603C4" w:rsidRDefault="00320C49" w:rsidP="00320C49">
      <w:pPr>
        <w:pStyle w:val="Paragrafi"/>
        <w:rPr>
          <w:rFonts w:ascii="Garamond" w:hAnsi="Garamond"/>
          <w:spacing w:val="-4"/>
          <w:sz w:val="24"/>
          <w:szCs w:val="24"/>
          <w:lang w:val="sq-AL"/>
        </w:rPr>
      </w:pPr>
    </w:p>
    <w:p w14:paraId="05FACDF7"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IV</w:t>
      </w:r>
    </w:p>
    <w:p w14:paraId="05FACDF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FURNIZIMIT TË TRANSAKSIONEVE TË TATUESHME</w:t>
      </w:r>
    </w:p>
    <w:p w14:paraId="05FACDF9" w14:textId="77777777" w:rsidR="00320C49" w:rsidRPr="008603C4" w:rsidRDefault="00320C49" w:rsidP="00320C49">
      <w:pPr>
        <w:pStyle w:val="Paragrafi"/>
        <w:rPr>
          <w:rFonts w:ascii="Garamond" w:hAnsi="Garamond"/>
          <w:spacing w:val="-4"/>
          <w:sz w:val="24"/>
          <w:szCs w:val="24"/>
          <w:lang w:val="sq-AL"/>
        </w:rPr>
      </w:pPr>
    </w:p>
    <w:p w14:paraId="05FACDF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DFB"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furnizimit të mallrave</w:t>
      </w:r>
    </w:p>
    <w:p w14:paraId="05FACDFC" w14:textId="77777777" w:rsidR="00320C49" w:rsidRPr="008603C4" w:rsidRDefault="00320C49" w:rsidP="00320C49">
      <w:pPr>
        <w:pStyle w:val="Paragrafi"/>
        <w:rPr>
          <w:rFonts w:ascii="Garamond" w:hAnsi="Garamond"/>
          <w:spacing w:val="-4"/>
          <w:sz w:val="24"/>
          <w:szCs w:val="24"/>
          <w:lang w:val="sq-AL"/>
        </w:rPr>
      </w:pPr>
    </w:p>
    <w:p w14:paraId="05FACDF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18</w:t>
      </w:r>
    </w:p>
    <w:p w14:paraId="05FACDF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mallrave pa transport</w:t>
      </w:r>
    </w:p>
    <w:p w14:paraId="05FACDF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8603C4" w:rsidRDefault="00320C49" w:rsidP="00320C49">
      <w:pPr>
        <w:pStyle w:val="Paragrafi"/>
        <w:rPr>
          <w:rFonts w:ascii="Garamond" w:hAnsi="Garamond"/>
          <w:spacing w:val="-4"/>
          <w:sz w:val="24"/>
          <w:szCs w:val="24"/>
          <w:lang w:val="sq-AL"/>
        </w:rPr>
      </w:pPr>
    </w:p>
    <w:p w14:paraId="05FACE0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19</w:t>
      </w:r>
    </w:p>
    <w:p w14:paraId="05FACE0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Furnizimi i mallrave me transport</w:t>
      </w:r>
    </w:p>
    <w:p w14:paraId="05FACE04" w14:textId="77777777" w:rsidR="00320C49" w:rsidRPr="008603C4" w:rsidRDefault="00320C49" w:rsidP="00320C49">
      <w:pPr>
        <w:pStyle w:val="Paragrafi"/>
        <w:rPr>
          <w:rFonts w:ascii="Garamond" w:hAnsi="Garamond"/>
          <w:spacing w:val="-4"/>
          <w:sz w:val="24"/>
          <w:szCs w:val="24"/>
          <w:lang w:val="sq-AL"/>
        </w:rPr>
      </w:pPr>
    </w:p>
    <w:p w14:paraId="05FACE0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8603C4">
        <w:rPr>
          <w:rFonts w:ascii="Garamond" w:hAnsi="Garamond"/>
          <w:spacing w:val="-4"/>
          <w:sz w:val="24"/>
          <w:szCs w:val="24"/>
          <w:lang w:val="sq-AL"/>
        </w:rPr>
        <w:t>uar në Republikën e Shqipërisë.</w:t>
      </w:r>
    </w:p>
    <w:p w14:paraId="05FACE07" w14:textId="77777777" w:rsidR="00740546" w:rsidRPr="008603C4" w:rsidRDefault="00740546" w:rsidP="00740546">
      <w:pPr>
        <w:pStyle w:val="Paragrafi"/>
        <w:rPr>
          <w:rFonts w:ascii="Garamond" w:hAnsi="Garamond"/>
          <w:spacing w:val="-4"/>
          <w:sz w:val="24"/>
          <w:szCs w:val="24"/>
          <w:lang w:val="sq-AL"/>
        </w:rPr>
      </w:pPr>
    </w:p>
    <w:p w14:paraId="05FACE0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20</w:t>
      </w:r>
    </w:p>
    <w:p w14:paraId="05FACE0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mallrave në bordin e anijeve, aeroplanëve ose trenave</w:t>
      </w:r>
    </w:p>
    <w:p w14:paraId="05FACE0A" w14:textId="77777777" w:rsidR="00320C49" w:rsidRPr="008603C4" w:rsidRDefault="00320C49" w:rsidP="00320C49">
      <w:pPr>
        <w:pStyle w:val="Paragrafi"/>
        <w:rPr>
          <w:rFonts w:ascii="Garamond" w:hAnsi="Garamond"/>
          <w:spacing w:val="-4"/>
          <w:sz w:val="24"/>
          <w:szCs w:val="24"/>
          <w:lang w:val="sq-AL"/>
        </w:rPr>
      </w:pPr>
    </w:p>
    <w:p w14:paraId="05FACE0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rastin e udhëtimit vajtje-ardhje, pjesa e kthimit konsiderohet si veprim i veçantë transporti.</w:t>
      </w:r>
    </w:p>
    <w:p w14:paraId="05FACE0D" w14:textId="77777777" w:rsidR="00320C49" w:rsidRPr="008603C4" w:rsidRDefault="00320C49" w:rsidP="00320C49">
      <w:pPr>
        <w:pStyle w:val="Paragrafi"/>
        <w:rPr>
          <w:rFonts w:ascii="Garamond" w:hAnsi="Garamond"/>
          <w:spacing w:val="-4"/>
          <w:sz w:val="24"/>
          <w:szCs w:val="24"/>
          <w:lang w:val="sq-AL"/>
        </w:rPr>
      </w:pPr>
    </w:p>
    <w:p w14:paraId="05FACE0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21</w:t>
      </w:r>
    </w:p>
    <w:p w14:paraId="05FACE0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gazit natyror, energjisë elektrike dhe ujit </w:t>
      </w:r>
    </w:p>
    <w:p w14:paraId="05FACE1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nëpërmjet sistemeve të shpërndarjes</w:t>
      </w:r>
    </w:p>
    <w:p w14:paraId="05FACE11" w14:textId="77777777" w:rsidR="00320C49" w:rsidRPr="008603C4" w:rsidRDefault="00320C49" w:rsidP="00320C49">
      <w:pPr>
        <w:pStyle w:val="Paragrafi"/>
        <w:rPr>
          <w:rFonts w:ascii="Garamond" w:hAnsi="Garamond"/>
          <w:spacing w:val="-4"/>
          <w:sz w:val="24"/>
          <w:szCs w:val="24"/>
          <w:lang w:val="sq-AL"/>
        </w:rPr>
      </w:pPr>
    </w:p>
    <w:p w14:paraId="05FACE1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rastin e furnizimit të gazit natyror, energjisë elektrike, energjisë për ngrohje ose ftohje dhe ujit nëpërmjet sistemeve të shpërndarjes,</w:t>
      </w:r>
      <w:r w:rsidRPr="008603C4" w:rsidDel="00857616">
        <w:rPr>
          <w:rFonts w:ascii="Garamond" w:hAnsi="Garamond"/>
          <w:spacing w:val="-4"/>
          <w:sz w:val="24"/>
          <w:szCs w:val="24"/>
          <w:lang w:val="sq-AL"/>
        </w:rPr>
        <w:t xml:space="preserve"> </w:t>
      </w:r>
      <w:r w:rsidRPr="008603C4">
        <w:rPr>
          <w:rFonts w:ascii="Garamond" w:hAnsi="Garamond"/>
          <w:spacing w:val="-4"/>
          <w:sz w:val="24"/>
          <w:szCs w:val="2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rastin e furnizimit të gazit natyror, energjisë elektrike, energjisë për ngrohje ose ftohje dhe ujit nëpërmjet sistemeve të shpërndarjes</w:t>
      </w:r>
      <w:r w:rsidRPr="008603C4" w:rsidDel="00857616">
        <w:rPr>
          <w:rFonts w:ascii="Garamond" w:hAnsi="Garamond"/>
          <w:spacing w:val="-4"/>
          <w:sz w:val="24"/>
          <w:szCs w:val="24"/>
          <w:lang w:val="sq-AL"/>
        </w:rPr>
        <w:t xml:space="preserve"> </w:t>
      </w:r>
      <w:r w:rsidRPr="008603C4">
        <w:rPr>
          <w:rFonts w:ascii="Garamond" w:hAnsi="Garamond"/>
          <w:spacing w:val="-4"/>
          <w:sz w:val="24"/>
          <w:szCs w:val="2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8603C4">
        <w:rPr>
          <w:rFonts w:ascii="Garamond" w:hAnsi="Garamond"/>
          <w:spacing w:val="-4"/>
          <w:sz w:val="24"/>
          <w:szCs w:val="24"/>
          <w:lang w:val="sq-AL"/>
        </w:rPr>
        <w:t>hershme ose ku zakonisht banon.</w:t>
      </w:r>
    </w:p>
    <w:p w14:paraId="05FACE16" w14:textId="77777777" w:rsidR="00320C49" w:rsidRPr="008603C4" w:rsidRDefault="00320C49" w:rsidP="00320C49">
      <w:pPr>
        <w:pStyle w:val="VENDOSI"/>
        <w:keepNext w:val="0"/>
        <w:rPr>
          <w:rFonts w:ascii="Garamond" w:hAnsi="Garamond"/>
          <w:spacing w:val="-4"/>
          <w:sz w:val="24"/>
          <w:szCs w:val="24"/>
          <w:lang w:val="sq-AL"/>
        </w:rPr>
      </w:pPr>
    </w:p>
    <w:p w14:paraId="05FACE17"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CE1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importimit të mallrave</w:t>
      </w:r>
    </w:p>
    <w:p w14:paraId="05FACE19" w14:textId="77777777" w:rsidR="00320C49" w:rsidRPr="008603C4" w:rsidRDefault="00320C49" w:rsidP="00320C49">
      <w:pPr>
        <w:pStyle w:val="Paragrafi"/>
        <w:rPr>
          <w:rFonts w:ascii="Garamond" w:hAnsi="Garamond"/>
          <w:spacing w:val="-4"/>
          <w:sz w:val="24"/>
          <w:szCs w:val="24"/>
          <w:lang w:val="sq-AL"/>
        </w:rPr>
      </w:pPr>
    </w:p>
    <w:p w14:paraId="05FACE1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22</w:t>
      </w:r>
    </w:p>
    <w:p w14:paraId="05FACE1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Vendi i importimit të mallrave</w:t>
      </w:r>
    </w:p>
    <w:p w14:paraId="05FACE1C" w14:textId="77777777" w:rsidR="00320C49" w:rsidRPr="008603C4" w:rsidRDefault="00320C49" w:rsidP="00320C49">
      <w:pPr>
        <w:pStyle w:val="Paragrafi"/>
        <w:rPr>
          <w:rFonts w:ascii="Garamond" w:hAnsi="Garamond"/>
          <w:spacing w:val="-4"/>
          <w:sz w:val="24"/>
          <w:szCs w:val="24"/>
          <w:lang w:val="sq-AL"/>
        </w:rPr>
      </w:pPr>
    </w:p>
    <w:p w14:paraId="05FACE1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1. Vendi i importimit të mallrave është në Republikën e Shqipërisë nëse mallrat me origjinë nga territore të tjera çlirohen për qarkullim të lirë në territorin doganor shqiptar.</w:t>
      </w:r>
    </w:p>
    <w:p w14:paraId="05FACE1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8603C4" w:rsidRDefault="00320C49" w:rsidP="00320C49">
      <w:pPr>
        <w:pStyle w:val="Paragrafi"/>
        <w:rPr>
          <w:rFonts w:ascii="Garamond" w:hAnsi="Garamond"/>
          <w:spacing w:val="-4"/>
          <w:sz w:val="24"/>
          <w:szCs w:val="24"/>
          <w:lang w:val="sq-AL"/>
        </w:rPr>
      </w:pPr>
    </w:p>
    <w:p w14:paraId="05FACE2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3</w:t>
      </w:r>
    </w:p>
    <w:p w14:paraId="05FACE21"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furnizimit të shërbimeve</w:t>
      </w:r>
    </w:p>
    <w:p w14:paraId="05FACE22" w14:textId="77777777" w:rsidR="00320C49" w:rsidRPr="008603C4" w:rsidRDefault="00320C49" w:rsidP="00320C49">
      <w:pPr>
        <w:pStyle w:val="Paragrafi"/>
        <w:rPr>
          <w:rFonts w:ascii="Garamond" w:hAnsi="Garamond"/>
          <w:spacing w:val="-4"/>
          <w:sz w:val="24"/>
          <w:szCs w:val="24"/>
          <w:lang w:val="sq-AL"/>
        </w:rPr>
      </w:pPr>
    </w:p>
    <w:p w14:paraId="05FACE2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23</w:t>
      </w:r>
    </w:p>
    <w:p w14:paraId="05FACE2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E25" w14:textId="77777777" w:rsidR="00320C49" w:rsidRPr="008603C4" w:rsidRDefault="00320C49" w:rsidP="00320C49">
      <w:pPr>
        <w:pStyle w:val="Paragrafi"/>
        <w:rPr>
          <w:rFonts w:ascii="Garamond" w:hAnsi="Garamond"/>
          <w:spacing w:val="-4"/>
          <w:sz w:val="24"/>
          <w:szCs w:val="24"/>
          <w:lang w:val="sq-AL"/>
        </w:rPr>
      </w:pPr>
    </w:p>
    <w:p w14:paraId="05FACE2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Me qëllim zbatimin e rregullave që lidhen me vendin e furnizimit të shërbimeve: </w:t>
      </w:r>
    </w:p>
    <w:p w14:paraId="05FACE2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një person juridik i patatueshëm, sipas kuptimit të këtij ligji, i pajisur me një numër identifikimi të TVSH-së, konsiderohet person i tatueshëm. </w:t>
      </w:r>
    </w:p>
    <w:p w14:paraId="05FACE29" w14:textId="77777777" w:rsidR="00320C49" w:rsidRPr="008603C4" w:rsidRDefault="00320C49" w:rsidP="00320C49">
      <w:pPr>
        <w:pStyle w:val="NeniNr"/>
        <w:keepNext w:val="0"/>
        <w:rPr>
          <w:rFonts w:ascii="Garamond" w:hAnsi="Garamond"/>
          <w:spacing w:val="-4"/>
          <w:sz w:val="24"/>
          <w:szCs w:val="24"/>
          <w:lang w:val="sq-AL"/>
        </w:rPr>
      </w:pPr>
    </w:p>
    <w:p w14:paraId="05FACE2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24</w:t>
      </w:r>
    </w:p>
    <w:p w14:paraId="05FACE2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CE2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selinë e veprimtarisë të tij ekonomike ose një vendndodhje të qëndrueshme për të cilën janë kryer shërbimet, ose;</w:t>
      </w:r>
    </w:p>
    <w:p w14:paraId="05FACE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banesën ose rezidencën e zakonshme, në mungesë të një selie të veprimtarisë ekonomike apo të një vendndodhjeje të qëndrueshme.</w:t>
      </w:r>
    </w:p>
    <w:p w14:paraId="05FACE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selinë e veprimtarisë së tij ekonomike ose një vendndodhje të qëndrueshme, nga e cila janë ofruar shërbimet ose;</w:t>
      </w:r>
    </w:p>
    <w:p w14:paraId="05FACE3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banesën ose rezidencën e zakonshme, në mungesë të një selie të veprimtarisë ekonomike apo të një vendndodhjeje të qëndrueshme.</w:t>
      </w:r>
    </w:p>
    <w:p w14:paraId="05FACE3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3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25</w:t>
      </w:r>
    </w:p>
    <w:p w14:paraId="05FACE3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Përjashtime nga rregulli i përgjithshëm</w:t>
      </w:r>
    </w:p>
    <w:p w14:paraId="05FACE36" w14:textId="77777777" w:rsidR="00320C49" w:rsidRPr="008603C4" w:rsidRDefault="00320C49" w:rsidP="00320C49">
      <w:pPr>
        <w:pStyle w:val="Paragrafi"/>
        <w:rPr>
          <w:rFonts w:ascii="Garamond" w:hAnsi="Garamond"/>
          <w:spacing w:val="-4"/>
          <w:sz w:val="24"/>
          <w:szCs w:val="24"/>
          <w:lang w:val="sq-AL"/>
        </w:rPr>
      </w:pPr>
    </w:p>
    <w:p w14:paraId="05FACE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furnizimin e shërbimeve të lidhura me një pasuri të patundshme, përfshirë shërbimet e ekspertëve dhe agjentëve imobiliarë, furnizimin e strehimit në sektorin hotelier apo në sektorë të ngjashëm me të, si </w:t>
      </w:r>
      <w:r w:rsidRPr="008603C4">
        <w:rPr>
          <w:rFonts w:ascii="Garamond" w:hAnsi="Garamond"/>
          <w:spacing w:val="-4"/>
          <w:sz w:val="24"/>
          <w:szCs w:val="24"/>
          <w:lang w:val="sq-AL"/>
        </w:rPr>
        <w:lastRenderedPageBreak/>
        <w:t xml:space="preserve">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furnizimin e transportit të pasagjerëve është në Republikën e Shqipërisë proporcionalisht me distancën e përshkruar; </w:t>
      </w:r>
    </w:p>
    <w:p w14:paraId="05FACE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furnizimin e shërbimeve të restorantit dhe shërbimeve të furnizimit me ushqim është në Republikën e Shqipërisë ku këto shërbime janë kryer fizikisht;  </w:t>
      </w:r>
    </w:p>
    <w:p w14:paraId="05FACE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rastin e një udhëtimi vajtje-ardhje, pjesa e kthimit cilësohet si një transaksion transporti më vete;</w:t>
      </w:r>
    </w:p>
    <w:p w14:paraId="05FACE3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8603C4" w:rsidRDefault="00320C49" w:rsidP="00320C49">
      <w:pPr>
        <w:pStyle w:val="Paragrafi"/>
        <w:rPr>
          <w:rFonts w:ascii="Garamond" w:hAnsi="Garamond"/>
          <w:spacing w:val="-4"/>
          <w:sz w:val="24"/>
          <w:szCs w:val="24"/>
          <w:lang w:val="sq-AL"/>
        </w:rPr>
      </w:pPr>
    </w:p>
    <w:p w14:paraId="05FACE4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26</w:t>
      </w:r>
    </w:p>
    <w:p w14:paraId="05FACE4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Përjashtime nga rregulli për shërbime kundrejt </w:t>
      </w:r>
    </w:p>
    <w:p w14:paraId="05FACE4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personave të tatueshëm</w:t>
      </w:r>
    </w:p>
    <w:p w14:paraId="05FACE43" w14:textId="77777777" w:rsidR="00320C49" w:rsidRPr="008603C4" w:rsidRDefault="00320C49" w:rsidP="00320C49">
      <w:pPr>
        <w:pStyle w:val="Paragrafi"/>
        <w:rPr>
          <w:rFonts w:ascii="Garamond" w:hAnsi="Garamond"/>
          <w:spacing w:val="-4"/>
          <w:sz w:val="24"/>
          <w:szCs w:val="24"/>
          <w:lang w:val="sq-AL"/>
        </w:rPr>
      </w:pPr>
    </w:p>
    <w:p w14:paraId="05FACE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8603C4" w:rsidRDefault="00320C49" w:rsidP="00320C49">
      <w:pPr>
        <w:pStyle w:val="Paragrafi"/>
        <w:rPr>
          <w:rFonts w:ascii="Garamond" w:hAnsi="Garamond"/>
          <w:spacing w:val="-4"/>
          <w:sz w:val="24"/>
          <w:szCs w:val="24"/>
          <w:lang w:val="sq-AL"/>
        </w:rPr>
      </w:pPr>
    </w:p>
    <w:p w14:paraId="05FACE4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27 </w:t>
      </w:r>
    </w:p>
    <w:p w14:paraId="05FACE4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Përjashtimi nga rregulli për shërbimet e furnizuara nga ndërmjetësi</w:t>
      </w:r>
    </w:p>
    <w:p w14:paraId="05FACE48" w14:textId="77777777" w:rsidR="00320C49" w:rsidRPr="008603C4" w:rsidRDefault="00320C49" w:rsidP="00320C49">
      <w:pPr>
        <w:pStyle w:val="Paragrafi"/>
        <w:rPr>
          <w:rFonts w:ascii="Garamond" w:hAnsi="Garamond"/>
          <w:spacing w:val="-4"/>
          <w:sz w:val="24"/>
          <w:szCs w:val="24"/>
          <w:lang w:val="sq-AL"/>
        </w:rPr>
      </w:pPr>
    </w:p>
    <w:p w14:paraId="05FACE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8603C4" w:rsidRDefault="00320C49" w:rsidP="00320C49">
      <w:pPr>
        <w:pStyle w:val="Paragrafi"/>
        <w:rPr>
          <w:rFonts w:ascii="Garamond" w:hAnsi="Garamond"/>
          <w:spacing w:val="-4"/>
          <w:sz w:val="24"/>
          <w:szCs w:val="24"/>
          <w:lang w:val="sq-AL"/>
        </w:rPr>
      </w:pPr>
    </w:p>
    <w:p w14:paraId="05FACE4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28</w:t>
      </w:r>
    </w:p>
    <w:p w14:paraId="05FACE4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Përjashtime nga rregulli për shërbime kundrejt </w:t>
      </w:r>
    </w:p>
    <w:p w14:paraId="05FACE4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personave të patatueshëm</w:t>
      </w:r>
    </w:p>
    <w:p w14:paraId="05FACE4E" w14:textId="77777777" w:rsidR="00320C49" w:rsidRPr="008603C4" w:rsidRDefault="00320C49" w:rsidP="00320C49">
      <w:pPr>
        <w:pStyle w:val="Paragrafi"/>
        <w:rPr>
          <w:rFonts w:ascii="Garamond" w:hAnsi="Garamond"/>
          <w:spacing w:val="-4"/>
          <w:sz w:val="24"/>
          <w:szCs w:val="24"/>
          <w:lang w:val="sq-AL"/>
        </w:rPr>
      </w:pPr>
    </w:p>
    <w:p w14:paraId="05FACE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pikën 2, të nenit 24, të këtij ligji, vendi i furnizimit të shërbimeve ndaj personave të patatueshëm për:</w:t>
      </w:r>
    </w:p>
    <w:p w14:paraId="05FACE5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furnizimin e transportit të mallrave është në Republikën e Shqipërisë, proporcionalisht me distancën e përshkruar; </w:t>
      </w:r>
    </w:p>
    <w:p w14:paraId="05FACE5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furnizimin e shërbimeve dhe shërbimeve mbështetëse për qëllim të aktiviteteve kulturore, artistike, sportive, shkencore, edukative, zbavitëse apo aktiviteteve të ngjashme, të tilla si panairet dhe ekspozitat, </w:t>
      </w:r>
      <w:r w:rsidRPr="008603C4">
        <w:rPr>
          <w:rFonts w:ascii="Garamond" w:hAnsi="Garamond"/>
          <w:spacing w:val="-4"/>
          <w:sz w:val="24"/>
          <w:szCs w:val="24"/>
          <w:lang w:val="sq-AL"/>
        </w:rPr>
        <w:lastRenderedPageBreak/>
        <w:t xml:space="preserve">përfshirë furnizimin e shërbimeve të organizatorëve të këtyre aktiviteteve, është në Shqipëri ku këto aktivitete kryhen faktikisht; </w:t>
      </w:r>
    </w:p>
    <w:p w14:paraId="05FACE5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8603C4" w:rsidRDefault="00320C49" w:rsidP="00320C49">
      <w:pPr>
        <w:pStyle w:val="Paragrafi"/>
        <w:rPr>
          <w:rFonts w:ascii="Garamond" w:hAnsi="Garamond"/>
          <w:spacing w:val="-4"/>
          <w:sz w:val="24"/>
          <w:szCs w:val="24"/>
          <w:lang w:val="sq-AL"/>
        </w:rPr>
      </w:pPr>
    </w:p>
    <w:p w14:paraId="05FACE5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29</w:t>
      </w:r>
    </w:p>
    <w:p w14:paraId="05FACE5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shërbimeve të telekomunikacionit, të transmetimit dhe shërbimeve elektronike ndaj personave të patatueshëm</w:t>
      </w:r>
    </w:p>
    <w:p w14:paraId="05FACE5A" w14:textId="77777777" w:rsidR="00320C49" w:rsidRPr="008603C4" w:rsidRDefault="00320C49" w:rsidP="00320C49">
      <w:pPr>
        <w:pStyle w:val="Paragrafi"/>
        <w:rPr>
          <w:rFonts w:ascii="Garamond" w:hAnsi="Garamond"/>
          <w:spacing w:val="-4"/>
          <w:sz w:val="24"/>
          <w:szCs w:val="24"/>
          <w:lang w:val="sq-AL"/>
        </w:rPr>
      </w:pPr>
    </w:p>
    <w:p w14:paraId="05FACE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shërbimeve të telekomunikacionit;</w:t>
      </w:r>
    </w:p>
    <w:p w14:paraId="05FACE5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shërbimeve të transmetimit të radios dhe ato televizive;</w:t>
      </w:r>
    </w:p>
    <w:p w14:paraId="05FACE5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website-ve, web-hosting, mirëmbajtjes në distancë të programeve dhe pajisjeve;</w:t>
      </w:r>
    </w:p>
    <w:p w14:paraId="05FACE5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furnizimi me software dhe përditësimi i tyre; </w:t>
      </w:r>
    </w:p>
    <w:p w14:paraId="05FACE6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furnizimi i imazheve, teksteve dhe informacioneve dhe vlefshmëria e bazës të të dhënave (database);</w:t>
      </w:r>
    </w:p>
    <w:p w14:paraId="05FACE6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furnizimi me muzikë, filma dhe lojëra, përfshirë lojërat e fatit dhe bastet, si dhe transmetimet e ngjarjeve politike, kulturore, artistike, sportive, shkencore dhe argëtuese;</w:t>
      </w:r>
    </w:p>
    <w:p w14:paraId="05FACE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furnizimi i shërbimit të mësimdhënies në distancë;</w:t>
      </w:r>
    </w:p>
    <w:p w14:paraId="05FACE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8603C4" w:rsidRDefault="00740546" w:rsidP="00320C49">
      <w:pPr>
        <w:pStyle w:val="NeniNr"/>
        <w:keepNext w:val="0"/>
        <w:rPr>
          <w:rFonts w:ascii="Garamond" w:hAnsi="Garamond"/>
          <w:spacing w:val="-4"/>
          <w:sz w:val="24"/>
          <w:szCs w:val="24"/>
          <w:lang w:val="sq-AL"/>
        </w:rPr>
      </w:pPr>
    </w:p>
    <w:p w14:paraId="05FACE6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30</w:t>
      </w:r>
    </w:p>
    <w:p w14:paraId="05FACE6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shërbimeve ndaj personave të patatueshëm </w:t>
      </w:r>
    </w:p>
    <w:p w14:paraId="05FACE6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në Shqipëri</w:t>
      </w:r>
    </w:p>
    <w:p w14:paraId="05FACE68" w14:textId="77777777" w:rsidR="00320C49" w:rsidRPr="008603C4" w:rsidRDefault="00320C49" w:rsidP="00320C49">
      <w:pPr>
        <w:pStyle w:val="Paragrafi"/>
        <w:rPr>
          <w:rFonts w:ascii="Garamond" w:hAnsi="Garamond"/>
          <w:spacing w:val="-4"/>
          <w:sz w:val="24"/>
          <w:szCs w:val="24"/>
          <w:lang w:val="sq-AL"/>
        </w:rPr>
      </w:pPr>
    </w:p>
    <w:p w14:paraId="05FACE6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transferimet  dhe  dhënia  e  të  drejtave  të  autorit,  patentave, licencave, markës tregtare dhe të drejtave të tjera të ngjashme;</w:t>
      </w:r>
    </w:p>
    <w:p w14:paraId="05FACE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b)  shërbime publiciteti;</w:t>
      </w:r>
    </w:p>
    <w:p w14:paraId="05FACE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ç) detyrimet për të mos ushtruar, pjesërisht ose tërësisht, një aktivitet tregtar apo një të d</w:t>
      </w:r>
      <w:r w:rsidR="00740546" w:rsidRPr="008603C4">
        <w:rPr>
          <w:rFonts w:ascii="Garamond" w:hAnsi="Garamond"/>
          <w:spacing w:val="-4"/>
          <w:sz w:val="24"/>
          <w:szCs w:val="24"/>
          <w:lang w:val="sq-AL"/>
        </w:rPr>
        <w:t>rejtë të përmendur në këtë nen;</w:t>
      </w:r>
    </w:p>
    <w:p w14:paraId="05FACE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transaksionet bankare, financiare dhe të sigurimit, ku përfshihet edhe risigurimi, me përjashtim të marrjes me qira të kasafortave;</w:t>
      </w:r>
    </w:p>
    <w:p w14:paraId="05FACE6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furnizimi me personel;</w:t>
      </w:r>
    </w:p>
    <w:p w14:paraId="05FACE7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dhënia me qira e pasurive materiale të luajtshme, me përjashtim të të gjitha mjeteve të transportit;</w:t>
      </w:r>
    </w:p>
    <w:p w14:paraId="05FACE7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14:paraId="05FACE7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8603C4" w:rsidRDefault="00320C49" w:rsidP="00320C49">
      <w:pPr>
        <w:pStyle w:val="Paragrafi"/>
        <w:rPr>
          <w:rFonts w:ascii="Garamond" w:hAnsi="Garamond"/>
          <w:spacing w:val="-4"/>
          <w:sz w:val="24"/>
          <w:szCs w:val="24"/>
          <w:lang w:val="sq-AL"/>
        </w:rPr>
      </w:pPr>
    </w:p>
    <w:p w14:paraId="05FACE74"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w:t>
      </w:r>
    </w:p>
    <w:p w14:paraId="05FACE7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LINDJA E TATIMIT, KËRKUESHMËRIA</w:t>
      </w:r>
    </w:p>
    <w:p w14:paraId="05FACE76" w14:textId="77777777" w:rsidR="00320C49" w:rsidRPr="008603C4" w:rsidRDefault="00320C49" w:rsidP="00320C49">
      <w:pPr>
        <w:pStyle w:val="Paragrafi"/>
        <w:rPr>
          <w:rFonts w:ascii="Garamond" w:hAnsi="Garamond"/>
          <w:spacing w:val="-4"/>
          <w:sz w:val="24"/>
          <w:szCs w:val="24"/>
          <w:lang w:val="sq-AL"/>
        </w:rPr>
      </w:pPr>
    </w:p>
    <w:p w14:paraId="05FACE7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31</w:t>
      </w:r>
    </w:p>
    <w:p w14:paraId="05FACE7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E79" w14:textId="77777777" w:rsidR="00320C49" w:rsidRPr="008603C4" w:rsidRDefault="00320C49" w:rsidP="00320C49">
      <w:pPr>
        <w:pStyle w:val="Paragrafi"/>
        <w:rPr>
          <w:rFonts w:ascii="Garamond" w:hAnsi="Garamond"/>
          <w:spacing w:val="-4"/>
          <w:sz w:val="24"/>
          <w:szCs w:val="24"/>
          <w:lang w:val="sq-AL"/>
        </w:rPr>
      </w:pPr>
    </w:p>
    <w:p w14:paraId="05FACE7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ligji, me termat e mëposhtëm kuptohet:</w:t>
      </w:r>
    </w:p>
    <w:p w14:paraId="05FACE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“Lindja e tatimit” është ngjarja, nëpërmjet së cilës përmbushen kushtet ligjore të domosdoshme për të kërkuar tatimin mbi vlerën e shtuar;</w:t>
      </w:r>
    </w:p>
    <w:p w14:paraId="05FACE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8603C4" w:rsidRDefault="00320C49" w:rsidP="00320C49">
      <w:pPr>
        <w:pStyle w:val="Paragrafi"/>
        <w:rPr>
          <w:rFonts w:ascii="Garamond" w:hAnsi="Garamond"/>
          <w:spacing w:val="-4"/>
          <w:sz w:val="24"/>
          <w:szCs w:val="24"/>
          <w:lang w:val="sq-AL"/>
        </w:rPr>
      </w:pPr>
    </w:p>
    <w:p w14:paraId="05FACE7E"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E7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Lindja dhe kërkueshmëria e tatimit për furnizimet e  mallrave dhe shërbimeve</w:t>
      </w:r>
    </w:p>
    <w:p w14:paraId="05FACE80" w14:textId="77777777" w:rsidR="00320C49" w:rsidRPr="008603C4" w:rsidRDefault="00320C49" w:rsidP="00320C49">
      <w:pPr>
        <w:pStyle w:val="Paragrafi"/>
        <w:rPr>
          <w:rFonts w:ascii="Garamond" w:hAnsi="Garamond"/>
          <w:spacing w:val="-4"/>
          <w:sz w:val="24"/>
          <w:szCs w:val="24"/>
          <w:lang w:val="sq-AL"/>
        </w:rPr>
      </w:pPr>
    </w:p>
    <w:p w14:paraId="05FACE8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32</w:t>
      </w:r>
    </w:p>
    <w:p w14:paraId="05FACE8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CE83" w14:textId="77777777" w:rsidR="00320C49" w:rsidRPr="008603C4" w:rsidRDefault="00320C49" w:rsidP="00320C49">
      <w:pPr>
        <w:pStyle w:val="Paragrafi"/>
        <w:rPr>
          <w:rFonts w:ascii="Garamond" w:hAnsi="Garamond"/>
          <w:spacing w:val="-4"/>
          <w:sz w:val="24"/>
          <w:szCs w:val="24"/>
          <w:lang w:val="sq-AL"/>
        </w:rPr>
      </w:pPr>
    </w:p>
    <w:p w14:paraId="05FACE8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Lindja e tatimit ndodh dhe TVSH-ja bëhet e kërkueshme kur furnizimi i mallrave ose shërbimeve kryhet, përveç kur është parashikuar ndryshe në këtë ligj.</w:t>
      </w:r>
    </w:p>
    <w:p w14:paraId="05FACE85" w14:textId="77777777" w:rsidR="00320C49" w:rsidRPr="008603C4" w:rsidRDefault="00320C49" w:rsidP="00320C49">
      <w:pPr>
        <w:pStyle w:val="Paragrafi"/>
        <w:rPr>
          <w:rFonts w:ascii="Garamond" w:hAnsi="Garamond"/>
          <w:spacing w:val="-4"/>
          <w:sz w:val="24"/>
          <w:szCs w:val="24"/>
          <w:lang w:val="sq-AL"/>
        </w:rPr>
      </w:pPr>
    </w:p>
    <w:p w14:paraId="05FACE8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 Neni 33</w:t>
      </w:r>
    </w:p>
    <w:p w14:paraId="05FACE8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 të veçanta</w:t>
      </w:r>
    </w:p>
    <w:p w14:paraId="05FACE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89"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8603C4">
        <w:rPr>
          <w:rFonts w:ascii="Garamond" w:hAnsi="Garamond"/>
          <w:spacing w:val="-4"/>
          <w:sz w:val="24"/>
          <w:szCs w:val="24"/>
          <w:lang w:val="sq-AL"/>
        </w:rPr>
        <w:t>, së cilës i referohen pagesat.</w:t>
      </w:r>
    </w:p>
    <w:p w14:paraId="05FACE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Në rastin kur fatura tatimore është lëshuar përpara furnizimit, TVSH-ja bëhet e kërkueshme në momentin kur është lëshuar fatura.</w:t>
      </w:r>
    </w:p>
    <w:p w14:paraId="05FACE8D" w14:textId="77777777" w:rsidR="00320C49" w:rsidRPr="008603C4" w:rsidRDefault="00320C49" w:rsidP="00320C49">
      <w:pPr>
        <w:pStyle w:val="Paragrafi"/>
        <w:rPr>
          <w:rFonts w:ascii="Garamond" w:hAnsi="Garamond"/>
          <w:spacing w:val="-4"/>
          <w:sz w:val="24"/>
          <w:szCs w:val="24"/>
          <w:lang w:val="sq-AL"/>
        </w:rPr>
      </w:pPr>
    </w:p>
    <w:p w14:paraId="05FACE8E" w14:textId="77777777" w:rsidR="00740546" w:rsidRPr="008603C4" w:rsidRDefault="00740546" w:rsidP="00320C49">
      <w:pPr>
        <w:pStyle w:val="VENDOSI"/>
        <w:keepNext w:val="0"/>
        <w:rPr>
          <w:rFonts w:ascii="Garamond" w:hAnsi="Garamond"/>
          <w:spacing w:val="-4"/>
          <w:sz w:val="24"/>
          <w:szCs w:val="24"/>
          <w:lang w:val="sq-AL"/>
        </w:rPr>
      </w:pPr>
    </w:p>
    <w:p w14:paraId="05FACE8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CE9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Lindja dhe kërkueshmëria e tatimit për importimin e mallrave</w:t>
      </w:r>
    </w:p>
    <w:p w14:paraId="05FACE91" w14:textId="77777777" w:rsidR="00320C49" w:rsidRPr="008603C4" w:rsidRDefault="00320C49" w:rsidP="00320C49">
      <w:pPr>
        <w:pStyle w:val="Paragrafi"/>
        <w:rPr>
          <w:rFonts w:ascii="Garamond" w:hAnsi="Garamond"/>
          <w:spacing w:val="-4"/>
          <w:sz w:val="24"/>
          <w:szCs w:val="24"/>
          <w:lang w:val="sq-AL"/>
        </w:rPr>
      </w:pPr>
    </w:p>
    <w:p w14:paraId="05FACE9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34</w:t>
      </w:r>
    </w:p>
    <w:p w14:paraId="05FACE9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Rregulli i përgjithshëm </w:t>
      </w:r>
    </w:p>
    <w:p w14:paraId="05FACE94" w14:textId="77777777" w:rsidR="00320C49" w:rsidRPr="008603C4" w:rsidRDefault="00320C49" w:rsidP="00320C49">
      <w:pPr>
        <w:pStyle w:val="Paragrafi"/>
        <w:rPr>
          <w:rFonts w:ascii="Garamond" w:hAnsi="Garamond"/>
          <w:spacing w:val="-4"/>
          <w:sz w:val="24"/>
          <w:szCs w:val="24"/>
          <w:lang w:val="sq-AL"/>
        </w:rPr>
      </w:pPr>
    </w:p>
    <w:p w14:paraId="05FACE9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Lindja e tatimit ndodh dhe TVSH-ja bëhet e kërkueshme kur importimi i mallrave është kryer në kuptim të nenit 14, të këtij ligji.</w:t>
      </w:r>
    </w:p>
    <w:p w14:paraId="05FACE9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9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35</w:t>
      </w:r>
    </w:p>
    <w:p w14:paraId="05FACE9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 të veçanta për importimin</w:t>
      </w:r>
    </w:p>
    <w:p w14:paraId="05FACE99" w14:textId="77777777" w:rsidR="00320C49" w:rsidRPr="008603C4" w:rsidRDefault="00320C49" w:rsidP="00320C49">
      <w:pPr>
        <w:pStyle w:val="NeniTitull"/>
        <w:keepNext w:val="0"/>
        <w:rPr>
          <w:rFonts w:ascii="Garamond" w:hAnsi="Garamond"/>
          <w:spacing w:val="-4"/>
          <w:sz w:val="24"/>
          <w:szCs w:val="24"/>
          <w:lang w:val="sq-AL"/>
        </w:rPr>
      </w:pPr>
    </w:p>
    <w:p w14:paraId="05FACE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8603C4" w:rsidRDefault="00320C49" w:rsidP="00320C49">
      <w:pPr>
        <w:pStyle w:val="Paragrafi"/>
        <w:rPr>
          <w:rFonts w:ascii="Garamond" w:hAnsi="Garamond"/>
          <w:spacing w:val="-4"/>
          <w:sz w:val="24"/>
          <w:szCs w:val="24"/>
          <w:lang w:val="sq-AL"/>
        </w:rPr>
      </w:pPr>
    </w:p>
    <w:p w14:paraId="05FACE9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VI</w:t>
      </w:r>
    </w:p>
    <w:p w14:paraId="05FACE9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CE9E" w14:textId="77777777" w:rsidR="00320C49" w:rsidRPr="008603C4" w:rsidRDefault="00320C49" w:rsidP="00320C49">
      <w:pPr>
        <w:pStyle w:val="NeniNr"/>
        <w:keepNext w:val="0"/>
        <w:rPr>
          <w:rFonts w:ascii="Garamond" w:hAnsi="Garamond"/>
          <w:spacing w:val="-4"/>
          <w:sz w:val="24"/>
          <w:szCs w:val="24"/>
          <w:lang w:val="sq-AL"/>
        </w:rPr>
      </w:pPr>
    </w:p>
    <w:p w14:paraId="05FACE9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36</w:t>
      </w:r>
    </w:p>
    <w:p w14:paraId="05FACEA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EA1" w14:textId="77777777" w:rsidR="00320C49" w:rsidRPr="008603C4" w:rsidRDefault="00320C49" w:rsidP="00320C49">
      <w:pPr>
        <w:pStyle w:val="Paragrafi"/>
        <w:rPr>
          <w:rFonts w:ascii="Garamond" w:hAnsi="Garamond"/>
          <w:spacing w:val="-4"/>
          <w:sz w:val="24"/>
          <w:szCs w:val="24"/>
          <w:lang w:val="sq-AL"/>
        </w:rPr>
      </w:pPr>
    </w:p>
    <w:p w14:paraId="05FACEA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qoftë se nuk mund të sigurohen vlera të krahasueshme për furnizimet e mallrave ose shërbimeve, atëherë me termin “vlerë tregu” kuptohen shumat e mëposhtme:</w:t>
      </w:r>
    </w:p>
    <w:p w14:paraId="05FACEA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rastin e shërbimeve, një shumë jo më e vogël se kostoja e plotë e kryerjes së shërbimit prej personit të tatueshëm.</w:t>
      </w:r>
    </w:p>
    <w:p w14:paraId="05FACEA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lastRenderedPageBreak/>
        <w:t xml:space="preserve"> Seksioni 1</w:t>
      </w:r>
    </w:p>
    <w:p w14:paraId="05FACEA7"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Furnizimet e mallrave dhe shërbimeve</w:t>
      </w:r>
    </w:p>
    <w:p w14:paraId="05FACEA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A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37 </w:t>
      </w:r>
    </w:p>
    <w:p w14:paraId="05FACEA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CEAB" w14:textId="77777777" w:rsidR="00320C49" w:rsidRPr="008603C4" w:rsidRDefault="00320C49" w:rsidP="00320C49">
      <w:pPr>
        <w:pStyle w:val="Paragrafi"/>
        <w:rPr>
          <w:rFonts w:ascii="Garamond" w:hAnsi="Garamond"/>
          <w:spacing w:val="-4"/>
          <w:sz w:val="24"/>
          <w:szCs w:val="24"/>
          <w:lang w:val="sq-AL"/>
        </w:rPr>
      </w:pPr>
    </w:p>
    <w:p w14:paraId="05FACE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8603C4" w:rsidRDefault="00740546" w:rsidP="00320C49">
      <w:pPr>
        <w:pStyle w:val="NeniNr"/>
        <w:keepNext w:val="0"/>
        <w:rPr>
          <w:rFonts w:ascii="Garamond" w:hAnsi="Garamond"/>
          <w:spacing w:val="-4"/>
          <w:sz w:val="24"/>
          <w:szCs w:val="24"/>
          <w:lang w:val="sq-AL"/>
        </w:rPr>
      </w:pPr>
    </w:p>
    <w:p w14:paraId="05FACEA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38</w:t>
      </w:r>
    </w:p>
    <w:p w14:paraId="05FACEA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 të veçanta</w:t>
      </w:r>
    </w:p>
    <w:p w14:paraId="05FACEB0" w14:textId="77777777" w:rsidR="00320C49" w:rsidRPr="008603C4" w:rsidRDefault="00320C49" w:rsidP="00320C49">
      <w:pPr>
        <w:pStyle w:val="Paragrafi"/>
        <w:rPr>
          <w:rFonts w:ascii="Garamond" w:hAnsi="Garamond"/>
          <w:spacing w:val="-4"/>
          <w:sz w:val="24"/>
          <w:szCs w:val="24"/>
          <w:lang w:val="sq-AL"/>
        </w:rPr>
      </w:pPr>
    </w:p>
    <w:p w14:paraId="05FACE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8603C4" w:rsidRDefault="00320C49" w:rsidP="00320C49">
      <w:pPr>
        <w:pStyle w:val="Paragrafi"/>
        <w:rPr>
          <w:rFonts w:ascii="Garamond" w:hAnsi="Garamond"/>
          <w:spacing w:val="-4"/>
          <w:sz w:val="24"/>
          <w:szCs w:val="24"/>
          <w:lang w:val="sq-AL"/>
        </w:rPr>
      </w:pPr>
    </w:p>
    <w:p w14:paraId="05FACEB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39 </w:t>
      </w:r>
    </w:p>
    <w:p w14:paraId="05FACEB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CEB8" w14:textId="77777777" w:rsidR="00320C49" w:rsidRPr="008603C4" w:rsidRDefault="00320C49" w:rsidP="00320C49">
      <w:pPr>
        <w:pStyle w:val="Paragrafi"/>
        <w:rPr>
          <w:rFonts w:ascii="Garamond" w:hAnsi="Garamond"/>
          <w:spacing w:val="-4"/>
          <w:sz w:val="24"/>
          <w:szCs w:val="24"/>
          <w:lang w:val="sq-AL"/>
        </w:rPr>
      </w:pPr>
    </w:p>
    <w:p w14:paraId="05FACEB9"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1. Në vlerën e tatueshme pë</w:t>
      </w:r>
      <w:r w:rsidR="00740546" w:rsidRPr="008603C4">
        <w:rPr>
          <w:rFonts w:ascii="Garamond" w:hAnsi="Garamond"/>
          <w:spacing w:val="-4"/>
          <w:sz w:val="24"/>
          <w:szCs w:val="24"/>
          <w:lang w:val="sq-AL"/>
        </w:rPr>
        <w:t>rfshihen elementet e mëposhtme:</w:t>
      </w:r>
    </w:p>
    <w:p w14:paraId="05FACEB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tatimet, taksat, detyrimet, tarifat dhe pagesa të ngjashme, me përjashtim të TVSH-së.</w:t>
      </w:r>
    </w:p>
    <w:p w14:paraId="05FACEB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shpenzimet dytësore, të tilla si shpenzimet komisionere, të ambalazhimit, të transportit dhe të sigurimit që furnizuesi ia ngarkon blerësit ose klientit.</w:t>
      </w:r>
    </w:p>
    <w:p w14:paraId="05FACEB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për qëllime të shkronjës “b”, të kësaj pike, konsiderohen gjithashtu si shpenzime dytësore ato të parashikuara në marrëveshje të veçanta.</w:t>
      </w:r>
    </w:p>
    <w:p w14:paraId="05FACE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vlerën e tatueshme të furnizimit përfshihet vlera e ambalazheve kur ato janë të pakthyeshme.</w:t>
      </w:r>
    </w:p>
    <w:p w14:paraId="05FACE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Vlera e ambalazheve të kthyeshme nuk përfshihet në vlerën e tatueshme të furnizimit, përveç kur ambalazhet e kthyeshme nuk janë kthyer nga blerësi.</w:t>
      </w:r>
    </w:p>
    <w:p w14:paraId="05FACEB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Në qoftë se elementet që përcaktojnë vlerën e tatueshme ose vlera e tatueshme është e shprehur në një monedhë të ndryshme nga monedha kombëtare e Republikës së Shqipërisë, i cili është vendi në të </w:t>
      </w:r>
      <w:r w:rsidRPr="008603C4">
        <w:rPr>
          <w:rFonts w:ascii="Garamond" w:hAnsi="Garamond"/>
          <w:spacing w:val="-4"/>
          <w:sz w:val="24"/>
          <w:szCs w:val="24"/>
          <w:lang w:val="sq-AL"/>
        </w:rPr>
        <w:lastRenderedPageBreak/>
        <w:t xml:space="preserve">cilin bëhet vlerësimi, vlera e tatueshme shprehet në monedhën kombëtare ekuivalente me kursin e këmbimit të zbatuar nga Banka e Shqipërisë në momentin, në të cilin tatimi bëhet i kërkueshëm. </w:t>
      </w:r>
    </w:p>
    <w:p w14:paraId="05FACEC0" w14:textId="77777777" w:rsidR="00320C49" w:rsidRPr="008603C4" w:rsidRDefault="00320C49" w:rsidP="00320C49">
      <w:pPr>
        <w:pStyle w:val="Paragrafi"/>
        <w:rPr>
          <w:rFonts w:ascii="Garamond" w:hAnsi="Garamond"/>
          <w:spacing w:val="-4"/>
          <w:sz w:val="24"/>
          <w:szCs w:val="24"/>
          <w:lang w:val="sq-AL"/>
        </w:rPr>
      </w:pPr>
    </w:p>
    <w:p w14:paraId="05FACEC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40</w:t>
      </w:r>
    </w:p>
    <w:p w14:paraId="05FACEC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Elemente që nuk përfshihen në vlerën e tatueshme</w:t>
      </w:r>
    </w:p>
    <w:p w14:paraId="05FACEC3" w14:textId="77777777" w:rsidR="00320C49" w:rsidRPr="008603C4" w:rsidRDefault="00320C49" w:rsidP="00320C49">
      <w:pPr>
        <w:pStyle w:val="Paragrafi"/>
        <w:rPr>
          <w:rFonts w:ascii="Garamond" w:hAnsi="Garamond"/>
          <w:spacing w:val="-4"/>
          <w:sz w:val="24"/>
          <w:szCs w:val="24"/>
          <w:lang w:val="sq-AL"/>
        </w:rPr>
      </w:pPr>
    </w:p>
    <w:p w14:paraId="05FACEC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vlerën e tatueshme nuk përfshihen elementet e mëposhtme:</w:t>
      </w:r>
    </w:p>
    <w:p w14:paraId="05FACEC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uljet e çmimit për rastet e zbritjes për pagesa të hershme të kryera për furnizimin;</w:t>
      </w:r>
    </w:p>
    <w:p w14:paraId="05FACEC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uljet dhe reduktimet e çmimit që i bëhen blerësit apo klientit dhe të përfituara nga ai në momentin, në të cilin kryhet furnizimi;</w:t>
      </w:r>
    </w:p>
    <w:p w14:paraId="05FACEC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14:paraId="05FACEC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ka të drejtë të përcaktojë me udhëzim rregulla të veçanta për zbatimin e shkronjës “c”, të pikës 1, të këtij neni.</w:t>
      </w:r>
    </w:p>
    <w:p w14:paraId="05FACE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C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41</w:t>
      </w:r>
    </w:p>
    <w:p w14:paraId="05FACEC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Saktësimi i vlerës së tatueshme</w:t>
      </w:r>
    </w:p>
    <w:p w14:paraId="05FACECD" w14:textId="77777777" w:rsidR="00320C49" w:rsidRPr="008603C4" w:rsidRDefault="00320C49" w:rsidP="00320C49">
      <w:pPr>
        <w:pStyle w:val="Paragrafi"/>
        <w:rPr>
          <w:rFonts w:ascii="Garamond" w:hAnsi="Garamond"/>
          <w:spacing w:val="-4"/>
          <w:sz w:val="24"/>
          <w:szCs w:val="24"/>
          <w:lang w:val="sq-AL"/>
        </w:rPr>
      </w:pPr>
    </w:p>
    <w:p w14:paraId="05FACE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 anulimi, tërheqjeje, zgjidhjeje e reduktimi të çmimit që bëhet pas momentit, në të cilin kryhet furnizimi, vlera e tatueshme reduktohet në përputhje me këtë ligj.</w:t>
      </w:r>
    </w:p>
    <w:p w14:paraId="05FACEC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përcakton me udhëzim procedurën dhe rregullat për saktësimin e vlerës së tatueshme, në përputhje me pikën 1, të këtij neni.</w:t>
      </w:r>
    </w:p>
    <w:p w14:paraId="05FACED0" w14:textId="77777777" w:rsidR="00320C49" w:rsidRPr="008603C4" w:rsidRDefault="00320C49" w:rsidP="00740546">
      <w:pPr>
        <w:pStyle w:val="NeniNr"/>
        <w:keepNext w:val="0"/>
        <w:jc w:val="left"/>
        <w:rPr>
          <w:rFonts w:ascii="Garamond" w:hAnsi="Garamond"/>
          <w:spacing w:val="-4"/>
          <w:sz w:val="24"/>
          <w:szCs w:val="24"/>
          <w:lang w:val="sq-AL"/>
        </w:rPr>
      </w:pPr>
    </w:p>
    <w:p w14:paraId="05FACED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42</w:t>
      </w:r>
    </w:p>
    <w:p w14:paraId="05FACED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Masat për të parandaluar shmangien dhe evazionin tatimor</w:t>
      </w:r>
    </w:p>
    <w:p w14:paraId="05FACED3" w14:textId="77777777" w:rsidR="00320C49" w:rsidRPr="008603C4" w:rsidRDefault="00320C49" w:rsidP="00320C49">
      <w:pPr>
        <w:pStyle w:val="Paragrafi"/>
        <w:rPr>
          <w:rFonts w:ascii="Garamond" w:hAnsi="Garamond"/>
          <w:spacing w:val="-4"/>
          <w:sz w:val="24"/>
          <w:szCs w:val="24"/>
          <w:lang w:val="sq-AL"/>
        </w:rPr>
      </w:pPr>
    </w:p>
    <w:p w14:paraId="05FACED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vlera korresponduese është më e madhe se vlera e tregut dhe furnizuesi nuk gëzon plotësisht të drejtën e zbritjes mbi bazën e neneve 68, 69, 70, 71, 72, 73 e 74, të këtij ligji.</w:t>
      </w:r>
    </w:p>
    <w:p w14:paraId="05FACED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8603C4" w:rsidRDefault="00320C49" w:rsidP="00320C49">
      <w:pPr>
        <w:pStyle w:val="Paragrafi"/>
        <w:rPr>
          <w:rFonts w:ascii="Garamond" w:hAnsi="Garamond"/>
          <w:spacing w:val="-4"/>
          <w:sz w:val="24"/>
          <w:szCs w:val="24"/>
          <w:lang w:val="sq-AL"/>
        </w:rPr>
      </w:pPr>
    </w:p>
    <w:p w14:paraId="05FACED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43</w:t>
      </w:r>
    </w:p>
    <w:p w14:paraId="05FACED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 e arit të përpunuar</w:t>
      </w:r>
    </w:p>
    <w:p w14:paraId="05FACEDC" w14:textId="77777777" w:rsidR="00320C49" w:rsidRPr="008603C4" w:rsidRDefault="00320C49" w:rsidP="00320C49">
      <w:pPr>
        <w:pStyle w:val="Paragrafi"/>
        <w:rPr>
          <w:rFonts w:ascii="Garamond" w:hAnsi="Garamond"/>
          <w:spacing w:val="-4"/>
          <w:sz w:val="24"/>
          <w:szCs w:val="24"/>
          <w:lang w:val="sq-AL"/>
        </w:rPr>
      </w:pPr>
    </w:p>
    <w:p w14:paraId="05FACED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8603C4" w:rsidRDefault="00320C49" w:rsidP="00320C49">
      <w:pPr>
        <w:pStyle w:val="Paragrafi"/>
        <w:rPr>
          <w:rFonts w:ascii="Garamond" w:hAnsi="Garamond"/>
          <w:spacing w:val="-4"/>
          <w:sz w:val="24"/>
          <w:szCs w:val="24"/>
          <w:lang w:val="sq-AL"/>
        </w:rPr>
      </w:pPr>
    </w:p>
    <w:p w14:paraId="05FACEDF" w14:textId="77777777" w:rsidR="00320C49" w:rsidRPr="008603C4" w:rsidRDefault="00320C49" w:rsidP="00320C49">
      <w:pPr>
        <w:pStyle w:val="TitulliTitull"/>
        <w:rPr>
          <w:rFonts w:ascii="Garamond" w:hAnsi="Garamond"/>
          <w:sz w:val="24"/>
          <w:szCs w:val="24"/>
          <w:lang w:val="sq-AL"/>
        </w:rPr>
      </w:pPr>
      <w:r w:rsidRPr="008603C4">
        <w:rPr>
          <w:rFonts w:ascii="Garamond" w:hAnsi="Garamond"/>
          <w:sz w:val="24"/>
          <w:szCs w:val="24"/>
          <w:lang w:val="sq-AL"/>
        </w:rPr>
        <w:t>Seksioni 2</w:t>
      </w:r>
    </w:p>
    <w:p w14:paraId="05FACEE0" w14:textId="77777777" w:rsidR="00320C49" w:rsidRPr="008603C4" w:rsidRDefault="00320C49" w:rsidP="00320C49">
      <w:pPr>
        <w:pStyle w:val="TitulliTitull"/>
        <w:rPr>
          <w:rFonts w:ascii="Garamond" w:hAnsi="Garamond"/>
          <w:sz w:val="24"/>
          <w:szCs w:val="24"/>
          <w:lang w:val="sq-AL"/>
        </w:rPr>
      </w:pPr>
      <w:r w:rsidRPr="008603C4">
        <w:rPr>
          <w:rFonts w:ascii="Garamond" w:hAnsi="Garamond"/>
          <w:sz w:val="24"/>
          <w:szCs w:val="24"/>
          <w:lang w:val="sq-AL"/>
        </w:rPr>
        <w:t>Importimi i mallrave</w:t>
      </w:r>
    </w:p>
    <w:p w14:paraId="05FACEE1" w14:textId="77777777" w:rsidR="00320C49" w:rsidRPr="008603C4" w:rsidRDefault="00320C49" w:rsidP="00320C49">
      <w:pPr>
        <w:pStyle w:val="Paragrafi"/>
        <w:rPr>
          <w:rFonts w:ascii="Garamond" w:hAnsi="Garamond"/>
          <w:spacing w:val="-4"/>
          <w:sz w:val="24"/>
          <w:szCs w:val="24"/>
          <w:lang w:val="sq-AL"/>
        </w:rPr>
      </w:pPr>
    </w:p>
    <w:p w14:paraId="05FACEE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44</w:t>
      </w:r>
    </w:p>
    <w:p w14:paraId="05FACEE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 në importimin e mallrave</w:t>
      </w:r>
    </w:p>
    <w:p w14:paraId="05FACEE4" w14:textId="77777777" w:rsidR="00320C49" w:rsidRPr="008603C4" w:rsidRDefault="00320C49" w:rsidP="00320C49">
      <w:pPr>
        <w:pStyle w:val="Paragrafi"/>
        <w:rPr>
          <w:rFonts w:ascii="Garamond" w:hAnsi="Garamond"/>
          <w:spacing w:val="-4"/>
          <w:sz w:val="24"/>
          <w:szCs w:val="24"/>
          <w:lang w:val="sq-AL"/>
        </w:rPr>
      </w:pPr>
    </w:p>
    <w:p w14:paraId="05FACEE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Vlera e tatueshme e mallrave të importuara përfshin, gjithashtu, nëse nuk janë përfshirë elementet e mëposhtme:</w:t>
      </w:r>
    </w:p>
    <w:p w14:paraId="05FACEE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8603C4" w:rsidRDefault="00320C49" w:rsidP="00320C49">
      <w:pPr>
        <w:pStyle w:val="Paragrafi"/>
        <w:rPr>
          <w:rFonts w:ascii="Garamond" w:hAnsi="Garamond"/>
          <w:spacing w:val="-4"/>
          <w:sz w:val="24"/>
          <w:szCs w:val="24"/>
          <w:lang w:val="sq-AL"/>
        </w:rPr>
      </w:pPr>
    </w:p>
    <w:p w14:paraId="05FACEE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45</w:t>
      </w:r>
    </w:p>
    <w:p w14:paraId="05FACEE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Elementet që nuk përfshihen në vlerën e tatueshme në import</w:t>
      </w:r>
    </w:p>
    <w:p w14:paraId="05FACEED" w14:textId="77777777" w:rsidR="00320C49" w:rsidRPr="008603C4" w:rsidRDefault="00320C49" w:rsidP="00320C49">
      <w:pPr>
        <w:pStyle w:val="Paragrafi"/>
        <w:rPr>
          <w:rFonts w:ascii="Garamond" w:hAnsi="Garamond"/>
          <w:spacing w:val="-4"/>
          <w:sz w:val="24"/>
          <w:szCs w:val="24"/>
          <w:lang w:val="sq-AL"/>
        </w:rPr>
      </w:pPr>
    </w:p>
    <w:p w14:paraId="05FACEE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vlerën e tatueshme të mallrave të importuara nuk përfshihen elementet e mëposhtme:</w:t>
      </w:r>
    </w:p>
    <w:p w14:paraId="05FACEE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uljet e çmimit për rastet e zbritjes për pagesa të hershme, të kryera për furnizimin.</w:t>
      </w:r>
    </w:p>
    <w:p w14:paraId="05FACEF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uljet dhe reduktimet e çmimit që i bëhen blerësit apo klientit dhe të përfituara nga ai në momentin, në të cilin kryhet importimi.</w:t>
      </w:r>
    </w:p>
    <w:p w14:paraId="05FACEF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46</w:t>
      </w:r>
    </w:p>
    <w:p w14:paraId="05FACEF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Dispozita të tjera </w:t>
      </w:r>
    </w:p>
    <w:p w14:paraId="05FACEF3" w14:textId="77777777" w:rsidR="00320C49" w:rsidRPr="008603C4" w:rsidRDefault="00320C49" w:rsidP="00320C49">
      <w:pPr>
        <w:pStyle w:val="Paragrafi"/>
        <w:rPr>
          <w:rFonts w:ascii="Garamond" w:hAnsi="Garamond"/>
          <w:spacing w:val="-4"/>
          <w:sz w:val="24"/>
          <w:szCs w:val="24"/>
          <w:lang w:val="sq-AL"/>
        </w:rPr>
      </w:pPr>
    </w:p>
    <w:p w14:paraId="05FACE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sidRPr="008603C4">
        <w:rPr>
          <w:rFonts w:ascii="Garamond" w:hAnsi="Garamond"/>
          <w:spacing w:val="-4"/>
          <w:sz w:val="24"/>
          <w:szCs w:val="24"/>
          <w:lang w:val="sq-AL"/>
        </w:rPr>
        <w:t>nor në Republikën e Shqipërisë.</w:t>
      </w:r>
    </w:p>
    <w:p w14:paraId="05FACEF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VII</w:t>
      </w:r>
    </w:p>
    <w:p w14:paraId="05FACEF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SHKALLA TATIMORE</w:t>
      </w:r>
    </w:p>
    <w:p w14:paraId="05FACEFA" w14:textId="77777777" w:rsidR="00320C49" w:rsidRPr="008603C4" w:rsidRDefault="00320C49" w:rsidP="00320C49">
      <w:pPr>
        <w:pStyle w:val="NeniNr"/>
        <w:keepNext w:val="0"/>
        <w:rPr>
          <w:rFonts w:ascii="Garamond" w:hAnsi="Garamond"/>
          <w:spacing w:val="-4"/>
          <w:sz w:val="24"/>
          <w:szCs w:val="24"/>
          <w:lang w:val="sq-AL"/>
        </w:rPr>
      </w:pPr>
    </w:p>
    <w:p w14:paraId="05FACEF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47 </w:t>
      </w:r>
    </w:p>
    <w:p w14:paraId="05FACEF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lastRenderedPageBreak/>
        <w:t xml:space="preserve">Aplikimi i shkallës së TVSH-së </w:t>
      </w:r>
    </w:p>
    <w:p w14:paraId="05FACEFD" w14:textId="77777777" w:rsidR="00320C49" w:rsidRPr="008603C4" w:rsidRDefault="00320C49" w:rsidP="00320C49">
      <w:pPr>
        <w:pStyle w:val="Paragrafi"/>
        <w:rPr>
          <w:rFonts w:ascii="Garamond" w:hAnsi="Garamond"/>
          <w:spacing w:val="-4"/>
          <w:sz w:val="24"/>
          <w:szCs w:val="24"/>
          <w:lang w:val="sq-AL"/>
        </w:rPr>
      </w:pPr>
    </w:p>
    <w:p w14:paraId="05FACEF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Shkalla e TVSH-së, e aplikueshme për furnizimet e tatueshme, është shkalla e TVSH-së në fuqi në momentin e lindjes së tatimit, përveç rasteve kur parashikohet ndryshe.</w:t>
      </w:r>
    </w:p>
    <w:p w14:paraId="05FACEF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8603C4" w:rsidRDefault="00A66FE9" w:rsidP="00320C49">
      <w:pPr>
        <w:pStyle w:val="NeniNr"/>
        <w:keepNext w:val="0"/>
        <w:rPr>
          <w:rFonts w:ascii="Garamond" w:hAnsi="Garamond"/>
          <w:spacing w:val="-4"/>
          <w:sz w:val="24"/>
          <w:szCs w:val="24"/>
          <w:lang w:val="sq-AL"/>
        </w:rPr>
      </w:pPr>
    </w:p>
    <w:p w14:paraId="05FACF0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48</w:t>
      </w:r>
    </w:p>
    <w:p w14:paraId="05FACF0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Shkalla standarde</w:t>
      </w:r>
    </w:p>
    <w:p w14:paraId="05FACF03" w14:textId="77777777" w:rsidR="00320C49" w:rsidRPr="008603C4" w:rsidRDefault="00320C49" w:rsidP="00320C49">
      <w:pPr>
        <w:pStyle w:val="Paragrafi"/>
        <w:rPr>
          <w:rFonts w:ascii="Garamond" w:hAnsi="Garamond"/>
          <w:spacing w:val="-4"/>
          <w:sz w:val="24"/>
          <w:szCs w:val="24"/>
          <w:lang w:val="sq-AL"/>
        </w:rPr>
      </w:pPr>
    </w:p>
    <w:p w14:paraId="05FACF0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Shkalla standarde e tatimit mbi vlerën e shtuar për furnizimet e mallrave dhe shërbimeve, e cila aplikohet si një përqindje e vlerës së tatueshme, është 20 për qind.</w:t>
      </w:r>
    </w:p>
    <w:p w14:paraId="05FACF05" w14:textId="77777777" w:rsidR="00320C49" w:rsidRPr="008603C4" w:rsidRDefault="00320C49" w:rsidP="00320C49">
      <w:pPr>
        <w:pStyle w:val="Paragrafi"/>
        <w:rPr>
          <w:rFonts w:ascii="Garamond" w:hAnsi="Garamond"/>
          <w:spacing w:val="-4"/>
          <w:sz w:val="24"/>
          <w:szCs w:val="24"/>
          <w:lang w:val="sq-AL"/>
        </w:rPr>
      </w:pPr>
    </w:p>
    <w:p w14:paraId="05FACF0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49</w:t>
      </w:r>
    </w:p>
    <w:p w14:paraId="05FACF0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Shkallët e reduktuara</w:t>
      </w:r>
    </w:p>
    <w:p w14:paraId="05FACF08" w14:textId="67671925" w:rsidR="00320C49" w:rsidRPr="008603C4" w:rsidRDefault="00F9758D" w:rsidP="00A66FE9">
      <w:pPr>
        <w:jc w:val="center"/>
        <w:rPr>
          <w:rFonts w:ascii="Garamond" w:hAnsi="Garamond"/>
          <w:spacing w:val="-4"/>
          <w:sz w:val="24"/>
          <w:szCs w:val="24"/>
          <w:lang w:val="sq-AL"/>
        </w:rPr>
      </w:pPr>
      <w:r w:rsidRPr="008603C4">
        <w:rPr>
          <w:rFonts w:ascii="Garamond" w:hAnsi="Garamond"/>
          <w:i/>
          <w:sz w:val="24"/>
          <w:szCs w:val="24"/>
          <w:lang w:val="sq-AL"/>
        </w:rPr>
        <w:t>(shtuar pika 3 me ligjin nr. 71/2017, datë 27.4.2017</w:t>
      </w:r>
      <w:r w:rsidR="00DF6DA4" w:rsidRPr="008603C4">
        <w:rPr>
          <w:rFonts w:ascii="Garamond" w:hAnsi="Garamond"/>
          <w:i/>
          <w:sz w:val="24"/>
          <w:szCs w:val="24"/>
          <w:lang w:val="sq-AL"/>
        </w:rPr>
        <w:t xml:space="preserve">, </w:t>
      </w:r>
      <w:r w:rsidR="008A114C" w:rsidRPr="008603C4">
        <w:rPr>
          <w:rFonts w:ascii="Garamond" w:hAnsi="Garamond"/>
          <w:i/>
          <w:sz w:val="24"/>
          <w:szCs w:val="24"/>
          <w:lang w:val="sq-AL"/>
        </w:rPr>
        <w:t xml:space="preserve"> pika 4 me ligjin nr. 107/2017, datë 30.11.2017</w:t>
      </w:r>
      <w:r w:rsidR="00DF6DA4" w:rsidRPr="008603C4">
        <w:rPr>
          <w:rFonts w:ascii="Garamond" w:hAnsi="Garamond"/>
          <w:i/>
          <w:sz w:val="24"/>
          <w:szCs w:val="24"/>
          <w:lang w:val="sq-AL"/>
        </w:rPr>
        <w:t xml:space="preserve"> dhe pika 5 me ligjin nr. 40/2018, datë 9.7.2018</w:t>
      </w:r>
      <w:r w:rsidR="00325AEE" w:rsidRPr="008603C4">
        <w:rPr>
          <w:rFonts w:ascii="Garamond" w:hAnsi="Garamond"/>
          <w:i/>
          <w:sz w:val="24"/>
          <w:szCs w:val="24"/>
          <w:lang w:val="sq-AL"/>
        </w:rPr>
        <w:t xml:space="preserve">, shtuar pikat 6, 7 dhe 8 </w:t>
      </w:r>
      <w:r w:rsidR="00FA39AB" w:rsidRPr="008603C4">
        <w:rPr>
          <w:rFonts w:ascii="Garamond" w:hAnsi="Garamond"/>
          <w:i/>
          <w:sz w:val="24"/>
          <w:szCs w:val="24"/>
          <w:lang w:val="sq-AL"/>
        </w:rPr>
        <w:t xml:space="preserve">me ligjin </w:t>
      </w:r>
      <w:r w:rsidR="00325AEE" w:rsidRPr="008603C4">
        <w:rPr>
          <w:rFonts w:ascii="Garamond" w:hAnsi="Garamond"/>
          <w:i/>
          <w:sz w:val="24"/>
          <w:szCs w:val="24"/>
          <w:lang w:val="sq-AL"/>
        </w:rPr>
        <w:t>nr. 96/2018, datё 3.12.2018</w:t>
      </w:r>
      <w:r w:rsidR="00AB1B42" w:rsidRPr="008603C4">
        <w:rPr>
          <w:rFonts w:ascii="Garamond" w:hAnsi="Garamond"/>
          <w:i/>
          <w:sz w:val="24"/>
          <w:szCs w:val="24"/>
          <w:lang w:val="sq-AL"/>
        </w:rPr>
        <w:t>, ndryshuar pika 7 me ligjin nr. 85/2019, datë 18.12.2019</w:t>
      </w:r>
      <w:r w:rsidR="004E06BE" w:rsidRPr="008603C4">
        <w:rPr>
          <w:rFonts w:ascii="Garamond" w:hAnsi="Garamond"/>
          <w:i/>
          <w:sz w:val="24"/>
          <w:szCs w:val="24"/>
          <w:lang w:val="sq-AL"/>
        </w:rPr>
        <w:t>, shtuar pika 9  me ligjin nr. 123/2020, datë 15.10.2020</w:t>
      </w:r>
      <w:r w:rsidR="004A399C" w:rsidRPr="008603C4">
        <w:rPr>
          <w:rFonts w:ascii="Garamond" w:hAnsi="Garamond"/>
          <w:i/>
          <w:sz w:val="24"/>
          <w:szCs w:val="24"/>
          <w:lang w:val="sq-AL"/>
        </w:rPr>
        <w:t>, shtuar pika 10 me ligjin</w:t>
      </w:r>
      <w:r w:rsidR="004A399C" w:rsidRPr="008603C4">
        <w:rPr>
          <w:rFonts w:ascii="Garamond" w:hAnsi="Garamond"/>
          <w:sz w:val="24"/>
          <w:szCs w:val="24"/>
        </w:rPr>
        <w:t xml:space="preserve"> </w:t>
      </w:r>
      <w:r w:rsidR="004A399C" w:rsidRPr="008603C4">
        <w:rPr>
          <w:rFonts w:ascii="Garamond" w:hAnsi="Garamond"/>
          <w:i/>
          <w:sz w:val="24"/>
          <w:szCs w:val="24"/>
          <w:lang w:val="sq-AL"/>
        </w:rPr>
        <w:t>nr. 111/2021, datë 25.11.2021</w:t>
      </w:r>
      <w:r w:rsidRPr="008603C4">
        <w:rPr>
          <w:rFonts w:ascii="Garamond" w:hAnsi="Garamond"/>
          <w:i/>
          <w:sz w:val="24"/>
          <w:szCs w:val="24"/>
          <w:lang w:val="sq-AL"/>
        </w:rPr>
        <w:t>)</w:t>
      </w:r>
      <w:r w:rsidR="00320C49" w:rsidRPr="008603C4">
        <w:rPr>
          <w:rFonts w:ascii="Garamond" w:hAnsi="Garamond"/>
          <w:spacing w:val="-4"/>
          <w:sz w:val="24"/>
          <w:szCs w:val="24"/>
          <w:lang w:val="sq-AL"/>
        </w:rPr>
        <w:t xml:space="preserve"> </w:t>
      </w:r>
    </w:p>
    <w:p w14:paraId="05FACF0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8603C4" w:rsidRDefault="00F9758D" w:rsidP="00320C49">
      <w:pPr>
        <w:pStyle w:val="Paragrafi"/>
        <w:rPr>
          <w:rFonts w:ascii="Garamond" w:hAnsi="Garamond"/>
          <w:spacing w:val="-4"/>
          <w:sz w:val="24"/>
          <w:szCs w:val="24"/>
          <w:lang w:val="sq-AL"/>
        </w:rPr>
      </w:pPr>
      <w:r w:rsidRPr="008603C4">
        <w:rPr>
          <w:rFonts w:ascii="Garamond" w:hAnsi="Garamond"/>
          <w:spacing w:val="-4"/>
          <w:sz w:val="24"/>
          <w:szCs w:val="2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8603C4" w:rsidRDefault="008A114C" w:rsidP="008A114C">
      <w:pPr>
        <w:pStyle w:val="Paragrafi"/>
        <w:rPr>
          <w:rFonts w:ascii="Garamond" w:hAnsi="Garamond"/>
          <w:spacing w:val="-4"/>
          <w:sz w:val="24"/>
          <w:szCs w:val="24"/>
          <w:lang w:val="sq-AL"/>
        </w:rPr>
      </w:pPr>
      <w:r w:rsidRPr="008603C4">
        <w:rPr>
          <w:rFonts w:ascii="Garamond" w:hAnsi="Garamond"/>
          <w:spacing w:val="-4"/>
          <w:sz w:val="24"/>
          <w:szCs w:val="2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8603C4">
        <w:rPr>
          <w:rFonts w:ascii="Garamond" w:hAnsi="Garamond"/>
          <w:i/>
          <w:spacing w:val="-4"/>
          <w:sz w:val="24"/>
          <w:szCs w:val="24"/>
          <w:lang w:val="sq-AL"/>
        </w:rPr>
        <w:t>brand name</w:t>
      </w:r>
      <w:r w:rsidRPr="008603C4">
        <w:rPr>
          <w:rFonts w:ascii="Garamond" w:hAnsi="Garamond"/>
          <w:spacing w:val="-4"/>
          <w:sz w:val="24"/>
          <w:szCs w:val="24"/>
          <w:lang w:val="sq-AL"/>
        </w:rPr>
        <w:t>”.</w:t>
      </w:r>
    </w:p>
    <w:p w14:paraId="05FACF0D" w14:textId="77777777" w:rsidR="008A114C" w:rsidRPr="008603C4" w:rsidRDefault="008A114C" w:rsidP="008A114C">
      <w:pPr>
        <w:pStyle w:val="Paragrafi"/>
        <w:rPr>
          <w:rFonts w:ascii="Garamond" w:hAnsi="Garamond"/>
          <w:spacing w:val="-4"/>
          <w:sz w:val="24"/>
          <w:szCs w:val="24"/>
          <w:lang w:val="sq-AL"/>
        </w:rPr>
      </w:pPr>
      <w:r w:rsidRPr="008603C4">
        <w:rPr>
          <w:rFonts w:ascii="Garamond" w:hAnsi="Garamond"/>
          <w:spacing w:val="-4"/>
          <w:sz w:val="24"/>
          <w:szCs w:val="24"/>
          <w:lang w:val="sq-AL"/>
        </w:rPr>
        <w:t>Kushtet, kriteret dhe procedurat për zbatimin e kësaj pike përcaktohen me vendim të Këshillit të Ministrave.</w:t>
      </w:r>
    </w:p>
    <w:p w14:paraId="05FACF0E" w14:textId="77777777" w:rsidR="00F9758D" w:rsidRPr="008603C4" w:rsidRDefault="00DF6DA4" w:rsidP="00A66FE9">
      <w:pPr>
        <w:pStyle w:val="Paragrafi"/>
        <w:rPr>
          <w:rFonts w:ascii="Garamond" w:hAnsi="Garamond"/>
          <w:spacing w:val="-4"/>
          <w:sz w:val="24"/>
          <w:szCs w:val="24"/>
          <w:lang w:val="sq-AL"/>
        </w:rPr>
      </w:pPr>
      <w:r w:rsidRPr="008603C4">
        <w:rPr>
          <w:rFonts w:ascii="Garamond" w:hAnsi="Garamond"/>
          <w:spacing w:val="-4"/>
          <w:sz w:val="24"/>
          <w:szCs w:val="2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8603C4" w:rsidRDefault="00325AEE" w:rsidP="00325AEE">
      <w:pPr>
        <w:pStyle w:val="Paragrafi"/>
        <w:rPr>
          <w:rFonts w:ascii="Garamond" w:hAnsi="Garamond"/>
          <w:spacing w:val="-4"/>
          <w:sz w:val="24"/>
          <w:szCs w:val="24"/>
          <w:lang w:val="sq-AL"/>
        </w:rPr>
      </w:pPr>
      <w:r w:rsidRPr="008603C4">
        <w:rPr>
          <w:rFonts w:ascii="Garamond" w:hAnsi="Garamond"/>
          <w:spacing w:val="-4"/>
          <w:sz w:val="24"/>
          <w:szCs w:val="24"/>
          <w:lang w:val="sq-AL"/>
        </w:rPr>
        <w:t>6. Shkalla e reduktuar e tatimit mbi vlerën e shtuar, e cila aplikohet për furnizimin e shërbimit të reklamave nga media audiovizive, është 6 për qind.</w:t>
      </w:r>
    </w:p>
    <w:p w14:paraId="4ED64EF7" w14:textId="77777777" w:rsidR="00AB1B42" w:rsidRPr="008603C4" w:rsidRDefault="00AB1B42" w:rsidP="00325AEE">
      <w:pPr>
        <w:pStyle w:val="Paragrafi"/>
        <w:rPr>
          <w:rFonts w:ascii="Garamond" w:hAnsi="Garamond"/>
          <w:spacing w:val="-4"/>
          <w:sz w:val="24"/>
          <w:szCs w:val="24"/>
          <w:lang w:val="sq-AL"/>
        </w:rPr>
      </w:pPr>
      <w:r w:rsidRPr="008603C4">
        <w:rPr>
          <w:rFonts w:ascii="Garamond" w:hAnsi="Garamond"/>
          <w:spacing w:val="-4"/>
          <w:sz w:val="24"/>
          <w:szCs w:val="24"/>
          <w:lang w:val="sq-AL"/>
        </w:rPr>
        <w:t>7. Shkalla e reduktuar e tatimit mbi vlerën e shtuar, e cila aplikohet për furnizimin e mjeteve të transportit publik tё licencuar të udhëtarëve me autobus me nëntë plus një vende ose më shumë, vetëm me motor elektrik, është 6 për qind.</w:t>
      </w:r>
    </w:p>
    <w:p w14:paraId="05FACF11" w14:textId="77777777" w:rsidR="004E06BE" w:rsidRPr="008603C4" w:rsidRDefault="00325AEE" w:rsidP="004E06BE">
      <w:pPr>
        <w:pStyle w:val="Paragrafi"/>
        <w:rPr>
          <w:rFonts w:ascii="Garamond" w:hAnsi="Garamond"/>
          <w:spacing w:val="-4"/>
          <w:sz w:val="24"/>
          <w:szCs w:val="24"/>
          <w:lang w:val="sq-AL"/>
        </w:rPr>
      </w:pPr>
      <w:r w:rsidRPr="008603C4">
        <w:rPr>
          <w:rFonts w:ascii="Garamond" w:hAnsi="Garamond"/>
          <w:spacing w:val="-4"/>
          <w:sz w:val="24"/>
          <w:szCs w:val="24"/>
          <w:lang w:val="sq-AL"/>
        </w:rPr>
        <w:t xml:space="preserve">8. Shkalla e reduktuar e tatimit mbi vlerën e shtuar, e cila aplikohet për furnizimin e librave të çdo lloji, </w:t>
      </w:r>
      <w:r w:rsidRPr="008603C4">
        <w:rPr>
          <w:rFonts w:ascii="Garamond" w:hAnsi="Garamond"/>
          <w:spacing w:val="-4"/>
          <w:sz w:val="24"/>
          <w:szCs w:val="24"/>
          <w:lang w:val="sq-AL"/>
        </w:rPr>
        <w:lastRenderedPageBreak/>
        <w:t>është 6 për qind.</w:t>
      </w:r>
    </w:p>
    <w:p w14:paraId="05FACF12" w14:textId="13696CFF" w:rsidR="00320C49" w:rsidRPr="008603C4" w:rsidRDefault="004E06BE" w:rsidP="004E06BE">
      <w:pPr>
        <w:pStyle w:val="NeniNr"/>
        <w:keepNext w:val="0"/>
        <w:ind w:firstLine="284"/>
        <w:jc w:val="both"/>
        <w:rPr>
          <w:rFonts w:ascii="Garamond" w:hAnsi="Garamond"/>
          <w:spacing w:val="-4"/>
          <w:sz w:val="24"/>
          <w:szCs w:val="24"/>
          <w:lang w:val="sq-AL"/>
        </w:rPr>
      </w:pPr>
      <w:r w:rsidRPr="008603C4">
        <w:rPr>
          <w:rFonts w:ascii="Garamond" w:hAnsi="Garamond"/>
          <w:spacing w:val="-4"/>
          <w:sz w:val="24"/>
          <w:szCs w:val="24"/>
          <w:lang w:val="sq-AL"/>
        </w:rPr>
        <w:t>9. Shkalla e reduktuar e tatimit mbi vlerën e shtuar, e cila aplikohet për furnizimin e shërbimit të punimeve të ndërtimit për investimet shtetërore të klubeve sportive/federatave sportive apo për investimet e subjekteve private në infrastrukturën sportive, të përcaktuar në legjislacionin e fushës për sportin, është në nivelin 6 për qind.</w:t>
      </w:r>
    </w:p>
    <w:p w14:paraId="321B94B7" w14:textId="1A0FBC30" w:rsidR="004E06BE" w:rsidRPr="008603C4" w:rsidRDefault="004A399C" w:rsidP="00D861EF">
      <w:pPr>
        <w:ind w:firstLine="284"/>
        <w:jc w:val="both"/>
        <w:rPr>
          <w:rFonts w:ascii="Garamond" w:hAnsi="Garamond" w:cs="Times New Roman"/>
          <w:sz w:val="24"/>
          <w:szCs w:val="24"/>
          <w:lang w:val="sq-AL"/>
        </w:rPr>
      </w:pPr>
      <w:r w:rsidRPr="008603C4">
        <w:rPr>
          <w:rFonts w:ascii="Garamond" w:hAnsi="Garamond" w:cs="Times New Roman"/>
          <w:sz w:val="24"/>
          <w:szCs w:val="24"/>
          <w:lang w:val="sq-AL"/>
        </w:rPr>
        <w:t>10. Shkalla e reduktuar e tatimit mbi vlerën e shtuar, e cila aplikohet për furnizimin e inputeve bujqësore, ku përfshihen plehrat kimike, pesticidet, farat dhe fidanët, me përjashtim të hormoneve të klasifikuara në kodet 2937 të Nomenklaturës së Kombinuar të Mallrave, është 10 për qind. Lista e kategorive të inputeve bujqësore, sipas këtij neni, përcaktohet me ven</w:t>
      </w:r>
      <w:r w:rsidR="00D861EF" w:rsidRPr="008603C4">
        <w:rPr>
          <w:rFonts w:ascii="Garamond" w:hAnsi="Garamond" w:cs="Times New Roman"/>
          <w:sz w:val="24"/>
          <w:szCs w:val="24"/>
          <w:lang w:val="sq-AL"/>
        </w:rPr>
        <w:t>dim të Këshillit të Ministrave.</w:t>
      </w:r>
    </w:p>
    <w:p w14:paraId="05FACF1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50</w:t>
      </w:r>
    </w:p>
    <w:p w14:paraId="05FACF1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Shkalla e TVSH-së në importimin e mallrave</w:t>
      </w:r>
    </w:p>
    <w:p w14:paraId="05FACF15" w14:textId="77777777" w:rsidR="00320C49" w:rsidRPr="008603C4" w:rsidRDefault="00320C49" w:rsidP="00320C49">
      <w:pPr>
        <w:pStyle w:val="Paragrafi"/>
        <w:rPr>
          <w:rFonts w:ascii="Garamond" w:hAnsi="Garamond"/>
          <w:spacing w:val="-4"/>
          <w:sz w:val="24"/>
          <w:szCs w:val="24"/>
          <w:lang w:val="sq-AL"/>
        </w:rPr>
      </w:pPr>
    </w:p>
    <w:p w14:paraId="05FACF1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Shkalla e TVSH-së, e aplikueshme për importimet e mallrave, është ajo që aplikohet në territorin e Republikës së Shqipërisë për shitjen e të njëjtit mall.</w:t>
      </w:r>
    </w:p>
    <w:p w14:paraId="05FACF17" w14:textId="77777777" w:rsidR="00320C49" w:rsidRPr="008603C4" w:rsidRDefault="00320C49" w:rsidP="00320C49">
      <w:pPr>
        <w:pStyle w:val="Paragrafi"/>
        <w:rPr>
          <w:rFonts w:ascii="Garamond" w:hAnsi="Garamond"/>
          <w:spacing w:val="-4"/>
          <w:sz w:val="24"/>
          <w:szCs w:val="24"/>
          <w:lang w:val="sq-AL"/>
        </w:rPr>
      </w:pPr>
    </w:p>
    <w:p w14:paraId="05FACF1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VIII</w:t>
      </w:r>
    </w:p>
    <w:p w14:paraId="05FACF1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PËRJASHTIMET, FURNIZIMET ME SHKALLË ZERO, EKSPORTET</w:t>
      </w:r>
    </w:p>
    <w:p w14:paraId="05FACF1A" w14:textId="77777777" w:rsidR="00320C49" w:rsidRPr="008603C4" w:rsidRDefault="00320C49" w:rsidP="00320C49">
      <w:pPr>
        <w:pStyle w:val="VENDOSI"/>
        <w:keepNext w:val="0"/>
        <w:rPr>
          <w:rFonts w:ascii="Garamond" w:hAnsi="Garamond"/>
          <w:spacing w:val="-4"/>
          <w:sz w:val="24"/>
          <w:szCs w:val="24"/>
          <w:lang w:val="sq-AL"/>
        </w:rPr>
      </w:pPr>
    </w:p>
    <w:p w14:paraId="05FACF1B"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F1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Furnizimet e përjashtuara</w:t>
      </w:r>
    </w:p>
    <w:p w14:paraId="05FACF1E" w14:textId="67C31F01" w:rsidR="00A66FE9" w:rsidRPr="008603C4" w:rsidRDefault="00320C49" w:rsidP="00BF396A">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F1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51</w:t>
      </w:r>
    </w:p>
    <w:p w14:paraId="05FACF2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Përjashtimi i disa veprimtarive me interes të përgjithshëm</w:t>
      </w:r>
    </w:p>
    <w:p w14:paraId="05FACF21" w14:textId="7BF7D0D6" w:rsidR="00FA39AB" w:rsidRPr="008603C4" w:rsidRDefault="00FA39AB" w:rsidP="00FA39AB">
      <w:pPr>
        <w:jc w:val="center"/>
        <w:rPr>
          <w:rFonts w:ascii="Garamond" w:hAnsi="Garamond"/>
          <w:i/>
          <w:sz w:val="24"/>
          <w:szCs w:val="24"/>
          <w:lang w:val="sq-AL"/>
        </w:rPr>
      </w:pPr>
      <w:r w:rsidRPr="008603C4">
        <w:rPr>
          <w:rFonts w:ascii="Garamond" w:hAnsi="Garamond"/>
          <w:i/>
          <w:sz w:val="24"/>
          <w:szCs w:val="24"/>
          <w:lang w:val="sq-AL"/>
        </w:rPr>
        <w:t xml:space="preserve">(shtuar shkronjat </w:t>
      </w:r>
      <w:r w:rsidR="00BF396A" w:rsidRPr="008603C4">
        <w:rPr>
          <w:rFonts w:ascii="Garamond" w:hAnsi="Garamond"/>
          <w:i/>
          <w:sz w:val="24"/>
          <w:szCs w:val="24"/>
          <w:lang w:val="sq-AL"/>
        </w:rPr>
        <w:t>“</w:t>
      </w:r>
      <w:r w:rsidRPr="008603C4">
        <w:rPr>
          <w:rFonts w:ascii="Garamond" w:hAnsi="Garamond"/>
          <w:i/>
          <w:sz w:val="24"/>
          <w:szCs w:val="24"/>
          <w:lang w:val="sq-AL"/>
        </w:rPr>
        <w:t>n”, “nj” dhe “o” me ligjin nr. 96/2018, datё 3.12.2018</w:t>
      </w:r>
      <w:r w:rsidR="00AB1B42" w:rsidRPr="008603C4">
        <w:rPr>
          <w:rFonts w:ascii="Garamond" w:hAnsi="Garamond"/>
          <w:i/>
          <w:sz w:val="24"/>
          <w:szCs w:val="24"/>
          <w:lang w:val="sq-AL"/>
        </w:rPr>
        <w:t>, shtuar shkronja “p” me ligjin nr. 85/2019, datë 18.12.2019</w:t>
      </w:r>
      <w:r w:rsidR="004A399C" w:rsidRPr="008603C4">
        <w:rPr>
          <w:rFonts w:ascii="Garamond" w:hAnsi="Garamond"/>
          <w:i/>
          <w:sz w:val="24"/>
          <w:szCs w:val="24"/>
          <w:lang w:val="sq-AL"/>
        </w:rPr>
        <w:t>, shfuqizuar shkronja “nj” me ligjin nr. 111/2021, datë 25.11.2021</w:t>
      </w:r>
      <w:r w:rsidR="00B32935" w:rsidRPr="008603C4">
        <w:rPr>
          <w:rFonts w:ascii="Garamond" w:hAnsi="Garamond"/>
          <w:i/>
          <w:sz w:val="24"/>
          <w:szCs w:val="24"/>
          <w:lang w:val="sq-AL"/>
        </w:rPr>
        <w:t>; shtuar</w:t>
      </w:r>
      <w:r w:rsidR="00B32935" w:rsidRPr="008603C4">
        <w:rPr>
          <w:rFonts w:ascii="Garamond" w:hAnsi="Garamond" w:cs="Times New Roman"/>
          <w:bCs/>
          <w:i/>
          <w:sz w:val="24"/>
          <w:szCs w:val="24"/>
        </w:rPr>
        <w:t xml:space="preserve"> shkronja “q” </w:t>
      </w:r>
      <w:r w:rsidR="00B32935" w:rsidRPr="008603C4">
        <w:rPr>
          <w:rFonts w:ascii="Garamond" w:hAnsi="Garamond"/>
          <w:i/>
          <w:sz w:val="24"/>
          <w:szCs w:val="24"/>
          <w:lang w:val="sq-AL"/>
        </w:rPr>
        <w:t xml:space="preserve"> </w:t>
      </w:r>
      <w:r w:rsidR="00B32935" w:rsidRPr="008603C4">
        <w:rPr>
          <w:rFonts w:ascii="Garamond" w:hAnsi="Garamond"/>
          <w:i/>
          <w:spacing w:val="-4"/>
          <w:sz w:val="24"/>
          <w:szCs w:val="24"/>
          <w:lang w:val="sq-AL"/>
        </w:rPr>
        <w:t>me ligjin nr.</w:t>
      </w:r>
      <w:r w:rsidR="00B32935" w:rsidRPr="008603C4">
        <w:rPr>
          <w:rFonts w:ascii="Garamond" w:hAnsi="Garamond" w:cs="Times New Roman"/>
          <w:i/>
          <w:sz w:val="24"/>
          <w:szCs w:val="24"/>
        </w:rPr>
        <w:t xml:space="preserve"> 82/2022, datë 24.11.2022</w:t>
      </w:r>
      <w:r w:rsidRPr="008603C4">
        <w:rPr>
          <w:rFonts w:ascii="Garamond" w:hAnsi="Garamond"/>
          <w:i/>
          <w:sz w:val="24"/>
          <w:szCs w:val="24"/>
          <w:lang w:val="sq-AL"/>
        </w:rPr>
        <w:t>)</w:t>
      </w:r>
    </w:p>
    <w:p w14:paraId="05FACF22" w14:textId="77777777" w:rsidR="00320C49" w:rsidRPr="008603C4" w:rsidRDefault="00320C49" w:rsidP="00320C49">
      <w:pPr>
        <w:pStyle w:val="Paragrafi"/>
        <w:rPr>
          <w:rFonts w:ascii="Garamond" w:hAnsi="Garamond"/>
          <w:spacing w:val="-4"/>
          <w:sz w:val="24"/>
          <w:szCs w:val="24"/>
          <w:lang w:val="sq-AL"/>
        </w:rPr>
      </w:pPr>
    </w:p>
    <w:p w14:paraId="05FACF2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të përjashtuara nga TVSH-ja transaksionet me interes të përgjithshëm si më poshtë:</w:t>
      </w:r>
    </w:p>
    <w:p w14:paraId="05FACF2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barnave, pajisjeve mjekësore të implantueshme aktive dhe pajisjeve mjekësore të implantueshme;</w:t>
      </w:r>
    </w:p>
    <w:p w14:paraId="05FACF2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furnizimi i organeve, gjakut dhe të qumështit njerëzor;</w:t>
      </w:r>
    </w:p>
    <w:p w14:paraId="05FACF2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furnizimet e shërbimeve shëndetësore, të kryera në kuadrin e profesionit të tyre nga stomatologët dhe laborantët dentarë;</w:t>
      </w:r>
    </w:p>
    <w:p w14:paraId="05FACF2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e) furnizimi i shërbimeve të kryera nga grupe të pavarura të personave që ushtrojnë një veprimtari të </w:t>
      </w:r>
      <w:r w:rsidRPr="008603C4">
        <w:rPr>
          <w:rFonts w:ascii="Garamond" w:hAnsi="Garamond"/>
          <w:spacing w:val="-4"/>
          <w:sz w:val="24"/>
          <w:szCs w:val="24"/>
          <w:lang w:val="sq-AL"/>
        </w:rPr>
        <w:lastRenderedPageBreak/>
        <w:t>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gj) furnizimi i shërbimeve të mësimdhënies shkollore apo universitare, të kryera privatisht nga mësuesit;</w:t>
      </w:r>
    </w:p>
    <w:p w14:paraId="05FACF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w:t>
      </w:r>
      <w:r w:rsidRPr="008603C4">
        <w:rPr>
          <w:rFonts w:ascii="Garamond" w:hAnsi="Garamond"/>
          <w:spacing w:val="-4"/>
          <w:sz w:val="24"/>
          <w:szCs w:val="24"/>
          <w:lang w:val="sq-AL"/>
        </w:rPr>
        <w:lastRenderedPageBreak/>
        <w:t>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ll) furnizimi i transportit të të sëmurëve apo të plagosurve me automjete të krijuara posaçërisht për këtë qëllim nga ana e organizmave të autorizuar posaçërisht;</w:t>
      </w:r>
    </w:p>
    <w:p w14:paraId="05FACF3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 veprimtaritë e kryera nga radiotelevizionet publike shqiptare, përveç veprimtarive me natyrë tregtare.</w:t>
      </w:r>
    </w:p>
    <w:p w14:paraId="05FACF37" w14:textId="77777777" w:rsidR="00FA39AB" w:rsidRPr="008603C4" w:rsidRDefault="00FA39AB" w:rsidP="00FA39AB">
      <w:pPr>
        <w:pStyle w:val="Paragrafi"/>
        <w:rPr>
          <w:rFonts w:ascii="Garamond" w:hAnsi="Garamond"/>
          <w:spacing w:val="-4"/>
          <w:sz w:val="24"/>
          <w:szCs w:val="24"/>
          <w:lang w:val="sq-AL"/>
        </w:rPr>
      </w:pPr>
      <w:r w:rsidRPr="008603C4">
        <w:rPr>
          <w:rFonts w:ascii="Garamond" w:hAnsi="Garamond"/>
          <w:spacing w:val="-4"/>
          <w:sz w:val="24"/>
          <w:szCs w:val="24"/>
          <w:lang w:val="sq-AL"/>
        </w:rPr>
        <w:t>n) furnizimi i makinave bujqësore. Lista e makinave bujqësore përcaktohet me vendim të Këshillit të Ministrave;</w:t>
      </w:r>
    </w:p>
    <w:p w14:paraId="05FACF38" w14:textId="734E20DB" w:rsidR="00FA39AB" w:rsidRPr="008603C4" w:rsidRDefault="00FA39AB" w:rsidP="00FA39AB">
      <w:pPr>
        <w:pStyle w:val="Paragrafi"/>
        <w:rPr>
          <w:rFonts w:ascii="Garamond" w:hAnsi="Garamond"/>
          <w:spacing w:val="-4"/>
          <w:sz w:val="24"/>
          <w:szCs w:val="24"/>
          <w:lang w:val="sq-AL"/>
        </w:rPr>
      </w:pPr>
      <w:r w:rsidRPr="008603C4">
        <w:rPr>
          <w:rFonts w:ascii="Garamond" w:hAnsi="Garamond"/>
          <w:spacing w:val="-4"/>
          <w:sz w:val="24"/>
          <w:szCs w:val="24"/>
          <w:lang w:val="sq-AL"/>
        </w:rPr>
        <w:t xml:space="preserve">nj) </w:t>
      </w:r>
      <w:r w:rsidR="004A399C" w:rsidRPr="008603C4">
        <w:rPr>
          <w:rFonts w:ascii="Garamond" w:hAnsi="Garamond"/>
          <w:spacing w:val="-4"/>
          <w:sz w:val="24"/>
          <w:szCs w:val="24"/>
          <w:lang w:val="sq-AL"/>
        </w:rPr>
        <w:t>Shfuqizuar</w:t>
      </w:r>
      <w:r w:rsidRPr="008603C4">
        <w:rPr>
          <w:rFonts w:ascii="Garamond" w:hAnsi="Garamond"/>
          <w:spacing w:val="-4"/>
          <w:sz w:val="24"/>
          <w:szCs w:val="24"/>
          <w:lang w:val="sq-AL"/>
        </w:rPr>
        <w:t>;</w:t>
      </w:r>
    </w:p>
    <w:p w14:paraId="05FACF39" w14:textId="77777777" w:rsidR="00FA39AB" w:rsidRPr="008603C4" w:rsidRDefault="00FA39AB" w:rsidP="00FA39AB">
      <w:pPr>
        <w:pStyle w:val="Paragrafi"/>
        <w:rPr>
          <w:rFonts w:ascii="Garamond" w:hAnsi="Garamond"/>
          <w:spacing w:val="-4"/>
          <w:sz w:val="24"/>
          <w:szCs w:val="24"/>
          <w:lang w:val="sq-AL"/>
        </w:rPr>
      </w:pPr>
      <w:r w:rsidRPr="008603C4">
        <w:rPr>
          <w:rFonts w:ascii="Garamond" w:hAnsi="Garamond"/>
          <w:spacing w:val="-4"/>
          <w:sz w:val="24"/>
          <w:szCs w:val="24"/>
          <w:lang w:val="sq-AL"/>
        </w:rPr>
        <w:t>o) furnizimi i shërbimeve veterinare, me përjashtim të shërbimeve veterinare për kafshët shtëpiake.</w:t>
      </w:r>
    </w:p>
    <w:p w14:paraId="1369F7D8" w14:textId="27B65E57" w:rsidR="00AB1B42" w:rsidRPr="008603C4" w:rsidRDefault="00AB1B42" w:rsidP="00FA39AB">
      <w:pPr>
        <w:pStyle w:val="Paragrafi"/>
        <w:rPr>
          <w:rFonts w:ascii="Garamond" w:hAnsi="Garamond"/>
          <w:spacing w:val="-4"/>
          <w:sz w:val="24"/>
          <w:szCs w:val="24"/>
          <w:lang w:val="sq-AL"/>
        </w:rPr>
      </w:pPr>
      <w:r w:rsidRPr="008603C4">
        <w:rPr>
          <w:rFonts w:ascii="Garamond" w:hAnsi="Garamond"/>
          <w:spacing w:val="-4"/>
          <w:sz w:val="24"/>
          <w:szCs w:val="24"/>
          <w:lang w:val="sq-AL"/>
        </w:rPr>
        <w:t>p) furnizimi i automjeteve vetëm me motor elektrik, të reja, me zero km e që nuk janë regjistruar më parë për qarkullim në asnjë shtet tjetër, përveç atyre të përcaktuara në pikën 7, të nenit 49, të ligjit.</w:t>
      </w:r>
    </w:p>
    <w:p w14:paraId="05FACF3A" w14:textId="17825CAE" w:rsidR="00320C49" w:rsidRPr="008603C4" w:rsidRDefault="008F440D" w:rsidP="008F440D">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q) Furnizimi i artikujve të përfshirë në kreun 4401 të Nomenklaturës së Kombinuar të Mallrave, me efekt deri më 31 dhjetor 2023.</w:t>
      </w:r>
    </w:p>
    <w:p w14:paraId="05FACF3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52</w:t>
      </w:r>
    </w:p>
    <w:p w14:paraId="05FACF3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Kufizime të së drejtës së përjashtimit</w:t>
      </w:r>
    </w:p>
    <w:p w14:paraId="05FACF3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F3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8603C4" w:rsidRDefault="00DF6DA4" w:rsidP="00320C49">
      <w:pPr>
        <w:pStyle w:val="NeniNr"/>
        <w:keepNext w:val="0"/>
        <w:rPr>
          <w:rFonts w:ascii="Garamond" w:hAnsi="Garamond"/>
          <w:spacing w:val="-4"/>
          <w:sz w:val="24"/>
          <w:szCs w:val="24"/>
          <w:lang w:val="sq-AL"/>
        </w:rPr>
      </w:pPr>
    </w:p>
    <w:p w14:paraId="05FACF4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53 </w:t>
      </w:r>
    </w:p>
    <w:p w14:paraId="05FACF4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Përjashtime për disa veprimtari të tjera</w:t>
      </w:r>
    </w:p>
    <w:p w14:paraId="05FACF44" w14:textId="5782642E" w:rsidR="00320C49" w:rsidRPr="008603C4" w:rsidRDefault="00FA39AB" w:rsidP="00AB1B42">
      <w:pPr>
        <w:jc w:val="center"/>
        <w:rPr>
          <w:rFonts w:ascii="Garamond" w:hAnsi="Garamond"/>
          <w:spacing w:val="-4"/>
          <w:sz w:val="24"/>
          <w:szCs w:val="24"/>
          <w:lang w:val="sq-AL"/>
        </w:rPr>
      </w:pPr>
      <w:r w:rsidRPr="008603C4">
        <w:rPr>
          <w:rFonts w:ascii="Garamond" w:hAnsi="Garamond"/>
          <w:i/>
          <w:sz w:val="24"/>
          <w:szCs w:val="24"/>
          <w:lang w:val="sq-AL"/>
        </w:rPr>
        <w:t>(hequr fjal</w:t>
      </w:r>
      <w:r w:rsidRPr="008603C4">
        <w:rPr>
          <w:rFonts w:ascii="Garamond" w:hAnsi="Garamond" w:cs="Times New Roman"/>
          <w:i/>
          <w:sz w:val="24"/>
          <w:szCs w:val="24"/>
          <w:lang w:val="sq-AL"/>
        </w:rPr>
        <w:t>ë në shkronjën “j” me ligjin nr. 96/2018, datё 3.12.2018</w:t>
      </w:r>
      <w:r w:rsidR="00AB1B42" w:rsidRPr="008603C4">
        <w:rPr>
          <w:rFonts w:ascii="Garamond" w:hAnsi="Garamond" w:cs="Times New Roman"/>
          <w:i/>
          <w:sz w:val="24"/>
          <w:szCs w:val="24"/>
          <w:lang w:val="sq-AL"/>
        </w:rPr>
        <w:t>, shtuar shkronjat “l” dhe “ll” me ligjin nr. 85/2019, datë 18.12.2019)</w:t>
      </w:r>
    </w:p>
    <w:p w14:paraId="05FACF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të përjashtuara nga TVSH-ja transaksionet e mëposhtme:</w:t>
      </w:r>
    </w:p>
    <w:p w14:paraId="05FACF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shërbimet e sigurimit dhe të risigurimit, përfshirë kryerjen e shërbimeve të ndërmjetësimit në sigurime dhe risigurime nga agjentët dhe brokerat e sigurimit;</w:t>
      </w:r>
    </w:p>
    <w:p w14:paraId="05FACF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dhënia dhe negocimi i kredive, si edhe menaxhimi i kredive nga ana e kredidhënësit;</w:t>
      </w:r>
    </w:p>
    <w:p w14:paraId="05FACF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negocimi ose çdo marrëveshje tjetër në garantimin e kredive ose çdo sigurim tjetër për paratë, si edhe menaxhimi i garancive të kredive nga ana e kredidhënësit;</w:t>
      </w:r>
    </w:p>
    <w:p w14:paraId="05FACF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 transaksionet, përfshirë negocimin lidhur me valutën, kartëmonedhat apo monedhat e përdorura si </w:t>
      </w:r>
      <w:r w:rsidRPr="008603C4">
        <w:rPr>
          <w:rFonts w:ascii="Garamond" w:hAnsi="Garamond"/>
          <w:spacing w:val="-4"/>
          <w:sz w:val="24"/>
          <w:szCs w:val="24"/>
          <w:lang w:val="sq-AL"/>
        </w:rPr>
        <w:lastRenderedPageBreak/>
        <w:t>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menaxhimi i fondeve të investimeve, në kuptim të ligjit për sipërmarrjet e investimeve kolektive;</w:t>
      </w:r>
    </w:p>
    <w:p w14:paraId="05FACF4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f) furnizimi i basteve, lotarive dhe lojërave të tjera të fatit, në kuptim të ligjit për lojërat e fatit;</w:t>
      </w:r>
    </w:p>
    <w:p w14:paraId="05FACF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 furnizimi i ndërtesave apo i pjesëve të një ndërtese, si edhe furnizimi i tokës, në të cilën qëndron ndërtesa, përveç furnizimit të procesit të ndërtimit;</w:t>
      </w:r>
    </w:p>
    <w:p w14:paraId="05FACF5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kësaj shkronje, me “ndërtesë” kuptohet çdo lloj strukture e fiksuar në tokë;</w:t>
      </w:r>
    </w:p>
    <w:p w14:paraId="05FACF5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gj) furnizimi i tokës;</w:t>
      </w:r>
    </w:p>
    <w:p w14:paraId="05FACF52"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Në kuptim të kësaj shkronje, me “tokë” kuptohet çdo zonë e papunuar, e papërpunuar, e pazhvilluar dhe e pandërtuar e tokës.</w:t>
      </w:r>
      <w:r w:rsidR="00A66FE9" w:rsidRPr="008603C4">
        <w:rPr>
          <w:rFonts w:ascii="Garamond" w:hAnsi="Garamond"/>
          <w:spacing w:val="-4"/>
          <w:sz w:val="24"/>
          <w:szCs w:val="24"/>
          <w:lang w:val="sq-AL"/>
        </w:rPr>
        <w:t xml:space="preserve">  </w:t>
      </w:r>
    </w:p>
    <w:p w14:paraId="05FACF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h) dhënia me qira e pasurive të paluajtshme, përveç:</w:t>
      </w:r>
    </w:p>
    <w:p w14:paraId="05FACF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dhënies me qira të ndërtesave për një periudhë deri në dy muaj;</w:t>
      </w:r>
    </w:p>
    <w:p w14:paraId="05FACF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iii) dhënien me qira të zonave të destinuara për parkimin dhe magazinimin e automjeteve dhe mjeteve të tjera lëvizëse;</w:t>
      </w:r>
    </w:p>
    <w:p w14:paraId="05FACF5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iv) dhënien me qira të pajisjeve dhe makinerive të fiksuara në mënyrë të  qëndrueshme;</w:t>
      </w:r>
    </w:p>
    <w:p w14:paraId="05FACF5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v) dhënien me qira të kasafortave;</w:t>
      </w:r>
    </w:p>
    <w:p w14:paraId="05FACF5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 furnizimi i kartave të identitetit për shtetasit; </w:t>
      </w:r>
    </w:p>
    <w:p w14:paraId="05FACF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 furnizimi i shërbimeve të shtypshkronjave për gazetat, furnizimi i gazetave, i revistave të çdo lloji, si dhe furnizimi i shërbimit të reklamave nga media e shkruar;</w:t>
      </w:r>
    </w:p>
    <w:p w14:paraId="05FACF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924D24" w:rsidRPr="008603C4" w:rsidRDefault="00924D24" w:rsidP="00924D24">
      <w:pPr>
        <w:pStyle w:val="Paragrafi"/>
        <w:rPr>
          <w:rFonts w:ascii="Garamond" w:hAnsi="Garamond"/>
          <w:spacing w:val="-4"/>
          <w:sz w:val="24"/>
          <w:szCs w:val="24"/>
          <w:lang w:val="sq-AL"/>
        </w:rPr>
      </w:pPr>
      <w:r w:rsidRPr="008603C4">
        <w:rPr>
          <w:rFonts w:ascii="Garamond" w:hAnsi="Garamond"/>
          <w:spacing w:val="-4"/>
          <w:sz w:val="24"/>
          <w:szCs w:val="2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924D24" w:rsidRPr="008603C4" w:rsidRDefault="00924D24" w:rsidP="00924D24">
      <w:pPr>
        <w:pStyle w:val="Paragrafi"/>
        <w:rPr>
          <w:rFonts w:ascii="Garamond" w:hAnsi="Garamond"/>
          <w:spacing w:val="-4"/>
          <w:sz w:val="24"/>
          <w:szCs w:val="24"/>
          <w:lang w:val="sq-AL"/>
        </w:rPr>
      </w:pPr>
      <w:r w:rsidRPr="008603C4">
        <w:rPr>
          <w:rFonts w:ascii="Garamond" w:hAnsi="Garamond"/>
          <w:spacing w:val="-4"/>
          <w:sz w:val="24"/>
          <w:szCs w:val="24"/>
          <w:lang w:val="sq-AL"/>
        </w:rPr>
        <w:t>Në kuptim të paragrafit të parë të kësaj shkronje, Agjencia Kombëtare e Burimeve Natyrore vërteton se kontraktorët dhe nënkontraktorët, kryejnë furnizime të destinuara vetëm për realizimin e fazës së kërkimit të operacioneve hidrokarbure.</w:t>
      </w:r>
    </w:p>
    <w:p w14:paraId="3180CC60" w14:textId="77777777" w:rsidR="00AB1B42" w:rsidRPr="008603C4" w:rsidRDefault="00AB1B42" w:rsidP="00AB1B42">
      <w:pPr>
        <w:pStyle w:val="Paragrafi"/>
        <w:rPr>
          <w:rFonts w:ascii="Garamond" w:hAnsi="Garamond"/>
          <w:spacing w:val="-4"/>
          <w:sz w:val="24"/>
          <w:szCs w:val="24"/>
          <w:lang w:val="sq-AL"/>
        </w:rPr>
      </w:pPr>
      <w:r w:rsidRPr="008603C4">
        <w:rPr>
          <w:rFonts w:ascii="Garamond" w:hAnsi="Garamond"/>
          <w:spacing w:val="-4"/>
          <w:sz w:val="24"/>
          <w:szCs w:val="24"/>
          <w:lang w:val="sq-AL"/>
        </w:rPr>
        <w:t>l) furnizimi i procesit të ndërtimit nga ndërtuesit subjekte të rindërtimit, brenda programit të rindërtimit, të autorizuar nga Drejtori i Përgjithshëm i Tatimeve, për rastet e shpalljes së “gjendjes së fatkeqësisë natyrore”, përgjatë periudhës së rindërtimit, sipas përcaktimeve të  legjislacionit për rindërtimin.   Me vendim të Këshillit të Ministrave përcaktohen procedurat për lëshimin e autorizimit, si dhe mënyra e zbatimit të kësaj shkronje;</w:t>
      </w:r>
    </w:p>
    <w:p w14:paraId="3741DDA1" w14:textId="352D40BD" w:rsidR="00AB1B42" w:rsidRPr="008603C4" w:rsidRDefault="00AB1B42" w:rsidP="00AB1B42">
      <w:pPr>
        <w:pStyle w:val="Paragrafi"/>
        <w:rPr>
          <w:rFonts w:ascii="Garamond" w:hAnsi="Garamond"/>
          <w:spacing w:val="-4"/>
          <w:sz w:val="24"/>
          <w:szCs w:val="24"/>
          <w:lang w:val="sq-AL"/>
        </w:rPr>
      </w:pPr>
      <w:r w:rsidRPr="008603C4">
        <w:rPr>
          <w:rFonts w:ascii="Garamond" w:hAnsi="Garamond"/>
          <w:spacing w:val="-4"/>
          <w:sz w:val="24"/>
          <w:szCs w:val="24"/>
          <w:lang w:val="sq-AL"/>
        </w:rPr>
        <w:t xml:space="preserve">ll) furnizimi i shërbimeve dhe mallrave i kryer direkt për ndërtuesit subjekte të rindërtimit, brenda programit të rindërtimit, që përdoren prej tyre për procesin e ndërtimit për rastet e shpalljes së “gjendjes </w:t>
      </w:r>
      <w:r w:rsidRPr="008603C4">
        <w:rPr>
          <w:rFonts w:ascii="Garamond" w:hAnsi="Garamond"/>
          <w:spacing w:val="-4"/>
          <w:sz w:val="24"/>
          <w:szCs w:val="24"/>
          <w:lang w:val="sq-AL"/>
        </w:rPr>
        <w:lastRenderedPageBreak/>
        <w:t>së fatkeqësisë natyrore”, përgjatë periudhës së rindërtimit, sipas përcaktimeve të legjislacionit për rindërtimin, të autorizuar nga Drejtori i Përgjithshëm i Tatimeve. Përjashtimi nga TVSH-ja duhet të reflektohet në çmimin e shitjes së këtyre mallrave dhe shërbimeve, furnizime të cilat duhet të jenë dukshëm me çmime me të ulëta se furnizimet e ngjashme për raste të tjera jo për qëllime të fatkeqësisë natyrore. Asnjë përjashtim nuk akordohet për furnizuesit e mallrave ose shërbimeve që nuk furnizojnë direkt ndërtuesit e autorizuar. Me vendim të Këshillit të Ministrave përcaktohen  procedurat për lëshimin e autorizimit, si dhe mënyra e zbatimit të kësaj shkronje.</w:t>
      </w:r>
    </w:p>
    <w:p w14:paraId="05FACF5E" w14:textId="77777777" w:rsidR="00924D24" w:rsidRPr="008603C4" w:rsidRDefault="00924D24" w:rsidP="00320C49">
      <w:pPr>
        <w:pStyle w:val="NeniNr"/>
        <w:keepNext w:val="0"/>
        <w:rPr>
          <w:rFonts w:ascii="Garamond" w:hAnsi="Garamond"/>
          <w:spacing w:val="-4"/>
          <w:sz w:val="24"/>
          <w:szCs w:val="24"/>
          <w:lang w:val="sq-AL"/>
        </w:rPr>
      </w:pPr>
    </w:p>
    <w:p w14:paraId="05FACF5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54</w:t>
      </w:r>
    </w:p>
    <w:p w14:paraId="05FACF6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tjera përjashtime nga TVSH-ja</w:t>
      </w:r>
    </w:p>
    <w:p w14:paraId="05FACF61" w14:textId="77777777" w:rsidR="00320C49" w:rsidRPr="008603C4" w:rsidRDefault="00320C49" w:rsidP="00320C49">
      <w:pPr>
        <w:pStyle w:val="Paragrafi"/>
        <w:rPr>
          <w:rFonts w:ascii="Garamond" w:hAnsi="Garamond"/>
          <w:spacing w:val="-4"/>
          <w:sz w:val="24"/>
          <w:szCs w:val="24"/>
          <w:lang w:val="sq-AL"/>
        </w:rPr>
      </w:pPr>
    </w:p>
    <w:p w14:paraId="05FACF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Trajtohen si furnizime të përjashtuara nga TVSH-ja transaksionet e mëposhtme:</w:t>
      </w:r>
    </w:p>
    <w:p w14:paraId="05FACF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furnizimet e mallrave, për të cilat TVSH-ja nuk ishte e zbritshme në blerjen ose përdorimin e tyre, në përputhje me nenin 74, të këtij ligji. </w:t>
      </w:r>
    </w:p>
    <w:p w14:paraId="05FACF65" w14:textId="77777777" w:rsidR="00320C49" w:rsidRPr="008603C4" w:rsidRDefault="00320C49" w:rsidP="00320C49">
      <w:pPr>
        <w:pStyle w:val="Paragrafi"/>
        <w:rPr>
          <w:rFonts w:ascii="Garamond" w:hAnsi="Garamond"/>
          <w:spacing w:val="-4"/>
          <w:sz w:val="24"/>
          <w:szCs w:val="24"/>
          <w:lang w:val="sq-AL"/>
        </w:rPr>
      </w:pPr>
    </w:p>
    <w:p w14:paraId="05FACF6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55</w:t>
      </w:r>
    </w:p>
    <w:p w14:paraId="05FACF6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për të zgjedhur aplikimin e TVSH-së</w:t>
      </w:r>
    </w:p>
    <w:p w14:paraId="05FACF68" w14:textId="77777777" w:rsidR="00320C49" w:rsidRPr="008603C4" w:rsidRDefault="00320C49" w:rsidP="00320C49">
      <w:pPr>
        <w:pStyle w:val="Paragrafi"/>
        <w:rPr>
          <w:rFonts w:ascii="Garamond" w:hAnsi="Garamond"/>
          <w:spacing w:val="-4"/>
          <w:sz w:val="24"/>
          <w:szCs w:val="24"/>
          <w:lang w:val="sq-AL"/>
        </w:rPr>
      </w:pPr>
    </w:p>
    <w:p w14:paraId="05FACF6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8603C4" w:rsidRDefault="00320C49" w:rsidP="00320C49">
      <w:pPr>
        <w:pStyle w:val="Paragrafi"/>
        <w:rPr>
          <w:rFonts w:ascii="Garamond" w:hAnsi="Garamond"/>
          <w:spacing w:val="-4"/>
          <w:sz w:val="24"/>
          <w:szCs w:val="24"/>
          <w:lang w:val="sq-AL"/>
        </w:rPr>
      </w:pPr>
    </w:p>
    <w:p w14:paraId="05FACF6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CF6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Përjashtimi në importime</w:t>
      </w:r>
    </w:p>
    <w:p w14:paraId="05FACF6E" w14:textId="77777777" w:rsidR="00320C49" w:rsidRPr="008603C4" w:rsidRDefault="00320C49" w:rsidP="00320C49">
      <w:pPr>
        <w:pStyle w:val="Paragrafi"/>
        <w:rPr>
          <w:rFonts w:ascii="Garamond" w:hAnsi="Garamond"/>
          <w:spacing w:val="-4"/>
          <w:sz w:val="24"/>
          <w:szCs w:val="24"/>
          <w:lang w:val="sq-AL"/>
        </w:rPr>
      </w:pPr>
    </w:p>
    <w:p w14:paraId="05FACF6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56</w:t>
      </w:r>
    </w:p>
    <w:p w14:paraId="05FACF7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w:t>
      </w:r>
      <w:r w:rsidR="00FA39AB" w:rsidRPr="008603C4">
        <w:rPr>
          <w:rFonts w:ascii="Garamond" w:hAnsi="Garamond"/>
          <w:spacing w:val="-4"/>
          <w:sz w:val="24"/>
          <w:szCs w:val="24"/>
          <w:lang w:val="sq-AL"/>
        </w:rPr>
        <w:t>ërjashtime të veçanta në import</w:t>
      </w:r>
    </w:p>
    <w:p w14:paraId="05FACF71" w14:textId="45C80917" w:rsidR="00320C49" w:rsidRPr="008603C4" w:rsidRDefault="00FA39AB" w:rsidP="00B32935">
      <w:pPr>
        <w:pStyle w:val="Paragrafi"/>
        <w:jc w:val="center"/>
        <w:rPr>
          <w:rFonts w:ascii="Garamond" w:hAnsi="Garamond"/>
          <w:i/>
          <w:spacing w:val="-4"/>
          <w:sz w:val="24"/>
          <w:szCs w:val="24"/>
          <w:lang w:val="sq-AL"/>
        </w:rPr>
      </w:pPr>
      <w:r w:rsidRPr="008603C4">
        <w:rPr>
          <w:rFonts w:ascii="Garamond" w:hAnsi="Garamond"/>
          <w:i/>
          <w:sz w:val="24"/>
          <w:szCs w:val="24"/>
          <w:lang w:val="sq-AL"/>
        </w:rPr>
        <w:t>(shfuqizuar pika 41 dhe shtuar pika 42</w:t>
      </w:r>
      <w:r w:rsidRPr="008603C4">
        <w:rPr>
          <w:rFonts w:ascii="Garamond" w:hAnsi="Garamond"/>
          <w:i/>
          <w:sz w:val="24"/>
          <w:szCs w:val="24"/>
        </w:rPr>
        <w:t xml:space="preserve"> </w:t>
      </w:r>
      <w:r w:rsidRPr="008603C4">
        <w:rPr>
          <w:rFonts w:ascii="Garamond" w:hAnsi="Garamond"/>
          <w:i/>
          <w:sz w:val="24"/>
          <w:szCs w:val="24"/>
          <w:lang w:val="sq-AL"/>
        </w:rPr>
        <w:t>me ligjin nr. 96/2018, datё 3.12.2018</w:t>
      </w:r>
      <w:r w:rsidR="0034564D" w:rsidRPr="008603C4">
        <w:rPr>
          <w:rFonts w:ascii="Garamond" w:hAnsi="Garamond"/>
          <w:i/>
          <w:sz w:val="24"/>
          <w:szCs w:val="24"/>
          <w:lang w:val="sq-AL"/>
        </w:rPr>
        <w:t>, shtuar një paragraf në pikën 28 dhe shtuar pika 43 me aktin normativ nr. 4, datë 30.11.2019</w:t>
      </w:r>
      <w:r w:rsidR="00AB1B42" w:rsidRPr="008603C4">
        <w:rPr>
          <w:rFonts w:ascii="Garamond" w:hAnsi="Garamond"/>
          <w:i/>
          <w:sz w:val="24"/>
          <w:szCs w:val="24"/>
          <w:lang w:val="sq-AL"/>
        </w:rPr>
        <w:t xml:space="preserve">, </w:t>
      </w:r>
      <w:r w:rsidR="005D290B" w:rsidRPr="008603C4">
        <w:rPr>
          <w:rFonts w:ascii="Garamond" w:hAnsi="Garamond"/>
          <w:i/>
          <w:sz w:val="24"/>
          <w:szCs w:val="24"/>
          <w:lang w:val="sq-AL"/>
        </w:rPr>
        <w:t>ndryshuar fjalë në pikën 28 me ligjin nr. 85/2019, datë 18.12.2019</w:t>
      </w:r>
      <w:r w:rsidR="00F62761" w:rsidRPr="008603C4">
        <w:rPr>
          <w:rFonts w:ascii="Garamond" w:hAnsi="Garamond"/>
          <w:i/>
          <w:sz w:val="24"/>
          <w:szCs w:val="24"/>
          <w:lang w:val="sq-AL"/>
        </w:rPr>
        <w:t>, shtuar pika 44 me ligjin nr. 64/2020, datё 14.5.2020</w:t>
      </w:r>
      <w:r w:rsidR="004A399C" w:rsidRPr="008603C4">
        <w:rPr>
          <w:rFonts w:ascii="Garamond" w:hAnsi="Garamond"/>
          <w:i/>
          <w:sz w:val="24"/>
          <w:szCs w:val="24"/>
          <w:lang w:val="sq-AL"/>
        </w:rPr>
        <w:t>, ndryshuar shifra në shkronjën “a” dhe shfuqizuar shkronja “c” e pikës 38 me ligjin nr. 111/2021, datë 25.11.2021</w:t>
      </w:r>
      <w:r w:rsidR="00B32935" w:rsidRPr="008603C4">
        <w:rPr>
          <w:rFonts w:ascii="Garamond" w:hAnsi="Garamond"/>
          <w:i/>
          <w:sz w:val="24"/>
          <w:szCs w:val="24"/>
          <w:lang w:val="sq-AL"/>
        </w:rPr>
        <w:t xml:space="preserve">; shtuar pikat 45 dhe 46 </w:t>
      </w:r>
      <w:r w:rsidR="00B32935" w:rsidRPr="008603C4">
        <w:rPr>
          <w:rFonts w:ascii="Garamond" w:hAnsi="Garamond"/>
          <w:i/>
          <w:spacing w:val="-4"/>
          <w:sz w:val="24"/>
          <w:szCs w:val="24"/>
          <w:lang w:val="sq-AL"/>
        </w:rPr>
        <w:t>me ligjin nr.</w:t>
      </w:r>
      <w:r w:rsidR="00B32935" w:rsidRPr="008603C4">
        <w:rPr>
          <w:rFonts w:ascii="Garamond" w:hAnsi="Garamond" w:cs="Times New Roman"/>
          <w:i/>
          <w:sz w:val="24"/>
          <w:szCs w:val="24"/>
        </w:rPr>
        <w:t xml:space="preserve"> 82/2022, datë 24.11.2022</w:t>
      </w:r>
      <w:r w:rsidR="00DF534E">
        <w:rPr>
          <w:rFonts w:ascii="Garamond" w:hAnsi="Garamond" w:cs="Times New Roman"/>
          <w:i/>
          <w:sz w:val="24"/>
          <w:szCs w:val="24"/>
        </w:rPr>
        <w:t xml:space="preserve">; shtuar </w:t>
      </w:r>
      <w:r w:rsidR="00020942">
        <w:rPr>
          <w:rFonts w:ascii="Garamond" w:hAnsi="Garamond" w:cs="Times New Roman"/>
          <w:i/>
          <w:sz w:val="24"/>
          <w:szCs w:val="24"/>
        </w:rPr>
        <w:t>fjalë në pikën</w:t>
      </w:r>
      <w:r w:rsidR="00DF534E">
        <w:rPr>
          <w:rFonts w:ascii="Garamond" w:hAnsi="Garamond" w:cs="Times New Roman"/>
          <w:i/>
          <w:sz w:val="24"/>
          <w:szCs w:val="24"/>
        </w:rPr>
        <w:t xml:space="preserve"> 40 </w:t>
      </w:r>
      <w:r w:rsidR="00020942">
        <w:rPr>
          <w:rFonts w:ascii="Garamond" w:hAnsi="Garamond" w:cs="Times New Roman"/>
          <w:i/>
          <w:sz w:val="24"/>
          <w:szCs w:val="24"/>
        </w:rPr>
        <w:t xml:space="preserve">dhe shtuar pika 47 </w:t>
      </w:r>
      <w:r w:rsidR="00DF534E">
        <w:rPr>
          <w:rFonts w:ascii="Garamond" w:hAnsi="Garamond" w:cs="Times New Roman"/>
          <w:i/>
          <w:sz w:val="24"/>
          <w:szCs w:val="24"/>
        </w:rPr>
        <w:t>me ligjin nr. 105/2023, datë 21.12.2023</w:t>
      </w:r>
      <w:r w:rsidRPr="008603C4">
        <w:rPr>
          <w:rFonts w:ascii="Garamond" w:hAnsi="Garamond"/>
          <w:i/>
          <w:sz w:val="24"/>
          <w:szCs w:val="24"/>
          <w:lang w:val="sq-AL"/>
        </w:rPr>
        <w:t>)</w:t>
      </w:r>
    </w:p>
    <w:p w14:paraId="3F1E20E7" w14:textId="77777777" w:rsidR="00B32935" w:rsidRPr="008603C4" w:rsidRDefault="00B32935" w:rsidP="00320C49">
      <w:pPr>
        <w:pStyle w:val="Paragrafi"/>
        <w:rPr>
          <w:rFonts w:ascii="Garamond" w:hAnsi="Garamond"/>
          <w:spacing w:val="-4"/>
          <w:sz w:val="24"/>
          <w:szCs w:val="24"/>
          <w:lang w:val="sq-AL"/>
        </w:rPr>
      </w:pPr>
    </w:p>
    <w:p w14:paraId="05FACF72" w14:textId="1DE396D5"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të përjashtuara nga tatimi mbi vlerën e shtuar në import:</w:t>
      </w:r>
    </w:p>
    <w:p w14:paraId="05FACF7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Importet e dërgesave, mallrave me karakter jotregtar dhe me vlera jo të rëndësishme, në përputhje me vlerën limit të pataksueshme, sipas legjislacionit doganor në fuqi.</w:t>
      </w:r>
    </w:p>
    <w:p w14:paraId="05FACF7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Importimi i mallrave personale të përdorura, pronë individuale e personave, të cilët ndryshojnë </w:t>
      </w:r>
      <w:r w:rsidRPr="008603C4">
        <w:rPr>
          <w:rFonts w:ascii="Garamond" w:hAnsi="Garamond"/>
          <w:spacing w:val="-4"/>
          <w:sz w:val="24"/>
          <w:szCs w:val="24"/>
          <w:lang w:val="sq-AL"/>
        </w:rPr>
        <w:lastRenderedPageBreak/>
        <w:t>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Sende të përfituara nga trashëgimia nga një individ që jeton në Republikën e Shqipërisë, siç përcaktohet në legjislacionin doganor në fuqi.</w:t>
      </w:r>
    </w:p>
    <w:p w14:paraId="05FACF7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8603C4" w:rsidRDefault="00320C49" w:rsidP="0034564D">
      <w:pPr>
        <w:pStyle w:val="Paragrafi"/>
        <w:rPr>
          <w:rFonts w:ascii="Garamond" w:hAnsi="Garamond"/>
          <w:spacing w:val="-4"/>
          <w:sz w:val="24"/>
          <w:szCs w:val="24"/>
          <w:lang w:val="sq-AL"/>
        </w:rPr>
      </w:pPr>
      <w:r w:rsidRPr="008603C4">
        <w:rPr>
          <w:rFonts w:ascii="Garamond" w:hAnsi="Garamond"/>
          <w:spacing w:val="-4"/>
          <w:sz w:val="24"/>
          <w:szCs w:val="2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9. Dekorime dhe shpërblime për tituj nderi nëse natyra e tyre ose vlera individuale tregon se nuk janë importuar për qëllime tregtare.</w:t>
      </w:r>
    </w:p>
    <w:p w14:paraId="05FACF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11. Sendet e destinuara për nevojat e drejtuesve të shteteve të huaja ose përfaqësuesit e tyre gjatë një vizite zyrtare në Republikën e Shqipërisë.</w:t>
      </w:r>
    </w:p>
    <w:p w14:paraId="05FACF7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12. Mallrat e importuara, të tilla si karburant dhe vajra lubrifikuese në depozitën e automjetit,  të domosdoshme për realizimin e transportit me këtë automjet.</w:t>
      </w:r>
    </w:p>
    <w:p w14:paraId="05FACF8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13. Sende të importuara për qëllime funerale, të tilla si arkivole që përmbajnë mbetje të eshtrave, urna dhe zbukurime e pajisje funerali që shoqërojnë ato.</w:t>
      </w:r>
    </w:p>
    <w:p w14:paraId="05FACF8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14. Materiale që shërbejnë për ndërtimin, mirëmbajtjen dhe zbukurimin e monumenteve ose varrezave të viktimave të luftës nga vendet tjera.</w:t>
      </w:r>
    </w:p>
    <w:p w14:paraId="05FACF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16. Produktet farmaceutike për kujdesin mjekësor ose veterinar, të shfrytëzuara në ngjarjet ndërkombëtare sportive.</w:t>
      </w:r>
    </w:p>
    <w:p w14:paraId="05FACF8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17. Kafshë laboratorike, lëndë shtazore, biologjike dhe kimike me destinim për hulumtime shkencore;.</w:t>
      </w:r>
    </w:p>
    <w:p w14:paraId="05FACF8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20. Materiale të ndryshme për paketimin dhe ruajtjen e mallrave gjatë transportimit të tyre.</w:t>
      </w:r>
    </w:p>
    <w:p w14:paraId="05FACF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21. Ushqime kafshësh dhe pajisje që nevojiten gjatë transportit të kafshëve. </w:t>
      </w:r>
    </w:p>
    <w:p w14:paraId="05FACF8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22. Dokumentacione të ndryshme, siç detajohet në aktet nënligjore në zbatim të Kodit Doganor të Republikës së Shqipërisë.</w:t>
      </w:r>
    </w:p>
    <w:p w14:paraId="05FACF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23. Botime turistike informative me destinim për shpërndarje falas dhe ku qëllimi i tyre kryesor është që të përfaqësojnë produktet dhe shërbimet e huaja turistike.</w:t>
      </w:r>
    </w:p>
    <w:p w14:paraId="05FACF8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27. Importimi i mjeteve, të cilat ndihmojnë në integrimin në jetë të invalidëve paraplegjikë dhe tetraplegjikë, përfshirë këtu dhe autovetura të përshtatura për përdorim prej tyre.</w:t>
      </w:r>
    </w:p>
    <w:p w14:paraId="05FACF8F" w14:textId="2E15F68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8603C4">
        <w:rPr>
          <w:rFonts w:ascii="Garamond" w:hAnsi="Garamond"/>
          <w:spacing w:val="-4"/>
          <w:sz w:val="24"/>
          <w:szCs w:val="24"/>
          <w:lang w:val="sq-AL"/>
        </w:rPr>
        <w:t xml:space="preserve">ërtimin e zonave të fatkeqësive, </w:t>
      </w:r>
      <w:r w:rsidR="005D290B" w:rsidRPr="008603C4">
        <w:rPr>
          <w:rFonts w:ascii="Garamond" w:hAnsi="Garamond"/>
          <w:spacing w:val="-4"/>
          <w:sz w:val="24"/>
          <w:szCs w:val="24"/>
          <w:lang w:val="sq-AL"/>
        </w:rPr>
        <w:t>përjashtuar materialet, pajisjet, ndërtesat e parafabrikuara, të importuara për këtë qëllim nga organe shtetërore, organizatat bamirëse dhe filantropike për rastet e shpalljes së “gjendjes së fatkeqësisë natyrore”, brenda programit të rindërtimit. Me vendim të Këshillit të Ministrave përcaktohet mënyra e zbatimit të kësaj dispozite</w:t>
      </w:r>
      <w:r w:rsidR="0034564D" w:rsidRPr="008603C4">
        <w:rPr>
          <w:rFonts w:ascii="Garamond" w:hAnsi="Garamond"/>
          <w:spacing w:val="-4"/>
          <w:sz w:val="24"/>
          <w:szCs w:val="24"/>
          <w:lang w:val="sq-AL"/>
        </w:rPr>
        <w:t>.</w:t>
      </w:r>
    </w:p>
    <w:p w14:paraId="05FACF9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30. Furnizimet e bordit të mjeteve të transportit dhe pajisjet e nevojshme për funksionimin normal të tyre.</w:t>
      </w:r>
    </w:p>
    <w:p w14:paraId="05FACF9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31. Importimi i kafshëve të gjalla të racës, të dhuruara nga donatorë të ndryshëm.</w:t>
      </w:r>
    </w:p>
    <w:p w14:paraId="05FACF9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32. Riimportimet e mallrave në gjendjen, në të cilën ishin eksportuar nga ana e atij që i ka eksportuar, të cilat përfitojnë përjashtim nga taksat doganore.</w:t>
      </w:r>
    </w:p>
    <w:p w14:paraId="05FACF9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w:t>
      </w:r>
      <w:r w:rsidRPr="008603C4">
        <w:rPr>
          <w:rFonts w:ascii="Garamond" w:hAnsi="Garamond"/>
          <w:spacing w:val="-4"/>
          <w:sz w:val="24"/>
          <w:szCs w:val="24"/>
          <w:lang w:val="sq-AL"/>
        </w:rPr>
        <w:lastRenderedPageBreak/>
        <w:t>këtë pikë, por para se të kryhet ndonjë shitje.</w:t>
      </w:r>
    </w:p>
    <w:p w14:paraId="05FACF9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36. Importimet e arit të kryera nga Banka e Shqipërisë.</w:t>
      </w:r>
    </w:p>
    <w:p w14:paraId="05FACF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38. Importimi i makinerive dhe pajisjeve:</w:t>
      </w:r>
    </w:p>
    <w:p w14:paraId="05FACF9A" w14:textId="37145D4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në funksion të realizimit të kontratave të investimeve me vlerë të barabartë ose më të madhe se 50</w:t>
      </w:r>
      <w:r w:rsidR="004A399C" w:rsidRPr="008603C4">
        <w:rPr>
          <w:rFonts w:ascii="Garamond" w:hAnsi="Garamond"/>
          <w:spacing w:val="-4"/>
          <w:sz w:val="24"/>
          <w:szCs w:val="24"/>
          <w:lang w:val="sq-AL"/>
        </w:rPr>
        <w:t>0</w:t>
      </w:r>
      <w:r w:rsidRPr="008603C4">
        <w:rPr>
          <w:rFonts w:ascii="Garamond" w:hAnsi="Garamond"/>
          <w:spacing w:val="-4"/>
          <w:sz w:val="24"/>
          <w:szCs w:val="24"/>
          <w:lang w:val="sq-AL"/>
        </w:rPr>
        <w:t xml:space="preserve"> milionë lekë; </w:t>
      </w:r>
    </w:p>
    <w:p w14:paraId="05FACF9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funksion të realizimit të kontratave të investimeve në sektorin e përpunimit aktiv dhe të agrobiznesit, pavarësisht nga vlera e investimit; si dhe</w:t>
      </w:r>
    </w:p>
    <w:p w14:paraId="05FACF9C" w14:textId="6FEDB226"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w:t>
      </w:r>
      <w:r w:rsidR="004A399C" w:rsidRPr="008603C4">
        <w:rPr>
          <w:rFonts w:ascii="Garamond" w:hAnsi="Garamond"/>
          <w:spacing w:val="-4"/>
          <w:sz w:val="24"/>
          <w:szCs w:val="24"/>
          <w:lang w:val="sq-AL"/>
        </w:rPr>
        <w:t>Shfuqizuar</w:t>
      </w:r>
      <w:r w:rsidRPr="008603C4">
        <w:rPr>
          <w:rFonts w:ascii="Garamond" w:hAnsi="Garamond"/>
          <w:spacing w:val="-4"/>
          <w:sz w:val="24"/>
          <w:szCs w:val="24"/>
          <w:lang w:val="sq-AL"/>
        </w:rPr>
        <w:t xml:space="preserve">. </w:t>
      </w:r>
    </w:p>
    <w:p w14:paraId="05FACF9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13E7B75B"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40. Importimi i</w:t>
      </w:r>
      <w:r w:rsidR="00DF534E">
        <w:rPr>
          <w:rFonts w:ascii="Garamond" w:hAnsi="Garamond"/>
          <w:spacing w:val="-4"/>
          <w:sz w:val="24"/>
          <w:szCs w:val="24"/>
          <w:lang w:val="sq-AL"/>
        </w:rPr>
        <w:t xml:space="preserve"> kafshëve të gjalla për majmëri, </w:t>
      </w:r>
      <w:r w:rsidR="00DF534E" w:rsidRPr="00BC3F17">
        <w:rPr>
          <w:rFonts w:ascii="Garamond" w:eastAsia="Calibri" w:hAnsi="Garamond" w:cs="Times New Roman"/>
          <w:sz w:val="24"/>
          <w:szCs w:val="24"/>
        </w:rPr>
        <w:t>kafshëve të gjalla racëpastër</w:t>
      </w:r>
      <w:r w:rsidR="00DF534E">
        <w:rPr>
          <w:rFonts w:ascii="Garamond" w:eastAsia="Calibri" w:hAnsi="Garamond" w:cs="Times New Roman"/>
          <w:sz w:val="24"/>
          <w:szCs w:val="24"/>
        </w:rPr>
        <w:t>,</w:t>
      </w:r>
      <w:r w:rsidR="00DF534E" w:rsidRPr="00BC3F17">
        <w:rPr>
          <w:rFonts w:ascii="Garamond" w:eastAsia="Calibri" w:hAnsi="Garamond" w:cs="Times New Roman"/>
          <w:sz w:val="24"/>
          <w:szCs w:val="24"/>
        </w:rPr>
        <w:t xml:space="preserve"> barrëse ose jobarrëse për riprodhim (speciet gjedhë, dhenë, dhi, derra dhe njëthundrakë), si dhe i materialit biologjik që përdoret për inseminimin artificial.</w:t>
      </w:r>
    </w:p>
    <w:p w14:paraId="05FACFA0"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 xml:space="preserve">41. </w:t>
      </w:r>
      <w:r w:rsidR="00FA39AB" w:rsidRPr="008603C4">
        <w:rPr>
          <w:rFonts w:ascii="Garamond" w:hAnsi="Garamond"/>
          <w:spacing w:val="-4"/>
          <w:sz w:val="24"/>
          <w:szCs w:val="24"/>
          <w:lang w:val="sq-AL"/>
        </w:rPr>
        <w:t>Shfuqizuar</w:t>
      </w:r>
      <w:r w:rsidRPr="008603C4">
        <w:rPr>
          <w:rFonts w:ascii="Garamond" w:hAnsi="Garamond"/>
          <w:spacing w:val="-4"/>
          <w:sz w:val="24"/>
          <w:szCs w:val="24"/>
          <w:lang w:val="sq-AL"/>
        </w:rPr>
        <w:t>.</w:t>
      </w:r>
    </w:p>
    <w:p w14:paraId="05FACFA1" w14:textId="77777777" w:rsidR="00FA39AB" w:rsidRPr="008603C4" w:rsidRDefault="00FA39AB" w:rsidP="00A66FE9">
      <w:pPr>
        <w:pStyle w:val="Paragrafi"/>
        <w:rPr>
          <w:rFonts w:ascii="Garamond" w:hAnsi="Garamond"/>
          <w:spacing w:val="-4"/>
          <w:sz w:val="24"/>
          <w:szCs w:val="24"/>
          <w:lang w:val="sq-AL"/>
        </w:rPr>
      </w:pPr>
      <w:r w:rsidRPr="008603C4">
        <w:rPr>
          <w:rFonts w:ascii="Garamond" w:hAnsi="Garamond"/>
          <w:spacing w:val="-4"/>
          <w:sz w:val="24"/>
          <w:szCs w:val="2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Pr="008603C4" w:rsidRDefault="0034564D" w:rsidP="00AD201A">
      <w:pPr>
        <w:pStyle w:val="Paragrafi"/>
        <w:rPr>
          <w:rFonts w:ascii="Garamond" w:hAnsi="Garamond"/>
          <w:spacing w:val="-4"/>
          <w:sz w:val="24"/>
          <w:szCs w:val="24"/>
          <w:lang w:val="sq-AL"/>
        </w:rPr>
      </w:pPr>
      <w:r w:rsidRPr="008603C4">
        <w:rPr>
          <w:rFonts w:ascii="Garamond" w:hAnsi="Garamond"/>
          <w:spacing w:val="-4"/>
          <w:sz w:val="24"/>
          <w:szCs w:val="2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212EFFDE" w14:textId="27B0D51D" w:rsidR="00F62761" w:rsidRPr="008603C4" w:rsidRDefault="00F62761" w:rsidP="00AD201A">
      <w:pPr>
        <w:pStyle w:val="Paragrafi"/>
        <w:rPr>
          <w:rFonts w:ascii="Garamond" w:hAnsi="Garamond"/>
          <w:spacing w:val="-4"/>
          <w:sz w:val="24"/>
          <w:szCs w:val="24"/>
          <w:lang w:val="sq-AL"/>
        </w:rPr>
      </w:pPr>
      <w:r w:rsidRPr="008603C4">
        <w:rPr>
          <w:rFonts w:ascii="Garamond" w:hAnsi="Garamond"/>
          <w:spacing w:val="-4"/>
          <w:sz w:val="24"/>
          <w:szCs w:val="24"/>
          <w:lang w:val="sq-AL"/>
        </w:rPr>
        <w:t>44. Importimi i jahteve dhe mjeteve të tjera ujore, që përdoren për qëllime turistike, kënaqësie dhe argëtimi, jo më të vjetra se 20 vjet, që përfshihen në kodin 8903 të Nomenklaturës së Kombinuar të Mallrave.</w:t>
      </w:r>
    </w:p>
    <w:p w14:paraId="52B6FE26" w14:textId="77777777" w:rsidR="00B32935" w:rsidRPr="008603C4" w:rsidRDefault="00B32935" w:rsidP="00B32935">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45. Mallrat e destinuara për realizimin e projekteve të financuara me fonde të marra në bazë të një marrëveshje donacioni/granti të lidhur ndërmjet Këshillit të Ministrave të Republikës së Shqipërisë/Republikës së Shqipërisë dhe donatorëve të huaj, nëse në marrëveshje është parashikuar se fondet e marra nuk do të përdoren për të paguar tatime.</w:t>
      </w:r>
    </w:p>
    <w:p w14:paraId="5140D9BC" w14:textId="77777777" w:rsidR="00B32935" w:rsidRPr="008603C4" w:rsidRDefault="00B32935" w:rsidP="00B32935">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Kriteret dhe procedurat për zbatimin e kësaj pike përcaktohen me udhëzim të ministrit të financave.</w:t>
      </w:r>
    </w:p>
    <w:p w14:paraId="50FE42CF" w14:textId="669D9C80" w:rsidR="00F62761" w:rsidRDefault="00B32935" w:rsidP="001226C7">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 xml:space="preserve"> 46. Importimi i artikujve të përfshirë në kreun 4401 të Nomenklaturës së Kombinuar të Mallrave, me efekt deri më 31 dhjetor 2023.</w:t>
      </w:r>
    </w:p>
    <w:p w14:paraId="4E10D74D" w14:textId="6B69B16A" w:rsidR="00020942" w:rsidRPr="008603C4" w:rsidRDefault="00020942" w:rsidP="001226C7">
      <w:pPr>
        <w:spacing w:after="0" w:line="240" w:lineRule="auto"/>
        <w:ind w:firstLine="284"/>
        <w:jc w:val="both"/>
        <w:rPr>
          <w:rFonts w:ascii="Garamond" w:hAnsi="Garamond" w:cs="Times New Roman"/>
          <w:bCs/>
          <w:sz w:val="24"/>
          <w:szCs w:val="24"/>
        </w:rPr>
      </w:pPr>
      <w:r w:rsidRPr="00BC3F17">
        <w:rPr>
          <w:rFonts w:ascii="Garamond" w:eastAsia="Calibri" w:hAnsi="Garamond" w:cs="Times New Roman"/>
          <w:sz w:val="24"/>
          <w:szCs w:val="24"/>
        </w:rPr>
        <w:t>47. Importimi i insekteve të dobishme, të cilat përfshihen në kodet 0106 41 00, 0106 49 00 dhe 0106 90 00, si dhe grackat e ndryshme përfshirë letrat ngjitëse dhe ferromonet, që përdor</w:t>
      </w:r>
      <w:r>
        <w:rPr>
          <w:rFonts w:ascii="Garamond" w:eastAsia="Calibri" w:hAnsi="Garamond" w:cs="Times New Roman"/>
          <w:sz w:val="24"/>
          <w:szCs w:val="24"/>
        </w:rPr>
        <w:t>en kundër insekteve të dëmshme.</w:t>
      </w:r>
    </w:p>
    <w:p w14:paraId="05FACFA5" w14:textId="77777777" w:rsidR="00320C49" w:rsidRPr="008603C4" w:rsidRDefault="00320C49" w:rsidP="00320C49">
      <w:pPr>
        <w:pStyle w:val="Paragrafi"/>
        <w:rPr>
          <w:rFonts w:ascii="Garamond" w:hAnsi="Garamond"/>
          <w:spacing w:val="-4"/>
          <w:sz w:val="24"/>
          <w:szCs w:val="24"/>
          <w:lang w:val="sq-AL"/>
        </w:rPr>
      </w:pPr>
    </w:p>
    <w:p w14:paraId="05FACFA6"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3</w:t>
      </w:r>
    </w:p>
    <w:p w14:paraId="05FACFA7"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Furnizimet me shkallë zero për qind të TVSH-së</w:t>
      </w:r>
    </w:p>
    <w:p w14:paraId="05FACFA8" w14:textId="77777777" w:rsidR="00320C49" w:rsidRPr="008603C4" w:rsidRDefault="00320C49" w:rsidP="00320C49">
      <w:pPr>
        <w:pStyle w:val="VENDOSI"/>
        <w:keepNext w:val="0"/>
        <w:rPr>
          <w:rFonts w:ascii="Garamond" w:hAnsi="Garamond"/>
          <w:spacing w:val="-4"/>
          <w:sz w:val="24"/>
          <w:szCs w:val="24"/>
          <w:lang w:val="sq-AL"/>
        </w:rPr>
      </w:pPr>
    </w:p>
    <w:p w14:paraId="05FACFA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lastRenderedPageBreak/>
        <w:t>Nënseksioni 1</w:t>
      </w:r>
    </w:p>
    <w:p w14:paraId="05FACFA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 xml:space="preserve"> Eksportet, transporti ndërkombëtar dhe të tjera </w:t>
      </w:r>
    </w:p>
    <w:p w14:paraId="05FACFAB" w14:textId="77777777" w:rsidR="00320C49" w:rsidRPr="008603C4" w:rsidRDefault="00320C49" w:rsidP="00320C49">
      <w:pPr>
        <w:pStyle w:val="Paragrafi"/>
        <w:rPr>
          <w:rFonts w:ascii="Garamond" w:hAnsi="Garamond"/>
          <w:spacing w:val="-4"/>
          <w:sz w:val="24"/>
          <w:szCs w:val="24"/>
          <w:lang w:val="sq-AL"/>
        </w:rPr>
      </w:pPr>
    </w:p>
    <w:p w14:paraId="05FACFA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57</w:t>
      </w:r>
    </w:p>
    <w:p w14:paraId="05FACFA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Eksportet</w:t>
      </w:r>
    </w:p>
    <w:p w14:paraId="05FACFAE" w14:textId="77777777" w:rsidR="00320C49" w:rsidRPr="008603C4" w:rsidRDefault="00D75DF0" w:rsidP="00D75DF0">
      <w:pPr>
        <w:jc w:val="center"/>
        <w:rPr>
          <w:rFonts w:ascii="Garamond" w:hAnsi="Garamond"/>
          <w:i/>
          <w:sz w:val="24"/>
          <w:szCs w:val="24"/>
          <w:lang w:val="sq-AL"/>
        </w:rPr>
      </w:pPr>
      <w:r w:rsidRPr="008603C4">
        <w:rPr>
          <w:rFonts w:ascii="Garamond" w:hAnsi="Garamond"/>
          <w:i/>
          <w:sz w:val="24"/>
          <w:szCs w:val="24"/>
          <w:lang w:val="sq-AL"/>
        </w:rPr>
        <w:t>(ndryshuar shkronja “</w:t>
      </w:r>
      <w:r w:rsidRPr="008603C4">
        <w:rPr>
          <w:rFonts w:ascii="Garamond" w:hAnsi="Garamond" w:cs="Times New Roman"/>
          <w:i/>
          <w:sz w:val="24"/>
          <w:szCs w:val="24"/>
          <w:lang w:val="sq-AL"/>
        </w:rPr>
        <w:t>ç” me ligjin nr. 96/2018, datё 3.12.2018)</w:t>
      </w:r>
      <w:r w:rsidR="00320C49" w:rsidRPr="008603C4">
        <w:rPr>
          <w:rFonts w:ascii="Garamond" w:hAnsi="Garamond"/>
          <w:spacing w:val="-4"/>
          <w:sz w:val="24"/>
          <w:szCs w:val="24"/>
          <w:lang w:val="sq-AL"/>
        </w:rPr>
        <w:t xml:space="preserve"> </w:t>
      </w:r>
    </w:p>
    <w:p w14:paraId="05FACFA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Trajtohen si furnizime me shkallë zero të TVSH-së transaksionet e mëposhtme të eksportit:</w:t>
      </w:r>
    </w:p>
    <w:p w14:paraId="05FACFB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mallrave të dërguara ose të transportuara jashtë territorit të Republikës së Shqipërisë nga shitësi ose për llogari të tij;</w:t>
      </w:r>
    </w:p>
    <w:p w14:paraId="05FACF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8603C4" w:rsidRDefault="00D75DF0" w:rsidP="00D75DF0">
      <w:pPr>
        <w:pStyle w:val="Paragrafi"/>
        <w:rPr>
          <w:rFonts w:ascii="Garamond" w:hAnsi="Garamond"/>
          <w:spacing w:val="-4"/>
          <w:sz w:val="24"/>
          <w:szCs w:val="24"/>
          <w:lang w:val="sq-AL"/>
        </w:rPr>
      </w:pPr>
      <w:r w:rsidRPr="008603C4">
        <w:rPr>
          <w:rFonts w:ascii="Garamond" w:hAnsi="Garamond"/>
          <w:spacing w:val="-4"/>
          <w:sz w:val="24"/>
          <w:szCs w:val="2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8603C4" w:rsidRDefault="00D75DF0" w:rsidP="00D75DF0">
      <w:pPr>
        <w:pStyle w:val="Paragrafi"/>
        <w:rPr>
          <w:rFonts w:ascii="Garamond" w:hAnsi="Garamond"/>
          <w:spacing w:val="-4"/>
          <w:sz w:val="24"/>
          <w:szCs w:val="24"/>
          <w:lang w:val="sq-AL"/>
        </w:rPr>
      </w:pPr>
      <w:r w:rsidRPr="008603C4">
        <w:rPr>
          <w:rFonts w:ascii="Garamond" w:hAnsi="Garamond"/>
          <w:spacing w:val="-4"/>
          <w:sz w:val="24"/>
          <w:szCs w:val="24"/>
          <w:lang w:val="sq-AL"/>
        </w:rPr>
        <w:t>Ministri përgjegjës për financat përcakton me udhëzim dokumentacionin e nevojshëm, për zbatimin e shkronjës “ç”.</w:t>
      </w:r>
    </w:p>
    <w:p w14:paraId="05FACFB7" w14:textId="77777777" w:rsidR="00320C49" w:rsidRPr="008603C4" w:rsidRDefault="00320C49" w:rsidP="00D75DF0">
      <w:pPr>
        <w:pStyle w:val="Paragrafi"/>
        <w:rPr>
          <w:rFonts w:ascii="Garamond" w:hAnsi="Garamond"/>
          <w:spacing w:val="-4"/>
          <w:sz w:val="24"/>
          <w:szCs w:val="24"/>
          <w:lang w:val="sq-AL"/>
        </w:rPr>
      </w:pPr>
      <w:r w:rsidRPr="008603C4">
        <w:rPr>
          <w:rFonts w:ascii="Garamond" w:hAnsi="Garamond"/>
          <w:spacing w:val="-4"/>
          <w:sz w:val="24"/>
          <w:szCs w:val="2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14:paraId="05FACFB8" w14:textId="77777777" w:rsidR="00320C49" w:rsidRPr="008603C4" w:rsidRDefault="00320C49" w:rsidP="00320C49">
      <w:pPr>
        <w:pStyle w:val="Paragrafi"/>
        <w:rPr>
          <w:rFonts w:ascii="Garamond" w:hAnsi="Garamond"/>
          <w:spacing w:val="-4"/>
          <w:sz w:val="24"/>
          <w:szCs w:val="24"/>
          <w:lang w:val="sq-AL"/>
        </w:rPr>
      </w:pPr>
    </w:p>
    <w:p w14:paraId="05FACFB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58</w:t>
      </w:r>
    </w:p>
    <w:p w14:paraId="05FACFB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Mallrat në bagazhin personal të udhëtarit</w:t>
      </w:r>
    </w:p>
    <w:p w14:paraId="05FACFBB" w14:textId="3A7FCC74" w:rsidR="00320C49" w:rsidRPr="008603C4" w:rsidRDefault="005D290B" w:rsidP="005D290B">
      <w:pPr>
        <w:jc w:val="center"/>
        <w:rPr>
          <w:rFonts w:ascii="Garamond" w:hAnsi="Garamond" w:cs="Times New Roman"/>
          <w:i/>
          <w:sz w:val="24"/>
          <w:szCs w:val="24"/>
          <w:lang w:val="sq-AL"/>
        </w:rPr>
      </w:pPr>
      <w:r w:rsidRPr="008603C4">
        <w:rPr>
          <w:rFonts w:ascii="Garamond" w:hAnsi="Garamond" w:cs="Times New Roman"/>
          <w:i/>
          <w:sz w:val="24"/>
          <w:szCs w:val="24"/>
          <w:lang w:val="sq-AL"/>
        </w:rPr>
        <w:t xml:space="preserve">(hequr fjalë në paragrafin e fundit </w:t>
      </w:r>
      <w:r w:rsidR="00924D24" w:rsidRPr="008603C4">
        <w:rPr>
          <w:rFonts w:ascii="Garamond" w:hAnsi="Garamond" w:cs="Times New Roman"/>
          <w:i/>
          <w:sz w:val="24"/>
          <w:szCs w:val="24"/>
          <w:lang w:val="sq-AL"/>
        </w:rPr>
        <w:t xml:space="preserve">të pikë 2 </w:t>
      </w:r>
      <w:r w:rsidRPr="008603C4">
        <w:rPr>
          <w:rFonts w:ascii="Garamond" w:hAnsi="Garamond" w:cs="Times New Roman"/>
          <w:i/>
          <w:sz w:val="24"/>
          <w:szCs w:val="24"/>
          <w:lang w:val="sq-AL"/>
        </w:rPr>
        <w:t>me ligjin nr. 85/2019, datë 18.12.2019)</w:t>
      </w:r>
    </w:p>
    <w:p w14:paraId="05FACFB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udhëtari nuk është i vendosur brenda Republikës së Shqipërisë;</w:t>
      </w:r>
    </w:p>
    <w:p w14:paraId="05FACF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mallrat transferohen jashtë Republikës së Shqipërisë, brenda tre muajve që ndjekin muajin e kryerjes së furnizimit;</w:t>
      </w:r>
    </w:p>
    <w:p w14:paraId="05FACFB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29633630"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Si dokumenti justifikues i eksportimit në këtë rast shërben fatura tatimore e blerjes, të vulosura nga </w:t>
      </w:r>
      <w:r w:rsidRPr="008603C4">
        <w:rPr>
          <w:rFonts w:ascii="Garamond" w:hAnsi="Garamond"/>
          <w:spacing w:val="-4"/>
          <w:sz w:val="24"/>
          <w:szCs w:val="24"/>
          <w:lang w:val="sq-AL"/>
        </w:rPr>
        <w:lastRenderedPageBreak/>
        <w:t xml:space="preserve">organi doganor në pikën e daljes nga Republika e Shqipërisë. </w:t>
      </w:r>
    </w:p>
    <w:p w14:paraId="05FACFC2" w14:textId="77777777" w:rsidR="00320C49" w:rsidRPr="008603C4" w:rsidRDefault="00320C49" w:rsidP="00320C49">
      <w:pPr>
        <w:pStyle w:val="Paragrafi"/>
        <w:rPr>
          <w:rFonts w:ascii="Garamond" w:hAnsi="Garamond"/>
          <w:spacing w:val="-4"/>
          <w:sz w:val="24"/>
          <w:szCs w:val="24"/>
          <w:lang w:val="sq-AL"/>
        </w:rPr>
      </w:pPr>
    </w:p>
    <w:p w14:paraId="05FACFC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59</w:t>
      </w:r>
    </w:p>
    <w:p w14:paraId="05FACFC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Transporti ndërkombëtar</w:t>
      </w:r>
    </w:p>
    <w:p w14:paraId="05FACFC5" w14:textId="77777777" w:rsidR="00320C49" w:rsidRPr="008603C4" w:rsidRDefault="00320C49" w:rsidP="00320C49">
      <w:pPr>
        <w:pStyle w:val="Paragrafi"/>
        <w:rPr>
          <w:rFonts w:ascii="Garamond" w:hAnsi="Garamond"/>
          <w:spacing w:val="-4"/>
          <w:sz w:val="24"/>
          <w:szCs w:val="24"/>
          <w:lang w:val="sq-AL"/>
        </w:rPr>
      </w:pPr>
    </w:p>
    <w:p w14:paraId="05FACFC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me shkallë zero të TVSH-së transaksionet e mëposhtme të transportit ndërkombëtar:</w:t>
      </w:r>
    </w:p>
    <w:p w14:paraId="05FACFC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furnizimi me karburant dhe me rezerva të tjera të nevojshme të mjeteve fluturuese që përdoren nga kompanitë e transportit ajror për transport ndërkombëtar me pagesë;</w:t>
      </w:r>
    </w:p>
    <w:p w14:paraId="05FACF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14:paraId="05FACFC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ë) transporti ndërkombëtar i pasagjerëve nga/ose me destinacion jashtë Republikës së Shqipërisë.</w:t>
      </w:r>
    </w:p>
    <w:p w14:paraId="05FACFCF" w14:textId="77777777" w:rsidR="00320C49" w:rsidRPr="008603C4" w:rsidRDefault="00320C49" w:rsidP="00320C49">
      <w:pPr>
        <w:pStyle w:val="Paragrafi"/>
        <w:rPr>
          <w:rFonts w:ascii="Garamond" w:hAnsi="Garamond"/>
          <w:spacing w:val="-4"/>
          <w:sz w:val="24"/>
          <w:szCs w:val="24"/>
          <w:lang w:val="sq-AL"/>
        </w:rPr>
      </w:pPr>
    </w:p>
    <w:p w14:paraId="05FACFD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60</w:t>
      </w:r>
    </w:p>
    <w:p w14:paraId="05FACFD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 të përngjashme me eksportet</w:t>
      </w:r>
    </w:p>
    <w:p w14:paraId="05FACFD2" w14:textId="2B4F2FA1" w:rsidR="00320C49" w:rsidRPr="008603C4" w:rsidRDefault="00B32935" w:rsidP="00B32935">
      <w:pPr>
        <w:pStyle w:val="Paragrafi"/>
        <w:jc w:val="center"/>
        <w:rPr>
          <w:rFonts w:ascii="Garamond" w:hAnsi="Garamond"/>
          <w:i/>
          <w:spacing w:val="-4"/>
          <w:sz w:val="24"/>
          <w:szCs w:val="24"/>
          <w:lang w:val="sq-AL"/>
        </w:rPr>
      </w:pPr>
      <w:r w:rsidRPr="008603C4">
        <w:rPr>
          <w:rFonts w:ascii="Garamond" w:hAnsi="Garamond"/>
          <w:i/>
          <w:spacing w:val="-4"/>
          <w:sz w:val="24"/>
          <w:szCs w:val="24"/>
          <w:lang w:val="sq-AL"/>
        </w:rPr>
        <w:t xml:space="preserve">(shtuar </w:t>
      </w:r>
      <w:r w:rsidRPr="008603C4">
        <w:rPr>
          <w:rFonts w:ascii="Garamond" w:hAnsi="Garamond" w:cs="Times New Roman"/>
          <w:bCs/>
          <w:i/>
          <w:sz w:val="24"/>
          <w:szCs w:val="24"/>
        </w:rPr>
        <w:t xml:space="preserve">shkronja “c” në pikën 1 </w:t>
      </w:r>
      <w:r w:rsidRPr="008603C4">
        <w:rPr>
          <w:rFonts w:ascii="Garamond" w:hAnsi="Garamond"/>
          <w:i/>
          <w:spacing w:val="-4"/>
          <w:sz w:val="24"/>
          <w:szCs w:val="24"/>
          <w:lang w:val="sq-AL"/>
        </w:rPr>
        <w:t>me ligjin nr.</w:t>
      </w:r>
      <w:r w:rsidRPr="008603C4">
        <w:rPr>
          <w:rFonts w:ascii="Garamond" w:hAnsi="Garamond" w:cs="Times New Roman"/>
          <w:i/>
          <w:sz w:val="24"/>
          <w:szCs w:val="24"/>
        </w:rPr>
        <w:t xml:space="preserve"> 82/2022, datë 24.11.2022</w:t>
      </w:r>
      <w:r w:rsidRPr="008603C4">
        <w:rPr>
          <w:rFonts w:ascii="Garamond" w:hAnsi="Garamond"/>
          <w:i/>
          <w:spacing w:val="-4"/>
          <w:sz w:val="24"/>
          <w:szCs w:val="24"/>
          <w:lang w:val="sq-AL"/>
        </w:rPr>
        <w:t>)</w:t>
      </w:r>
    </w:p>
    <w:p w14:paraId="6CA4383F" w14:textId="77777777" w:rsidR="00B32935" w:rsidRPr="008603C4" w:rsidRDefault="00B32935" w:rsidP="00320C49">
      <w:pPr>
        <w:pStyle w:val="Paragrafi"/>
        <w:rPr>
          <w:rFonts w:ascii="Garamond" w:hAnsi="Garamond"/>
          <w:spacing w:val="-4"/>
          <w:sz w:val="24"/>
          <w:szCs w:val="24"/>
          <w:lang w:val="sq-AL"/>
        </w:rPr>
      </w:pPr>
    </w:p>
    <w:p w14:paraId="05FACFD3" w14:textId="4D2A58F9"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Trajtohen si furnizime të ngjashme me eksportet: </w:t>
      </w:r>
    </w:p>
    <w:p w14:paraId="05FACFD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mallrave dhe shërbimet e kryera në kuadrin e marrëdhënieve diplomatike dhe konsullore;</w:t>
      </w:r>
    </w:p>
    <w:p w14:paraId="05FACFD5" w14:textId="7A4D8E43"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C579383" w14:textId="77510FAF" w:rsidR="00B32935" w:rsidRPr="008603C4" w:rsidRDefault="00B32935" w:rsidP="00B32935">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 xml:space="preserve">c) Furnizimi i mallrave/shërbimeve, të destinuara për realizimin e projekteve të financuara me fonde të marra në bazë të një marrëveshjeje donacioni/granti të lidhur ndërmjet Këshillit të </w:t>
      </w:r>
      <w:r w:rsidRPr="008603C4">
        <w:rPr>
          <w:rFonts w:ascii="Garamond" w:hAnsi="Garamond" w:cs="Times New Roman"/>
          <w:bCs/>
          <w:sz w:val="24"/>
          <w:szCs w:val="24"/>
        </w:rPr>
        <w:lastRenderedPageBreak/>
        <w:t>Ministrave të Republikës së Shqipërisë/Republikës së Shqipërisë dhe donatorëve të huaj, nëse në marrëveshje është parashikuar se fondet e marra nuk do të përdoren për të paguar tatime.</w:t>
      </w:r>
    </w:p>
    <w:p w14:paraId="05FACFD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8603C4" w:rsidRDefault="00320C49" w:rsidP="00320C49">
      <w:pPr>
        <w:pStyle w:val="Paragrafi"/>
        <w:rPr>
          <w:rFonts w:ascii="Garamond" w:hAnsi="Garamond"/>
          <w:spacing w:val="-4"/>
          <w:sz w:val="24"/>
          <w:szCs w:val="24"/>
          <w:lang w:val="sq-AL"/>
        </w:rPr>
      </w:pPr>
    </w:p>
    <w:p w14:paraId="05FACFD9"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Neni 61</w:t>
      </w:r>
    </w:p>
    <w:p w14:paraId="05FACFD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arit për Bankën e Shqipërisë </w:t>
      </w:r>
    </w:p>
    <w:p w14:paraId="05FACFDB" w14:textId="77777777" w:rsidR="00320C49" w:rsidRPr="008603C4" w:rsidRDefault="00320C49" w:rsidP="00320C49">
      <w:pPr>
        <w:pStyle w:val="Paragrafi"/>
        <w:rPr>
          <w:rFonts w:ascii="Garamond" w:hAnsi="Garamond"/>
          <w:spacing w:val="-4"/>
          <w:sz w:val="24"/>
          <w:szCs w:val="24"/>
          <w:lang w:val="sq-AL"/>
        </w:rPr>
      </w:pPr>
    </w:p>
    <w:p w14:paraId="05FACFD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Trajtohet si furnizim me shkallën e TVSH-së 0 për qind furnizimi i arit ndaj Bankës së Shqipërisë.</w:t>
      </w:r>
    </w:p>
    <w:p w14:paraId="05FACFDD" w14:textId="77777777" w:rsidR="00320C49" w:rsidRPr="008603C4" w:rsidRDefault="00320C49" w:rsidP="00D75DF0">
      <w:pPr>
        <w:pStyle w:val="Paragrafi"/>
        <w:rPr>
          <w:rFonts w:ascii="Garamond" w:hAnsi="Garamond"/>
          <w:spacing w:val="-4"/>
          <w:sz w:val="24"/>
          <w:szCs w:val="24"/>
          <w:lang w:val="sq-AL"/>
        </w:rPr>
      </w:pPr>
      <w:r w:rsidRPr="008603C4">
        <w:rPr>
          <w:rFonts w:ascii="Garamond" w:hAnsi="Garamond"/>
          <w:spacing w:val="-4"/>
          <w:sz w:val="24"/>
          <w:szCs w:val="24"/>
          <w:lang w:val="sq-AL"/>
        </w:rPr>
        <w:t xml:space="preserve">2. Ministri i Financave përcakton me udhëzim procedurën specifike ose të rimbursimit të TVSH-së për furnizimin e mësipërm ndaj Bankës së Shqipërisë për të siguruar trajtimin me shkallën </w:t>
      </w:r>
      <w:r w:rsidR="00D75DF0" w:rsidRPr="008603C4">
        <w:rPr>
          <w:rFonts w:ascii="Garamond" w:hAnsi="Garamond"/>
          <w:spacing w:val="-4"/>
          <w:sz w:val="24"/>
          <w:szCs w:val="24"/>
          <w:lang w:val="sq-AL"/>
        </w:rPr>
        <w:t>tatimore 0 për qind të TVSH-së.</w:t>
      </w:r>
    </w:p>
    <w:p w14:paraId="05FACFDE" w14:textId="77777777" w:rsidR="00320C49" w:rsidRPr="008603C4" w:rsidRDefault="00320C49" w:rsidP="00320C49">
      <w:pPr>
        <w:pStyle w:val="Paragrafi"/>
        <w:rPr>
          <w:rFonts w:ascii="Garamond" w:hAnsi="Garamond"/>
          <w:spacing w:val="-4"/>
          <w:sz w:val="24"/>
          <w:szCs w:val="24"/>
          <w:lang w:val="sq-AL"/>
        </w:rPr>
      </w:pPr>
    </w:p>
    <w:p w14:paraId="05FACFD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62</w:t>
      </w:r>
    </w:p>
    <w:p w14:paraId="05FACFE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Shërbimi i ndërmjetësit për furnizimet me shkallë 0 për qind të TVSH-së</w:t>
      </w:r>
    </w:p>
    <w:p w14:paraId="05FACFE1" w14:textId="77777777" w:rsidR="00320C49" w:rsidRPr="008603C4" w:rsidRDefault="00320C49" w:rsidP="00320C49">
      <w:pPr>
        <w:pStyle w:val="Paragrafi"/>
        <w:rPr>
          <w:rFonts w:ascii="Garamond" w:hAnsi="Garamond"/>
          <w:spacing w:val="-4"/>
          <w:sz w:val="24"/>
          <w:szCs w:val="24"/>
          <w:lang w:val="sq-AL"/>
        </w:rPr>
      </w:pPr>
    </w:p>
    <w:p w14:paraId="05FACF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8603C4" w:rsidRDefault="00320C49" w:rsidP="00320C49">
      <w:pPr>
        <w:pStyle w:val="Paragrafi"/>
        <w:rPr>
          <w:rFonts w:ascii="Garamond" w:hAnsi="Garamond"/>
          <w:spacing w:val="-4"/>
          <w:sz w:val="24"/>
          <w:szCs w:val="24"/>
          <w:lang w:val="sq-AL"/>
        </w:rPr>
      </w:pPr>
    </w:p>
    <w:p w14:paraId="05FACFE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Nënseksioni 2</w:t>
      </w:r>
    </w:p>
    <w:p w14:paraId="05FACFE6"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Përjashtime për transaksione që lidhen me tregtinë ndërkombëtare,magazinat doganore, magazinat e tjera përveç atyre doganore dhe regjime të njëjta</w:t>
      </w:r>
    </w:p>
    <w:p w14:paraId="05FACFE7" w14:textId="77777777" w:rsidR="00320C49" w:rsidRPr="008603C4" w:rsidRDefault="00320C49" w:rsidP="00320C49">
      <w:pPr>
        <w:pStyle w:val="Paragrafi"/>
        <w:rPr>
          <w:rFonts w:ascii="Garamond" w:hAnsi="Garamond"/>
          <w:spacing w:val="-4"/>
          <w:sz w:val="24"/>
          <w:szCs w:val="24"/>
          <w:lang w:val="sq-AL"/>
        </w:rPr>
      </w:pPr>
    </w:p>
    <w:p w14:paraId="05FACFE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63</w:t>
      </w:r>
    </w:p>
    <w:p w14:paraId="05FACFE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FEA" w14:textId="77777777" w:rsidR="00320C49" w:rsidRPr="008603C4" w:rsidRDefault="00320C49" w:rsidP="00320C49">
      <w:pPr>
        <w:pStyle w:val="Paragrafi"/>
        <w:rPr>
          <w:rFonts w:ascii="Garamond" w:hAnsi="Garamond"/>
          <w:spacing w:val="-4"/>
          <w:sz w:val="24"/>
          <w:szCs w:val="24"/>
          <w:lang w:val="sq-AL"/>
        </w:rPr>
      </w:pPr>
    </w:p>
    <w:p w14:paraId="05FACFE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seksioni, me termat e mëposhtëm kuptohet:</w:t>
      </w:r>
    </w:p>
    <w:p w14:paraId="05FACFE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Me termin “Magazina doganore” konsiderohet vendi i përcaktuar si magazinë doganore, sipas legjislacionit doganor në fuqi.</w:t>
      </w:r>
    </w:p>
    <w:p w14:paraId="05FACFE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8F7DDDC" w14:textId="77777777" w:rsidR="001226C7" w:rsidRPr="008603C4" w:rsidRDefault="001226C7" w:rsidP="00320C49">
      <w:pPr>
        <w:pStyle w:val="Paragrafi"/>
        <w:rPr>
          <w:rFonts w:ascii="Garamond" w:hAnsi="Garamond"/>
          <w:spacing w:val="-4"/>
          <w:sz w:val="24"/>
          <w:szCs w:val="24"/>
          <w:lang w:val="sq-AL"/>
        </w:rPr>
      </w:pPr>
    </w:p>
    <w:p w14:paraId="05FACFE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64</w:t>
      </w:r>
    </w:p>
    <w:p w14:paraId="05FACFE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Veprime që lidhen me regjimet doganore e të tjera të ngjashme</w:t>
      </w:r>
    </w:p>
    <w:p w14:paraId="05FACFF1" w14:textId="4789B52A" w:rsidR="00320C49" w:rsidRPr="008603C4" w:rsidRDefault="00D75DF0" w:rsidP="001226C7">
      <w:pPr>
        <w:jc w:val="center"/>
        <w:rPr>
          <w:rFonts w:ascii="Garamond" w:hAnsi="Garamond"/>
          <w:i/>
          <w:sz w:val="24"/>
          <w:szCs w:val="24"/>
          <w:lang w:val="sq-AL"/>
        </w:rPr>
      </w:pPr>
      <w:r w:rsidRPr="008603C4">
        <w:rPr>
          <w:rFonts w:ascii="Garamond" w:hAnsi="Garamond"/>
          <w:i/>
          <w:sz w:val="24"/>
          <w:szCs w:val="24"/>
          <w:lang w:val="sq-AL"/>
        </w:rPr>
        <w:t>(shtuar fjal</w:t>
      </w:r>
      <w:r w:rsidRPr="008603C4">
        <w:rPr>
          <w:rFonts w:ascii="Garamond" w:hAnsi="Garamond" w:cs="Times New Roman"/>
          <w:i/>
          <w:sz w:val="24"/>
          <w:szCs w:val="24"/>
          <w:lang w:val="sq-AL"/>
        </w:rPr>
        <w:t>ë në shkronjën “c” me ligjin nr. 96/2018, datё 3.12.2018)</w:t>
      </w:r>
    </w:p>
    <w:p w14:paraId="05FACFF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 xml:space="preserve">Trajtohen si furnizime me shkallë zero të TVSH-së veprimet e mëposhtme: </w:t>
      </w:r>
    </w:p>
    <w:p w14:paraId="05FACFF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mallrave të deklaruara për të qenë nën regjimin e ruajtjes së përkohshme, siç përcaktohet në legjislacionin doganor në fuqi;</w:t>
      </w:r>
    </w:p>
    <w:p w14:paraId="05FACF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mallrave të destinuara për t’u vendosur në një zonë të lirë ose në një magazinë të lirë, siç përcaktohet në legjislacionin doganor në fuqi;</w:t>
      </w:r>
    </w:p>
    <w:p w14:paraId="05FACFF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mallrave, të vendosura nën regjim magazinimi doganor ose nën regjimin e përpunimit aktiv</w:t>
      </w:r>
      <w:r w:rsidR="00D75DF0" w:rsidRPr="008603C4">
        <w:rPr>
          <w:rFonts w:ascii="Garamond" w:hAnsi="Garamond"/>
          <w:sz w:val="24"/>
          <w:szCs w:val="24"/>
        </w:rPr>
        <w:t xml:space="preserve"> </w:t>
      </w:r>
      <w:r w:rsidR="00D75DF0" w:rsidRPr="008603C4">
        <w:rPr>
          <w:rFonts w:ascii="Garamond" w:hAnsi="Garamond"/>
          <w:spacing w:val="-4"/>
          <w:sz w:val="24"/>
          <w:szCs w:val="24"/>
          <w:lang w:val="sq-AL"/>
        </w:rPr>
        <w:t>nga mbajtësi i autorizimit dhe nënkontraktorët e tij</w:t>
      </w:r>
      <w:r w:rsidRPr="008603C4">
        <w:rPr>
          <w:rFonts w:ascii="Garamond" w:hAnsi="Garamond"/>
          <w:spacing w:val="-4"/>
          <w:sz w:val="24"/>
          <w:szCs w:val="24"/>
          <w:lang w:val="sq-AL"/>
        </w:rPr>
        <w:t>, siç përcaktohet në legjislacionin  doganor në fuqi.</w:t>
      </w:r>
    </w:p>
    <w:p w14:paraId="05FACFF6" w14:textId="77777777" w:rsidR="00320C49" w:rsidRPr="008603C4" w:rsidRDefault="00320C49" w:rsidP="00320C49">
      <w:pPr>
        <w:pStyle w:val="Paragrafi"/>
        <w:rPr>
          <w:rFonts w:ascii="Garamond" w:hAnsi="Garamond"/>
          <w:spacing w:val="-4"/>
          <w:sz w:val="24"/>
          <w:szCs w:val="24"/>
          <w:lang w:val="sq-AL"/>
        </w:rPr>
      </w:pPr>
    </w:p>
    <w:p w14:paraId="05FACFF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65</w:t>
      </w:r>
    </w:p>
    <w:p w14:paraId="05FACFF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Furnizimet e mallrave për në det</w:t>
      </w:r>
    </w:p>
    <w:p w14:paraId="05FACFF9" w14:textId="77777777" w:rsidR="00320C49" w:rsidRPr="008603C4" w:rsidRDefault="00320C49" w:rsidP="00320C49">
      <w:pPr>
        <w:pStyle w:val="Paragrafi"/>
        <w:rPr>
          <w:rFonts w:ascii="Garamond" w:hAnsi="Garamond"/>
          <w:spacing w:val="-4"/>
          <w:sz w:val="24"/>
          <w:szCs w:val="24"/>
          <w:lang w:val="sq-AL"/>
        </w:rPr>
      </w:pPr>
    </w:p>
    <w:p w14:paraId="05FACFF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Trajtohen si furnizime me shkallë zero veprimet e mëposhtme:  </w:t>
      </w:r>
    </w:p>
    <w:p w14:paraId="05FACFF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8603C4" w:rsidRDefault="00320C49" w:rsidP="00320C49">
      <w:pPr>
        <w:pStyle w:val="Paragrafi"/>
        <w:rPr>
          <w:rFonts w:ascii="Garamond" w:hAnsi="Garamond"/>
          <w:spacing w:val="-4"/>
          <w:sz w:val="24"/>
          <w:szCs w:val="24"/>
          <w:lang w:val="sq-AL"/>
        </w:rPr>
      </w:pPr>
    </w:p>
    <w:p w14:paraId="05FACFF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66</w:t>
      </w:r>
    </w:p>
    <w:p w14:paraId="05FACFF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Kushte të tjera</w:t>
      </w:r>
    </w:p>
    <w:p w14:paraId="05FAD000" w14:textId="77777777" w:rsidR="00320C49" w:rsidRPr="008603C4" w:rsidRDefault="00320C49" w:rsidP="00320C49">
      <w:pPr>
        <w:pStyle w:val="Paragrafi"/>
        <w:rPr>
          <w:rFonts w:ascii="Garamond" w:hAnsi="Garamond"/>
          <w:spacing w:val="-4"/>
          <w:sz w:val="24"/>
          <w:szCs w:val="24"/>
          <w:lang w:val="sq-AL"/>
        </w:rPr>
      </w:pPr>
    </w:p>
    <w:p w14:paraId="05FAD00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3" w14:textId="2806ECFB" w:rsidR="00A66FE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67</w:t>
      </w:r>
    </w:p>
    <w:p w14:paraId="05FAD00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Shërbime të lidhura </w:t>
      </w:r>
    </w:p>
    <w:p w14:paraId="05FAD006" w14:textId="77777777" w:rsidR="00320C49" w:rsidRPr="008603C4" w:rsidRDefault="00320C49" w:rsidP="00320C49">
      <w:pPr>
        <w:pStyle w:val="Paragrafi"/>
        <w:rPr>
          <w:rFonts w:ascii="Garamond" w:hAnsi="Garamond"/>
          <w:spacing w:val="-4"/>
          <w:sz w:val="24"/>
          <w:szCs w:val="24"/>
          <w:lang w:val="sq-AL"/>
        </w:rPr>
      </w:pPr>
    </w:p>
    <w:p w14:paraId="05FAD00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8603C4" w:rsidRDefault="00A66FE9" w:rsidP="00320C49">
      <w:pPr>
        <w:pStyle w:val="KreuTitull"/>
        <w:keepNext w:val="0"/>
        <w:rPr>
          <w:rFonts w:ascii="Garamond" w:hAnsi="Garamond"/>
          <w:spacing w:val="-4"/>
          <w:sz w:val="24"/>
          <w:szCs w:val="24"/>
          <w:lang w:val="sq-AL"/>
        </w:rPr>
      </w:pPr>
    </w:p>
    <w:p w14:paraId="05FAD009" w14:textId="77777777" w:rsidR="00320C49" w:rsidRPr="008603C4" w:rsidRDefault="00320C49" w:rsidP="00320C49">
      <w:pPr>
        <w:pStyle w:val="KreuTitull"/>
        <w:keepNext w:val="0"/>
        <w:rPr>
          <w:rFonts w:ascii="Garamond" w:hAnsi="Garamond"/>
          <w:spacing w:val="-4"/>
          <w:sz w:val="24"/>
          <w:szCs w:val="24"/>
          <w:lang w:val="sq-AL"/>
        </w:rPr>
      </w:pPr>
      <w:r w:rsidRPr="008603C4">
        <w:rPr>
          <w:rFonts w:ascii="Garamond" w:hAnsi="Garamond"/>
          <w:spacing w:val="-4"/>
          <w:sz w:val="24"/>
          <w:szCs w:val="24"/>
          <w:lang w:val="sq-AL"/>
        </w:rPr>
        <w:t>KREU IX</w:t>
      </w:r>
    </w:p>
    <w:p w14:paraId="05FAD00A" w14:textId="77777777" w:rsidR="00320C49" w:rsidRPr="008603C4" w:rsidRDefault="00320C49" w:rsidP="00320C49">
      <w:pPr>
        <w:pStyle w:val="KreuTitull"/>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D00B" w14:textId="77777777" w:rsidR="00320C49" w:rsidRPr="008603C4" w:rsidRDefault="00320C49" w:rsidP="00320C49">
      <w:pPr>
        <w:pStyle w:val="KreuTitull"/>
        <w:keepNext w:val="0"/>
        <w:rPr>
          <w:rFonts w:ascii="Garamond" w:hAnsi="Garamond"/>
          <w:spacing w:val="-4"/>
          <w:sz w:val="24"/>
          <w:szCs w:val="24"/>
          <w:lang w:val="sq-AL"/>
        </w:rPr>
      </w:pPr>
      <w:r w:rsidRPr="008603C4">
        <w:rPr>
          <w:rFonts w:ascii="Garamond" w:hAnsi="Garamond"/>
          <w:spacing w:val="-4"/>
          <w:sz w:val="24"/>
          <w:szCs w:val="24"/>
          <w:lang w:val="sq-AL"/>
        </w:rPr>
        <w:t>Lindja  dhe aplikimi i së drejtës së zbritjes</w:t>
      </w:r>
    </w:p>
    <w:p w14:paraId="05FAD00C" w14:textId="77777777" w:rsidR="00320C49" w:rsidRPr="008603C4" w:rsidRDefault="00320C49" w:rsidP="00320C49">
      <w:pPr>
        <w:pStyle w:val="Paragrafi"/>
        <w:rPr>
          <w:rFonts w:ascii="Garamond" w:hAnsi="Garamond"/>
          <w:spacing w:val="-4"/>
          <w:sz w:val="24"/>
          <w:szCs w:val="24"/>
          <w:lang w:val="sq-AL"/>
        </w:rPr>
      </w:pPr>
    </w:p>
    <w:p w14:paraId="05FAD00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68</w:t>
      </w:r>
    </w:p>
    <w:p w14:paraId="05FAD00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Lindja e së drejtës së zbritjes  </w:t>
      </w:r>
    </w:p>
    <w:p w14:paraId="05FAD00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Parim i përgjithshëm</w:t>
      </w:r>
    </w:p>
    <w:p w14:paraId="05FAD01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1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drejta e zbritjes lind kur TVSH-ja e zbritshme bëhet e kërkueshme.</w:t>
      </w:r>
    </w:p>
    <w:p w14:paraId="05FAD012" w14:textId="77777777" w:rsidR="00320C49" w:rsidRPr="008603C4" w:rsidRDefault="00320C49" w:rsidP="00320C49">
      <w:pPr>
        <w:pStyle w:val="Paragrafi"/>
        <w:rPr>
          <w:rFonts w:ascii="Garamond" w:hAnsi="Garamond"/>
          <w:spacing w:val="-4"/>
          <w:sz w:val="24"/>
          <w:szCs w:val="24"/>
          <w:lang w:val="sq-AL"/>
        </w:rPr>
      </w:pPr>
    </w:p>
    <w:p w14:paraId="05FAD01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69</w:t>
      </w:r>
    </w:p>
    <w:p w14:paraId="05FAD01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Zbritja e TVSH-së</w:t>
      </w:r>
    </w:p>
    <w:p w14:paraId="05FAD015" w14:textId="77777777" w:rsidR="00320C49" w:rsidRPr="008603C4" w:rsidRDefault="00320C49" w:rsidP="00320C49">
      <w:pPr>
        <w:pStyle w:val="Paragrafi"/>
        <w:rPr>
          <w:rFonts w:ascii="Garamond" w:hAnsi="Garamond"/>
          <w:spacing w:val="-4"/>
          <w:sz w:val="24"/>
          <w:szCs w:val="24"/>
          <w:lang w:val="sq-AL"/>
        </w:rPr>
      </w:pPr>
    </w:p>
    <w:p w14:paraId="05FAD01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TVSH-në e paguar për mallrat e importuara në Shqipëri.</w:t>
      </w:r>
    </w:p>
    <w:p w14:paraId="05FAD01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8603C4" w:rsidRDefault="00320C49" w:rsidP="00320C49">
      <w:pPr>
        <w:pStyle w:val="Paragrafi"/>
        <w:rPr>
          <w:rFonts w:ascii="Garamond" w:hAnsi="Garamond"/>
          <w:spacing w:val="-4"/>
          <w:sz w:val="24"/>
          <w:szCs w:val="24"/>
          <w:lang w:val="sq-AL"/>
        </w:rPr>
      </w:pPr>
    </w:p>
    <w:p w14:paraId="05FAD01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70 </w:t>
      </w:r>
    </w:p>
    <w:p w14:paraId="05FAD01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tjera për zbritjen</w:t>
      </w:r>
    </w:p>
    <w:p w14:paraId="05FAD01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2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furnizimet e personit të tatueshëm, sipas pikës 37, të nenit 56, dhe furnizimet me shkallë  zero të TVSH-se sipas neneve 57, 58, 59, 60, 61, 62, dhe 64, 65 dhe 67, të këtij ligji.</w:t>
      </w:r>
    </w:p>
    <w:p w14:paraId="05FAD023" w14:textId="77777777" w:rsidR="00A66FE9"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sidRPr="008603C4">
        <w:rPr>
          <w:rFonts w:ascii="Garamond" w:hAnsi="Garamond"/>
          <w:spacing w:val="-4"/>
          <w:sz w:val="24"/>
          <w:szCs w:val="24"/>
          <w:lang w:val="sq-AL"/>
        </w:rPr>
        <w:t>ashtë Republikës së Shqipërisë.</w:t>
      </w:r>
    </w:p>
    <w:p w14:paraId="05FAD024" w14:textId="77777777" w:rsidR="00A66FE9" w:rsidRPr="008603C4" w:rsidRDefault="00A66FE9" w:rsidP="00320C49">
      <w:pPr>
        <w:pStyle w:val="VENDOSI"/>
        <w:keepNext w:val="0"/>
        <w:rPr>
          <w:rFonts w:ascii="Garamond" w:hAnsi="Garamond"/>
          <w:spacing w:val="-4"/>
          <w:sz w:val="24"/>
          <w:szCs w:val="24"/>
          <w:lang w:val="sq-AL"/>
        </w:rPr>
      </w:pPr>
    </w:p>
    <w:p w14:paraId="05FAD02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D02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Zbritja e pjesshme e TVSH-së</w:t>
      </w:r>
    </w:p>
    <w:p w14:paraId="05FAD02B" w14:textId="77777777" w:rsidR="00320C49" w:rsidRPr="008603C4" w:rsidRDefault="00320C49" w:rsidP="00320C49">
      <w:pPr>
        <w:pStyle w:val="Paragrafi"/>
        <w:rPr>
          <w:rFonts w:ascii="Garamond" w:hAnsi="Garamond"/>
          <w:spacing w:val="-4"/>
          <w:sz w:val="24"/>
          <w:szCs w:val="24"/>
          <w:lang w:val="sq-AL"/>
        </w:rPr>
      </w:pPr>
    </w:p>
    <w:p w14:paraId="05FAD02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71</w:t>
      </w:r>
    </w:p>
    <w:p w14:paraId="05FAD02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D0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w:t>
      </w:r>
      <w:r w:rsidRPr="008603C4">
        <w:rPr>
          <w:rFonts w:ascii="Garamond" w:hAnsi="Garamond"/>
          <w:spacing w:val="-4"/>
          <w:sz w:val="24"/>
          <w:szCs w:val="24"/>
          <w:lang w:val="sq-AL"/>
        </w:rPr>
        <w:lastRenderedPageBreak/>
        <w:t xml:space="preserve">me kategorinë e parë të transaksioneve është e zbritshme. </w:t>
      </w:r>
    </w:p>
    <w:p w14:paraId="05FAD0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Pjesa e TVSH-së së zbritshme përcaktohet mbi bazën e neneve 72 e 73 për tërësinë e transaksioneve të kryera nga ana e personit të tatueshëm.</w:t>
      </w:r>
    </w:p>
    <w:p w14:paraId="05FAD031" w14:textId="77777777" w:rsidR="00320C49" w:rsidRPr="008603C4" w:rsidRDefault="00320C49" w:rsidP="00320C49">
      <w:pPr>
        <w:pStyle w:val="Paragrafi"/>
        <w:rPr>
          <w:rFonts w:ascii="Garamond" w:hAnsi="Garamond"/>
          <w:spacing w:val="-4"/>
          <w:sz w:val="24"/>
          <w:szCs w:val="24"/>
          <w:lang w:val="sq-AL"/>
        </w:rPr>
      </w:pPr>
    </w:p>
    <w:p w14:paraId="05FAD03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72</w:t>
      </w:r>
    </w:p>
    <w:p w14:paraId="05FAD03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Llogaritja e koeficientit të zbritjes së TVSH-së </w:t>
      </w:r>
    </w:p>
    <w:p w14:paraId="05FAD034" w14:textId="77777777" w:rsidR="00320C49" w:rsidRPr="008603C4" w:rsidRDefault="00320C49" w:rsidP="00320C49">
      <w:pPr>
        <w:pStyle w:val="Paragrafi"/>
        <w:rPr>
          <w:rFonts w:ascii="Garamond" w:hAnsi="Garamond"/>
          <w:spacing w:val="-4"/>
          <w:sz w:val="24"/>
          <w:szCs w:val="24"/>
          <w:lang w:val="sq-AL"/>
        </w:rPr>
      </w:pPr>
    </w:p>
    <w:p w14:paraId="05FAD0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Koeficienti i zbritjes së TVSH-së llogaritet nga raporti i mëposhtëm:</w:t>
      </w:r>
    </w:p>
    <w:p w14:paraId="05FAD03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në numërues, shumën totale të vëllimit të xhiros vjetore, pa TVSH-në, lidhur me transaksionet që sjellin të drejtën e zbritjes, sipas neneve 69 dhe 70, të këtij ligji.</w:t>
      </w:r>
    </w:p>
    <w:p w14:paraId="05FAD0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ndryshim nga pika 1, e këtij neni, për llogaritjen e koeficientit të zbritjes së TVSH-së, nuk merren parasysh shumat e mëposhtme:</w:t>
      </w:r>
    </w:p>
    <w:p w14:paraId="05FAD0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vlera e qarkullimit të realizuar nga furnizimet e mallrave kapitale, të përdorura nga personi i tatueshëm për nevoja të biznesit së tij;</w:t>
      </w:r>
    </w:p>
    <w:p w14:paraId="05FAD0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vlera e qarkullimit, të realizuar nga transaksione financiare dhe të pasurive të paluajtshme nëse këto transaksione janë rastësore; </w:t>
      </w:r>
    </w:p>
    <w:p w14:paraId="05FAD0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vlera e qarkullimit, të realizuar nga transaksione të përcaktuara nga shkronja “b” deri në “e”, të nenit 53, të këtij ligji, nëse këto transaksione janë rastësore.</w:t>
      </w:r>
    </w:p>
    <w:p w14:paraId="05FAD03C" w14:textId="77777777" w:rsidR="00320C49" w:rsidRPr="008603C4" w:rsidRDefault="00320C49" w:rsidP="00320C49">
      <w:pPr>
        <w:pStyle w:val="Paragrafi"/>
        <w:rPr>
          <w:rFonts w:ascii="Garamond" w:hAnsi="Garamond"/>
          <w:spacing w:val="-4"/>
          <w:sz w:val="24"/>
          <w:szCs w:val="24"/>
          <w:lang w:val="sq-AL"/>
        </w:rPr>
      </w:pPr>
    </w:p>
    <w:p w14:paraId="05FAD03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73</w:t>
      </w:r>
    </w:p>
    <w:p w14:paraId="05FAD03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Rregullat për aplikimin e koeficientit të zbritjes së TVSH-së</w:t>
      </w:r>
    </w:p>
    <w:p w14:paraId="05FAD03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4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Koeficienti i zbritjes së TVSH-së përcaktohet mbi bazë vjetore, përcaktohet në përqindje dhe rrumbullakoset në maksimum me njësinë më të lartë.</w:t>
      </w:r>
    </w:p>
    <w:p w14:paraId="05FAD04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14:paraId="05FAD04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data 31 janar, në rastin kur nuk është viti i parë i aplikimit të koeficientit të zbritjes së TVSH-së.</w:t>
      </w:r>
    </w:p>
    <w:p w14:paraId="05FAD0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 këtë rast koeficienti fillestar i zbritjes së TVSH-së është koeficienti përfundimtar i zbritjes së TVSH-së për vitin paraardhës; </w:t>
      </w:r>
    </w:p>
    <w:p w14:paraId="05FAD0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afati i deklarimit të periudhës së parë tatimore, në të cilën lind detyrimi për të aplikuar koeficientin fillestar të zbritjes së TVSH-së.</w:t>
      </w:r>
    </w:p>
    <w:p w14:paraId="05FAD047" w14:textId="77777777" w:rsidR="00A66FE9"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5. Ministri i Financave përcakton me udhëzim rregullat dhe modalite</w:t>
      </w:r>
      <w:r w:rsidR="00AD201A" w:rsidRPr="008603C4">
        <w:rPr>
          <w:rFonts w:ascii="Garamond" w:hAnsi="Garamond"/>
          <w:spacing w:val="-4"/>
          <w:sz w:val="24"/>
          <w:szCs w:val="24"/>
          <w:lang w:val="sq-AL"/>
        </w:rPr>
        <w:t xml:space="preserve">tet e aplikimit të këtij neni. </w:t>
      </w:r>
    </w:p>
    <w:p w14:paraId="05FAD048" w14:textId="77777777" w:rsidR="00A66FE9" w:rsidRPr="008603C4" w:rsidRDefault="00A66FE9" w:rsidP="00320C49">
      <w:pPr>
        <w:pStyle w:val="VENDOSI"/>
        <w:keepNext w:val="0"/>
        <w:rPr>
          <w:rFonts w:ascii="Garamond" w:hAnsi="Garamond"/>
          <w:spacing w:val="-4"/>
          <w:sz w:val="24"/>
          <w:szCs w:val="24"/>
          <w:lang w:val="sq-AL"/>
        </w:rPr>
      </w:pPr>
    </w:p>
    <w:p w14:paraId="05FAD04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3</w:t>
      </w:r>
    </w:p>
    <w:p w14:paraId="05FAD04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Kriteret dhe kufizimet e së drejtës së zbritjes</w:t>
      </w:r>
    </w:p>
    <w:p w14:paraId="05FAD04E" w14:textId="77777777" w:rsidR="00320C49" w:rsidRPr="008603C4" w:rsidRDefault="00320C49" w:rsidP="00320C49">
      <w:pPr>
        <w:pStyle w:val="Paragrafi"/>
        <w:rPr>
          <w:rFonts w:ascii="Garamond" w:hAnsi="Garamond"/>
          <w:spacing w:val="-4"/>
          <w:sz w:val="24"/>
          <w:szCs w:val="24"/>
          <w:lang w:val="sq-AL"/>
        </w:rPr>
      </w:pPr>
    </w:p>
    <w:p w14:paraId="05FAD04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74</w:t>
      </w:r>
    </w:p>
    <w:p w14:paraId="05FAD05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Kufizimet e së drejtës së zbritjes </w:t>
      </w:r>
    </w:p>
    <w:p w14:paraId="05FAD051" w14:textId="77777777" w:rsidR="00320C49" w:rsidRPr="008603C4" w:rsidRDefault="00320C49" w:rsidP="00320C49">
      <w:pPr>
        <w:pStyle w:val="Paragrafi"/>
        <w:rPr>
          <w:rFonts w:ascii="Garamond" w:hAnsi="Garamond"/>
          <w:spacing w:val="-4"/>
          <w:sz w:val="24"/>
          <w:szCs w:val="24"/>
          <w:lang w:val="sq-AL"/>
        </w:rPr>
      </w:pPr>
    </w:p>
    <w:p w14:paraId="05FAD05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Përjashtohen nga e drejta e zbritjes së TVSH-së shpenzimet për blerjen, importin e mallrave, shpenzimet për shërbimet si më poshtë: </w:t>
      </w:r>
    </w:p>
    <w:p w14:paraId="05FAD0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shpenzimet e karburantit, përveç rastit kur: </w:t>
      </w:r>
    </w:p>
    <w:p w14:paraId="05FAD0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qëllimi i veprimtarisë ekonomike është blerja e karburantit me qëllim për ta shitur atë;</w:t>
      </w:r>
    </w:p>
    <w:p w14:paraId="05FAD0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shpenzimet e karburantit të çdo lloji, i përdorur për autoveturat;</w:t>
      </w:r>
    </w:p>
    <w:p w14:paraId="05FAD05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shpenzimet për autovetura dhe shërbimet në lidhje me to, përveç rasteve kur:</w:t>
      </w:r>
    </w:p>
    <w:p w14:paraId="05FAD05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qëllimi i veprimtarisë ekonomike është blerja e autoveturave vetëm me qëllim për t’i shitur ato;</w:t>
      </w:r>
    </w:p>
    <w:p w14:paraId="05FAD05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 përdorimi i autoveturave është i vetmi qëllim i veprimtarisë ekonomike (dhënia me qira, shërbimi i taksive, ambulancave dhe veprimtari të ngjashme të kësaj natyre);</w:t>
      </w:r>
    </w:p>
    <w:p w14:paraId="05FAD0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8603C4" w:rsidRDefault="00320C49" w:rsidP="00320C49">
      <w:pPr>
        <w:pStyle w:val="Paragrafi"/>
        <w:rPr>
          <w:rFonts w:ascii="Garamond" w:hAnsi="Garamond"/>
          <w:spacing w:val="-4"/>
          <w:sz w:val="24"/>
          <w:szCs w:val="24"/>
          <w:lang w:val="sq-AL"/>
        </w:rPr>
      </w:pPr>
    </w:p>
    <w:p w14:paraId="05FAD05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75</w:t>
      </w:r>
    </w:p>
    <w:p w14:paraId="05FAD05E" w14:textId="77777777" w:rsidR="00320C49" w:rsidRPr="008603C4" w:rsidRDefault="00320C49" w:rsidP="00320C49">
      <w:pPr>
        <w:pStyle w:val="Paragrafi"/>
        <w:rPr>
          <w:rFonts w:ascii="Garamond" w:hAnsi="Garamond"/>
          <w:spacing w:val="-4"/>
          <w:sz w:val="24"/>
          <w:szCs w:val="24"/>
          <w:lang w:val="sq-AL"/>
        </w:rPr>
      </w:pPr>
    </w:p>
    <w:p w14:paraId="05FAD05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Kriteret për ushtrimin e së drejtës së zbritjes </w:t>
      </w:r>
    </w:p>
    <w:p w14:paraId="05FAD06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së TVSH-së</w:t>
      </w:r>
    </w:p>
    <w:p w14:paraId="05FAD061" w14:textId="77777777" w:rsidR="00320C49" w:rsidRPr="008603C4" w:rsidRDefault="00320C49" w:rsidP="00320C49">
      <w:pPr>
        <w:pStyle w:val="Paragrafi"/>
        <w:rPr>
          <w:rFonts w:ascii="Garamond" w:hAnsi="Garamond"/>
          <w:spacing w:val="-4"/>
          <w:sz w:val="24"/>
          <w:szCs w:val="24"/>
          <w:lang w:val="sq-AL"/>
        </w:rPr>
      </w:pPr>
    </w:p>
    <w:p w14:paraId="05FAD0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Që të mund të ushtrojë të drejtën e zbritjes së TVSH-së, personi i tatueshëm duhet të përmbushë kriteret e mëposhtme:</w:t>
      </w:r>
    </w:p>
    <w:p w14:paraId="05FAD0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8603C4" w:rsidRDefault="00320C49" w:rsidP="00320C49">
      <w:pPr>
        <w:pStyle w:val="Paragrafi"/>
        <w:rPr>
          <w:rFonts w:ascii="Garamond" w:hAnsi="Garamond"/>
          <w:spacing w:val="-4"/>
          <w:sz w:val="24"/>
          <w:szCs w:val="24"/>
          <w:lang w:val="sq-AL"/>
        </w:rPr>
      </w:pPr>
    </w:p>
    <w:p w14:paraId="5FEA02D3" w14:textId="77777777" w:rsidR="00E2075E" w:rsidRDefault="00E2075E" w:rsidP="00320C49">
      <w:pPr>
        <w:pStyle w:val="NeniNr"/>
        <w:keepNext w:val="0"/>
        <w:rPr>
          <w:rFonts w:ascii="Garamond" w:hAnsi="Garamond"/>
          <w:spacing w:val="-4"/>
          <w:sz w:val="24"/>
          <w:szCs w:val="24"/>
          <w:lang w:val="sq-AL"/>
        </w:rPr>
      </w:pPr>
    </w:p>
    <w:p w14:paraId="05FAD06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76</w:t>
      </w:r>
    </w:p>
    <w:p w14:paraId="05FAD06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Mënyra e ushtrimit të së drejtës së zbritjes</w:t>
      </w:r>
    </w:p>
    <w:p w14:paraId="05FAD06A" w14:textId="77777777" w:rsidR="00320C49" w:rsidRPr="008603C4" w:rsidRDefault="00320C49" w:rsidP="00320C49">
      <w:pPr>
        <w:pStyle w:val="Paragrafi"/>
        <w:rPr>
          <w:rFonts w:ascii="Garamond" w:hAnsi="Garamond"/>
          <w:spacing w:val="-4"/>
          <w:sz w:val="24"/>
          <w:szCs w:val="24"/>
          <w:lang w:val="sq-AL"/>
        </w:rPr>
      </w:pPr>
    </w:p>
    <w:p w14:paraId="05FAD0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Teprica e TVSH-së, e mbartur për t’u zbritur në periudhën pasardhëse, rimbursohet sipas kritereve të përcaktuara në nenin 77, të këtij ligji.</w:t>
      </w:r>
    </w:p>
    <w:p w14:paraId="05FAD0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8603C4">
        <w:rPr>
          <w:rFonts w:ascii="Garamond" w:hAnsi="Garamond"/>
          <w:spacing w:val="-4"/>
          <w:sz w:val="24"/>
          <w:szCs w:val="24"/>
          <w:lang w:val="sq-AL"/>
        </w:rPr>
        <w:t>TVSH-në administratës tatimore.</w:t>
      </w:r>
    </w:p>
    <w:p w14:paraId="05FAD07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i cili ka pranuar një faturë, sipas kushteve të pikës 4, të nenit 86, të këtij ligji, nuk ka të drejtë të zbresë TVSH-në e shënuar në faturë.</w:t>
      </w:r>
    </w:p>
    <w:p w14:paraId="05FAD07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8603C4" w:rsidRDefault="00320C49" w:rsidP="00320C49">
      <w:pPr>
        <w:pStyle w:val="Paragrafi"/>
        <w:rPr>
          <w:rFonts w:ascii="Garamond" w:hAnsi="Garamond"/>
          <w:spacing w:val="-4"/>
          <w:sz w:val="24"/>
          <w:szCs w:val="24"/>
          <w:lang w:val="sq-AL"/>
        </w:rPr>
      </w:pPr>
    </w:p>
    <w:p w14:paraId="05FAD074"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4</w:t>
      </w:r>
    </w:p>
    <w:p w14:paraId="05FAD07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 xml:space="preserve">Rimbursimi </w:t>
      </w:r>
    </w:p>
    <w:p w14:paraId="05FAD076" w14:textId="77777777" w:rsidR="00320C49" w:rsidRPr="008603C4" w:rsidRDefault="00320C49" w:rsidP="00320C49">
      <w:pPr>
        <w:pStyle w:val="Paragrafi"/>
        <w:rPr>
          <w:rFonts w:ascii="Garamond" w:hAnsi="Garamond"/>
          <w:spacing w:val="-4"/>
          <w:sz w:val="24"/>
          <w:szCs w:val="24"/>
          <w:lang w:val="sq-AL"/>
        </w:rPr>
      </w:pPr>
    </w:p>
    <w:p w14:paraId="05FAD07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77</w:t>
      </w:r>
    </w:p>
    <w:p w14:paraId="05FAD07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Rimbursimi i TVSH-së</w:t>
      </w:r>
    </w:p>
    <w:p w14:paraId="05FAD079" w14:textId="52E165F7" w:rsidR="00146166" w:rsidRPr="008603C4" w:rsidRDefault="00146166" w:rsidP="00146166">
      <w:pPr>
        <w:pStyle w:val="Paragrafi"/>
        <w:jc w:val="center"/>
        <w:rPr>
          <w:rFonts w:ascii="Garamond" w:hAnsi="Garamond"/>
          <w:i/>
          <w:spacing w:val="-4"/>
          <w:sz w:val="24"/>
          <w:szCs w:val="24"/>
          <w:lang w:val="sq-AL"/>
        </w:rPr>
      </w:pPr>
      <w:r w:rsidRPr="008603C4">
        <w:rPr>
          <w:rFonts w:ascii="Garamond" w:hAnsi="Garamond"/>
          <w:i/>
          <w:spacing w:val="-4"/>
          <w:sz w:val="24"/>
          <w:szCs w:val="24"/>
          <w:lang w:val="sq-AL"/>
        </w:rPr>
        <w:t>(Ndryshuar pika 4 me ligjin nr.90/2015, datë 23.7.2015</w:t>
      </w:r>
      <w:r w:rsidR="0034564D" w:rsidRPr="008603C4">
        <w:rPr>
          <w:rFonts w:ascii="Garamond" w:hAnsi="Garamond"/>
          <w:i/>
          <w:spacing w:val="-4"/>
          <w:sz w:val="24"/>
          <w:szCs w:val="24"/>
          <w:lang w:val="sq-AL"/>
        </w:rPr>
        <w:t>, shfuqizuar fjalia e dytë, e pikës 2 me aktin normativ nr. 4, datë 30.11.2019</w:t>
      </w:r>
      <w:r w:rsidR="00B32935" w:rsidRPr="008603C4">
        <w:rPr>
          <w:rFonts w:ascii="Garamond" w:hAnsi="Garamond"/>
          <w:i/>
          <w:spacing w:val="-4"/>
          <w:sz w:val="24"/>
          <w:szCs w:val="24"/>
          <w:lang w:val="sq-AL"/>
        </w:rPr>
        <w:t>; shtuar fjalë në fund të pikës 2 me ligjin nr.</w:t>
      </w:r>
      <w:r w:rsidR="00B32935" w:rsidRPr="008603C4">
        <w:rPr>
          <w:rFonts w:ascii="Garamond" w:hAnsi="Garamond" w:cs="Times New Roman"/>
          <w:i/>
          <w:sz w:val="24"/>
          <w:szCs w:val="24"/>
        </w:rPr>
        <w:t xml:space="preserve"> 82/2022, datë 24.11.2022</w:t>
      </w:r>
      <w:r w:rsidRPr="008603C4">
        <w:rPr>
          <w:rFonts w:ascii="Garamond" w:hAnsi="Garamond"/>
          <w:i/>
          <w:spacing w:val="-4"/>
          <w:sz w:val="24"/>
          <w:szCs w:val="24"/>
          <w:lang w:val="sq-AL"/>
        </w:rPr>
        <w:t>)</w:t>
      </w:r>
    </w:p>
    <w:p w14:paraId="05FAD07A" w14:textId="77777777" w:rsidR="00320C49" w:rsidRPr="008603C4" w:rsidRDefault="00320C49" w:rsidP="00320C49">
      <w:pPr>
        <w:pStyle w:val="Paragrafi"/>
        <w:rPr>
          <w:rFonts w:ascii="Garamond" w:hAnsi="Garamond"/>
          <w:spacing w:val="-4"/>
          <w:sz w:val="24"/>
          <w:szCs w:val="24"/>
          <w:lang w:val="sq-AL"/>
        </w:rPr>
      </w:pPr>
    </w:p>
    <w:p w14:paraId="05FAD0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Një person i tatueshëm kërkon rimbursim të tepricës së kreditimit tatimor të TVSH-se nëse:</w:t>
      </w:r>
    </w:p>
    <w:p w14:paraId="05FAD0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personi i tatueshëm ka mbartur tepricën e TVSH-së së zbritshme për  3 muaj radhazi, sipas pikave 2 dhe 3, të nenit 76, të këtij ligji; dhe</w:t>
      </w:r>
    </w:p>
    <w:p w14:paraId="05FAD0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TVSH-ja e kërkuar për t’u rimbursuar tejkalon shumën prej 400 000 (katërqind mijë) lekësh.</w:t>
      </w:r>
    </w:p>
    <w:p w14:paraId="05FAD07E" w14:textId="19F7D02A"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w:t>
      </w:r>
      <w:r w:rsidR="00B32935" w:rsidRPr="008603C4">
        <w:rPr>
          <w:rFonts w:ascii="Garamond" w:hAnsi="Garamond"/>
          <w:spacing w:val="-4"/>
          <w:sz w:val="24"/>
          <w:szCs w:val="24"/>
          <w:lang w:val="sq-AL"/>
        </w:rPr>
        <w:t xml:space="preserve">tuara nga Ministri i Financave </w:t>
      </w:r>
      <w:r w:rsidR="00B32935" w:rsidRPr="008603C4">
        <w:rPr>
          <w:rFonts w:ascii="Garamond" w:hAnsi="Garamond" w:cs="Times New Roman"/>
          <w:bCs/>
          <w:sz w:val="24"/>
          <w:szCs w:val="24"/>
        </w:rPr>
        <w:t>me përjashtim të rasteve të parashikuara në pikën 45 të nenit 56 dhe germës “c” të pikës 1 të nenit 60 të këtij ligji.</w:t>
      </w:r>
    </w:p>
    <w:p w14:paraId="05FAD07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Eksportuesit kanë të drejtë të kërkojnë rimbursim kur teprica e tyre tejkalon shumën 400 000 (katërqind mijë) lekë. Këshilli i Ministrave përcakton kategorinë e eksportuesve, sipas këtij neni.</w:t>
      </w:r>
      <w:r w:rsidRPr="008603C4">
        <w:rPr>
          <w:rFonts w:ascii="Garamond" w:hAnsi="Garamond"/>
          <w:spacing w:val="-4"/>
          <w:sz w:val="24"/>
          <w:szCs w:val="24"/>
          <w:lang w:val="sq-AL"/>
        </w:rPr>
        <w:tab/>
      </w:r>
    </w:p>
    <w:p w14:paraId="05FAD080" w14:textId="7F822769" w:rsidR="00D77F7D" w:rsidRPr="008603C4" w:rsidRDefault="00320C49" w:rsidP="00D77F7D">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 xml:space="preserve">4. </w:t>
      </w:r>
      <w:r w:rsidR="00D77F7D" w:rsidRPr="008603C4">
        <w:rPr>
          <w:rFonts w:ascii="Garamond" w:hAnsi="Garamond"/>
          <w:spacing w:val="-4"/>
          <w:sz w:val="24"/>
          <w:szCs w:val="2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r w:rsidR="001226C7" w:rsidRPr="008603C4">
        <w:rPr>
          <w:rFonts w:ascii="Garamond" w:hAnsi="Garamond"/>
          <w:spacing w:val="-4"/>
          <w:sz w:val="24"/>
          <w:szCs w:val="24"/>
          <w:lang w:val="sq-AL"/>
        </w:rPr>
        <w:t>”</w:t>
      </w:r>
      <w:r w:rsidR="00D77F7D" w:rsidRPr="008603C4">
        <w:rPr>
          <w:rFonts w:ascii="Garamond" w:hAnsi="Garamond"/>
          <w:spacing w:val="-4"/>
          <w:sz w:val="24"/>
          <w:szCs w:val="24"/>
          <w:lang w:val="sq-AL"/>
        </w:rPr>
        <w:t>.</w:t>
      </w:r>
    </w:p>
    <w:p w14:paraId="05FAD081" w14:textId="77777777" w:rsidR="00320C49" w:rsidRPr="008603C4" w:rsidRDefault="00D77F7D" w:rsidP="00D77F7D">
      <w:pPr>
        <w:pStyle w:val="Paragrafi"/>
        <w:rPr>
          <w:rFonts w:ascii="Garamond" w:hAnsi="Garamond"/>
          <w:spacing w:val="-4"/>
          <w:sz w:val="24"/>
          <w:szCs w:val="24"/>
          <w:lang w:val="sq-AL"/>
        </w:rPr>
      </w:pPr>
      <w:r w:rsidRPr="008603C4">
        <w:rPr>
          <w:rFonts w:ascii="Garamond" w:hAnsi="Garamond"/>
          <w:spacing w:val="-4"/>
          <w:sz w:val="24"/>
          <w:szCs w:val="2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Ministri i Financave përcakton me udhëzim mënyrën e zbatimit të dispozitave të këtij neni.</w:t>
      </w:r>
    </w:p>
    <w:p w14:paraId="05FAD083" w14:textId="77777777" w:rsidR="00320C49" w:rsidRPr="008603C4" w:rsidRDefault="00320C49" w:rsidP="00320C49">
      <w:pPr>
        <w:pStyle w:val="Paragrafi"/>
        <w:rPr>
          <w:rFonts w:ascii="Garamond" w:hAnsi="Garamond"/>
          <w:spacing w:val="-4"/>
          <w:sz w:val="24"/>
          <w:szCs w:val="24"/>
          <w:lang w:val="sq-AL"/>
        </w:rPr>
      </w:pPr>
    </w:p>
    <w:p w14:paraId="05FAD084"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5</w:t>
      </w:r>
    </w:p>
    <w:p w14:paraId="05FAD085"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Rregullimi i zbritjes së aplikuar të TVSH-së</w:t>
      </w:r>
    </w:p>
    <w:p w14:paraId="05FAD086" w14:textId="77777777" w:rsidR="00320C49" w:rsidRPr="008603C4" w:rsidRDefault="00320C49" w:rsidP="00320C49">
      <w:pPr>
        <w:pStyle w:val="Paragrafi"/>
        <w:rPr>
          <w:rFonts w:ascii="Garamond" w:hAnsi="Garamond"/>
          <w:spacing w:val="-4"/>
          <w:sz w:val="24"/>
          <w:szCs w:val="24"/>
          <w:lang w:val="sq-AL"/>
        </w:rPr>
      </w:pPr>
    </w:p>
    <w:p w14:paraId="05FAD08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78</w:t>
      </w:r>
    </w:p>
    <w:p w14:paraId="05FAD08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Rregulli i përgjithshëm </w:t>
      </w:r>
    </w:p>
    <w:p w14:paraId="05FAD089" w14:textId="77777777" w:rsidR="00320C49" w:rsidRPr="008603C4" w:rsidRDefault="00320C49" w:rsidP="00320C49">
      <w:pPr>
        <w:pStyle w:val="Paragrafi"/>
        <w:rPr>
          <w:rFonts w:ascii="Garamond" w:hAnsi="Garamond"/>
          <w:spacing w:val="-4"/>
          <w:sz w:val="24"/>
          <w:szCs w:val="24"/>
          <w:lang w:val="sq-AL"/>
        </w:rPr>
      </w:pPr>
    </w:p>
    <w:p w14:paraId="05FAD0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Zbritja e TVSH-së e kryer më parë rregullohet kur është më e lartë apo më e ulët se ajo vlerë për të cilën personi i tatueshëm ka gëzuar të drejtën e zbritjes.</w:t>
      </w:r>
    </w:p>
    <w:p w14:paraId="05FAD08B" w14:textId="77777777" w:rsidR="00320C49" w:rsidRPr="008603C4" w:rsidRDefault="00320C49" w:rsidP="00320C49">
      <w:pPr>
        <w:pStyle w:val="Paragrafi"/>
        <w:rPr>
          <w:rFonts w:ascii="Garamond" w:hAnsi="Garamond"/>
          <w:spacing w:val="-4"/>
          <w:sz w:val="24"/>
          <w:szCs w:val="24"/>
          <w:lang w:val="sq-AL"/>
        </w:rPr>
      </w:pPr>
    </w:p>
    <w:p w14:paraId="05FAD08C" w14:textId="77777777" w:rsidR="00A66FE9" w:rsidRPr="008603C4" w:rsidRDefault="00A66FE9" w:rsidP="00320C49">
      <w:pPr>
        <w:pStyle w:val="NeniNr"/>
        <w:keepNext w:val="0"/>
        <w:rPr>
          <w:rFonts w:ascii="Garamond" w:hAnsi="Garamond"/>
          <w:spacing w:val="-4"/>
          <w:sz w:val="24"/>
          <w:szCs w:val="24"/>
          <w:lang w:val="sq-AL"/>
        </w:rPr>
      </w:pPr>
    </w:p>
    <w:p w14:paraId="05FAD08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79</w:t>
      </w:r>
    </w:p>
    <w:p w14:paraId="05FAD08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Rregullat për zbatimin e rregullimit të zbritjes</w:t>
      </w:r>
    </w:p>
    <w:p w14:paraId="05FAD08F" w14:textId="77777777" w:rsidR="00320C49" w:rsidRPr="008603C4" w:rsidRDefault="00320C49" w:rsidP="00320C49">
      <w:pPr>
        <w:pStyle w:val="Paragrafi"/>
        <w:rPr>
          <w:rFonts w:ascii="Garamond" w:hAnsi="Garamond"/>
          <w:spacing w:val="-4"/>
          <w:sz w:val="24"/>
          <w:szCs w:val="24"/>
          <w:lang w:val="sq-AL"/>
        </w:rPr>
      </w:pPr>
    </w:p>
    <w:p w14:paraId="05FAD09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14:paraId="05FAD09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4. Ministri i Financave përcakton me udhëzim mënyrën e zbatimit të dispozitave të këtij neni. </w:t>
      </w:r>
    </w:p>
    <w:p w14:paraId="05FAD094" w14:textId="77777777" w:rsidR="00320C49" w:rsidRPr="008603C4" w:rsidRDefault="00320C49" w:rsidP="00320C49">
      <w:pPr>
        <w:pStyle w:val="Paragrafi"/>
        <w:rPr>
          <w:rFonts w:ascii="Garamond" w:hAnsi="Garamond"/>
          <w:spacing w:val="-4"/>
          <w:sz w:val="24"/>
          <w:szCs w:val="24"/>
          <w:lang w:val="sq-AL"/>
        </w:rPr>
      </w:pPr>
    </w:p>
    <w:p w14:paraId="05FAD09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80</w:t>
      </w:r>
    </w:p>
    <w:p w14:paraId="05FAD09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Kriteret e rregullimit të zbritjes së TVSH-së për mallrat kapitale</w:t>
      </w:r>
    </w:p>
    <w:p w14:paraId="05FAD097" w14:textId="77777777" w:rsidR="00320C49" w:rsidRPr="008603C4" w:rsidRDefault="00320C49" w:rsidP="00320C49">
      <w:pPr>
        <w:pStyle w:val="Paragrafi"/>
        <w:rPr>
          <w:rFonts w:ascii="Garamond" w:hAnsi="Garamond"/>
          <w:spacing w:val="-4"/>
          <w:sz w:val="24"/>
          <w:szCs w:val="24"/>
          <w:lang w:val="sq-AL"/>
        </w:rPr>
      </w:pPr>
    </w:p>
    <w:p w14:paraId="05FAD0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Rregullimi i zbritjes së TVSH-së për mallrat kapitale të luajtshme shtrihet përgjatë një periudhe të </w:t>
      </w:r>
      <w:r w:rsidRPr="008603C4">
        <w:rPr>
          <w:rFonts w:ascii="Garamond" w:hAnsi="Garamond"/>
          <w:spacing w:val="-4"/>
          <w:sz w:val="24"/>
          <w:szCs w:val="24"/>
          <w:lang w:val="sq-AL"/>
        </w:rPr>
        <w:lastRenderedPageBreak/>
        <w:t>plotë prej 5 vitesh, duke filluar nga data, në të cilën mallrat janë blerë apo prodhuar.</w:t>
      </w:r>
    </w:p>
    <w:p w14:paraId="05FAD09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8603C4" w:rsidRDefault="00320C49" w:rsidP="00320C49">
      <w:pPr>
        <w:pStyle w:val="Paragrafi"/>
        <w:rPr>
          <w:rFonts w:ascii="Garamond" w:hAnsi="Garamond"/>
          <w:spacing w:val="-4"/>
          <w:sz w:val="24"/>
          <w:szCs w:val="24"/>
          <w:lang w:val="sq-AL"/>
        </w:rPr>
      </w:pPr>
    </w:p>
    <w:p w14:paraId="05FAD09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81</w:t>
      </w:r>
    </w:p>
    <w:p w14:paraId="05FAD0A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gjatë periudhës së rregullimit</w:t>
      </w:r>
    </w:p>
    <w:p w14:paraId="05FAD0A1" w14:textId="77777777" w:rsidR="00320C49" w:rsidRPr="008603C4" w:rsidRDefault="00320C49" w:rsidP="00320C49">
      <w:pPr>
        <w:pStyle w:val="Paragrafi"/>
        <w:rPr>
          <w:rFonts w:ascii="Garamond" w:hAnsi="Garamond"/>
          <w:spacing w:val="-4"/>
          <w:sz w:val="24"/>
          <w:szCs w:val="24"/>
          <w:lang w:val="sq-AL"/>
        </w:rPr>
      </w:pPr>
    </w:p>
    <w:p w14:paraId="05FAD0A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tërësisht i tatueshëm kur furnizimi i mallrave kapitale i nënshtrohet TVSH-së;</w:t>
      </w:r>
    </w:p>
    <w:p w14:paraId="05FAD0A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tërësisht i përjashtuar nga tatimi kur furnizimi i mallrave kapitale është i përjashtuar nga TVSH-ja. </w:t>
      </w:r>
    </w:p>
    <w:p w14:paraId="05FAD0A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Rregullimi i zbritjes së TVSH-së, i parashikuar në pikën 1, të këtij neni, kryhet vetëm një herë për të gjithë kohën e mbetur të periudhës së rregullimit.</w:t>
      </w:r>
    </w:p>
    <w:p w14:paraId="05FAD0A6" w14:textId="77777777" w:rsidR="00320C49" w:rsidRPr="008603C4" w:rsidRDefault="00320C49" w:rsidP="00320C49">
      <w:pPr>
        <w:pStyle w:val="Paragrafi"/>
        <w:rPr>
          <w:rFonts w:ascii="Garamond" w:hAnsi="Garamond"/>
          <w:spacing w:val="-4"/>
          <w:sz w:val="24"/>
          <w:szCs w:val="24"/>
          <w:lang w:val="sq-AL"/>
        </w:rPr>
      </w:pPr>
    </w:p>
    <w:p w14:paraId="05FAD0A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82</w:t>
      </w:r>
    </w:p>
    <w:p w14:paraId="05FAD0A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tjera për rregullimin e zbritjes së TVSH-së</w:t>
      </w:r>
    </w:p>
    <w:p w14:paraId="05FAD0A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A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14:paraId="05FAD0AD" w14:textId="77777777" w:rsidR="00320C49" w:rsidRPr="008603C4" w:rsidRDefault="00320C49" w:rsidP="00320C49">
      <w:pPr>
        <w:pStyle w:val="Paragrafi"/>
        <w:rPr>
          <w:rFonts w:ascii="Garamond" w:hAnsi="Garamond"/>
          <w:spacing w:val="-4"/>
          <w:sz w:val="24"/>
          <w:szCs w:val="24"/>
          <w:lang w:val="sq-AL"/>
        </w:rPr>
      </w:pPr>
    </w:p>
    <w:p w14:paraId="05FAD0A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83</w:t>
      </w:r>
    </w:p>
    <w:p w14:paraId="05FAD0A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zbritjes në lidhje me regjimin e ushtruar</w:t>
      </w:r>
    </w:p>
    <w:p w14:paraId="05FAD0B0" w14:textId="77777777" w:rsidR="00320C49" w:rsidRPr="008603C4" w:rsidRDefault="00320C49" w:rsidP="00320C49">
      <w:pPr>
        <w:pStyle w:val="Paragrafi"/>
        <w:rPr>
          <w:rFonts w:ascii="Garamond" w:hAnsi="Garamond"/>
          <w:spacing w:val="-4"/>
          <w:sz w:val="24"/>
          <w:szCs w:val="24"/>
          <w:lang w:val="sq-AL"/>
        </w:rPr>
      </w:pPr>
    </w:p>
    <w:p w14:paraId="05FAD0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8603C4" w:rsidRDefault="00320C49" w:rsidP="00320C49">
      <w:pPr>
        <w:pStyle w:val="Paragrafi"/>
        <w:rPr>
          <w:rFonts w:ascii="Garamond" w:hAnsi="Garamond"/>
          <w:spacing w:val="-4"/>
          <w:sz w:val="24"/>
          <w:szCs w:val="24"/>
          <w:lang w:val="sq-AL"/>
        </w:rPr>
      </w:pPr>
    </w:p>
    <w:p w14:paraId="05FAD0B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84</w:t>
      </w:r>
    </w:p>
    <w:p w14:paraId="05FAD0B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Borxhi i keq</w:t>
      </w:r>
    </w:p>
    <w:p w14:paraId="05FAD0B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 xml:space="preserve"> </w:t>
      </w:r>
    </w:p>
    <w:p w14:paraId="05FAD0B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8603C4" w:rsidRDefault="00320C49" w:rsidP="00320C49">
      <w:pPr>
        <w:pStyle w:val="VENDOSI"/>
        <w:rPr>
          <w:rFonts w:ascii="Garamond" w:hAnsi="Garamond"/>
          <w:sz w:val="24"/>
          <w:szCs w:val="24"/>
          <w:lang w:val="sq-AL"/>
        </w:rPr>
      </w:pPr>
    </w:p>
    <w:p w14:paraId="05FAD0B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KREU X</w:t>
      </w:r>
    </w:p>
    <w:p w14:paraId="05FAD0B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 DETYRIMET E PERSONAVE TË TATUESHËM  DHE TË DISA PERSONAVE JO TË TATUESHËM</w:t>
      </w:r>
    </w:p>
    <w:p w14:paraId="05FAD0BD" w14:textId="77777777" w:rsidR="00320C49" w:rsidRPr="008603C4" w:rsidRDefault="00320C49" w:rsidP="00320C49">
      <w:pPr>
        <w:pStyle w:val="Paragrafi"/>
        <w:rPr>
          <w:rFonts w:ascii="Garamond" w:hAnsi="Garamond"/>
          <w:spacing w:val="-4"/>
          <w:sz w:val="24"/>
          <w:szCs w:val="24"/>
          <w:lang w:val="sq-AL"/>
        </w:rPr>
      </w:pPr>
    </w:p>
    <w:p w14:paraId="05FAD0B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1</w:t>
      </w:r>
    </w:p>
    <w:p w14:paraId="05FAD0B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Detyrimet e pagesës së TVSH-së dhe personat përgjegjës</w:t>
      </w:r>
    </w:p>
    <w:p w14:paraId="05FAD0C0" w14:textId="77777777" w:rsidR="00320C49" w:rsidRPr="008603C4" w:rsidRDefault="00320C49" w:rsidP="00320C49">
      <w:pPr>
        <w:pStyle w:val="Paragrafi"/>
        <w:rPr>
          <w:rFonts w:ascii="Garamond" w:hAnsi="Garamond"/>
          <w:spacing w:val="-4"/>
          <w:sz w:val="24"/>
          <w:szCs w:val="24"/>
          <w:lang w:val="sq-AL"/>
        </w:rPr>
      </w:pPr>
    </w:p>
    <w:p w14:paraId="05FAD0C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85</w:t>
      </w:r>
    </w:p>
    <w:p w14:paraId="05FAD0C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Koncepti i personit të tatueshëm në lidhje me vendndodhjen</w:t>
      </w:r>
    </w:p>
    <w:p w14:paraId="05FAD0C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C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134DE9EA" w14:textId="77777777" w:rsidR="00AD201A" w:rsidRPr="008603C4" w:rsidRDefault="00AD201A" w:rsidP="001226C7">
      <w:pPr>
        <w:pStyle w:val="NeniNr"/>
        <w:keepNext w:val="0"/>
        <w:jc w:val="left"/>
        <w:rPr>
          <w:rFonts w:ascii="Garamond" w:hAnsi="Garamond"/>
          <w:spacing w:val="-4"/>
          <w:sz w:val="24"/>
          <w:szCs w:val="24"/>
          <w:lang w:val="sq-AL"/>
        </w:rPr>
      </w:pPr>
    </w:p>
    <w:p w14:paraId="05FAD0C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86</w:t>
      </w:r>
    </w:p>
    <w:p w14:paraId="05FAD0C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Personi përgjegjës për pagesën e TVSH-së</w:t>
      </w:r>
    </w:p>
    <w:p w14:paraId="05FAD0C8" w14:textId="77777777" w:rsidR="00320C49" w:rsidRPr="008603C4" w:rsidRDefault="00320C49" w:rsidP="00320C49">
      <w:pPr>
        <w:pStyle w:val="Paragrafi"/>
        <w:rPr>
          <w:rFonts w:ascii="Garamond" w:hAnsi="Garamond"/>
          <w:spacing w:val="-4"/>
          <w:sz w:val="24"/>
          <w:szCs w:val="24"/>
          <w:lang w:val="sq-AL"/>
        </w:rPr>
      </w:pPr>
    </w:p>
    <w:p w14:paraId="05FAD0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TVSH-ja paguhet nga ana e personit të tatueshëm që kryen një furnizim mallrash ose shërbimesh të tatueshëm, përveç rasteve kur përcaktohet ndryshe.</w:t>
      </w:r>
    </w:p>
    <w:p w14:paraId="05FAD0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TVSH-ja paguhet nga çdo person, i cili e shënon TVSH-në në një faturë.</w:t>
      </w:r>
    </w:p>
    <w:p w14:paraId="05FAD0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5. Në import TVSH-ja paguhet nga personi ose personat përgjegjës për pagesën e detyrimeve </w:t>
      </w:r>
      <w:r w:rsidRPr="008603C4">
        <w:rPr>
          <w:rFonts w:ascii="Garamond" w:hAnsi="Garamond"/>
          <w:spacing w:val="-4"/>
          <w:sz w:val="24"/>
          <w:szCs w:val="24"/>
          <w:lang w:val="sq-AL"/>
        </w:rPr>
        <w:lastRenderedPageBreak/>
        <w:t>doganore në import, siç përcaktohet në Kodin Doganor të Republikës së Shqipërisë.</w:t>
      </w:r>
    </w:p>
    <w:p w14:paraId="05FAD0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TVSH-ja paguhet nga personi, i cili çliron mallrat për qarkullim të lirë nga regjimet e përcaktuara në nenet 64 dhe 65, të këtij ligji.</w:t>
      </w:r>
    </w:p>
    <w:p w14:paraId="05FAD0C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8. Parashikimi i bërë në pikën 7, të këtij neni, dhe në pikën 7, të nenit 76, të këtij ligji, nuk zbatohen njëkohësisht për të njëjtin furnizim.</w:t>
      </w:r>
    </w:p>
    <w:p w14:paraId="05FAD0D1" w14:textId="77777777" w:rsidR="00320C49" w:rsidRPr="008603C4" w:rsidRDefault="00320C49" w:rsidP="00320C49">
      <w:pPr>
        <w:pStyle w:val="Paragrafi"/>
        <w:rPr>
          <w:rFonts w:ascii="Garamond" w:hAnsi="Garamond"/>
          <w:spacing w:val="-4"/>
          <w:sz w:val="24"/>
          <w:szCs w:val="24"/>
          <w:lang w:val="sq-AL"/>
        </w:rPr>
      </w:pPr>
    </w:p>
    <w:p w14:paraId="05FAD0D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87</w:t>
      </w:r>
    </w:p>
    <w:p w14:paraId="05FAD0D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Përfaqësuesi tatimor</w:t>
      </w:r>
    </w:p>
    <w:p w14:paraId="05FAD0D4" w14:textId="77777777" w:rsidR="00320C49" w:rsidRPr="008603C4" w:rsidRDefault="00320C49" w:rsidP="00320C49">
      <w:pPr>
        <w:pStyle w:val="Paragrafi"/>
        <w:rPr>
          <w:rFonts w:ascii="Garamond" w:hAnsi="Garamond"/>
          <w:spacing w:val="-4"/>
          <w:sz w:val="24"/>
          <w:szCs w:val="24"/>
          <w:lang w:val="sq-AL"/>
        </w:rPr>
      </w:pPr>
    </w:p>
    <w:p w14:paraId="05FAD0D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8603C4" w:rsidRDefault="00A66FE9" w:rsidP="00320C49">
      <w:pPr>
        <w:pStyle w:val="NeniNr"/>
        <w:keepNext w:val="0"/>
        <w:rPr>
          <w:rFonts w:ascii="Garamond" w:hAnsi="Garamond"/>
          <w:spacing w:val="-4"/>
          <w:sz w:val="24"/>
          <w:szCs w:val="24"/>
          <w:lang w:val="sq-AL"/>
        </w:rPr>
      </w:pPr>
    </w:p>
    <w:p w14:paraId="05FAD0D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88</w:t>
      </w:r>
    </w:p>
    <w:p w14:paraId="05FAD0D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Rregullat e përfaqësuesit tatimor</w:t>
      </w:r>
    </w:p>
    <w:p w14:paraId="05FAD0D9" w14:textId="77777777" w:rsidR="00320C49" w:rsidRPr="008603C4" w:rsidRDefault="00320C49" w:rsidP="00320C49">
      <w:pPr>
        <w:pStyle w:val="Paragrafi"/>
        <w:rPr>
          <w:rFonts w:ascii="Garamond" w:hAnsi="Garamond"/>
          <w:spacing w:val="-4"/>
          <w:sz w:val="24"/>
          <w:szCs w:val="24"/>
          <w:lang w:val="sq-AL"/>
        </w:rPr>
      </w:pPr>
    </w:p>
    <w:p w14:paraId="05FAD0D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8603C4" w:rsidRDefault="00320C49" w:rsidP="00320C49">
      <w:pPr>
        <w:pStyle w:val="Paragrafi"/>
        <w:rPr>
          <w:rFonts w:ascii="Garamond" w:hAnsi="Garamond"/>
          <w:spacing w:val="-4"/>
          <w:sz w:val="24"/>
          <w:szCs w:val="24"/>
          <w:lang w:val="sq-AL"/>
        </w:rPr>
      </w:pPr>
    </w:p>
    <w:p w14:paraId="05FAD0DE"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D0DF"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Rregullat e pagimit të TVSH-së</w:t>
      </w:r>
    </w:p>
    <w:p w14:paraId="05FAD0E0" w14:textId="77777777" w:rsidR="00320C49" w:rsidRPr="008603C4" w:rsidRDefault="00320C49" w:rsidP="00320C49">
      <w:pPr>
        <w:pStyle w:val="Paragrafi"/>
        <w:rPr>
          <w:rFonts w:ascii="Garamond" w:hAnsi="Garamond"/>
          <w:spacing w:val="-4"/>
          <w:sz w:val="24"/>
          <w:szCs w:val="24"/>
          <w:lang w:val="sq-AL"/>
        </w:rPr>
      </w:pPr>
    </w:p>
    <w:p w14:paraId="05FAD0E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89</w:t>
      </w:r>
    </w:p>
    <w:p w14:paraId="05FAD0E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Pagesa e TVSH-së</w:t>
      </w:r>
    </w:p>
    <w:p w14:paraId="05FAD0E3" w14:textId="77777777" w:rsidR="00320C49" w:rsidRPr="008603C4" w:rsidRDefault="00320C49" w:rsidP="00320C49">
      <w:pPr>
        <w:pStyle w:val="Paragrafi"/>
        <w:rPr>
          <w:rFonts w:ascii="Garamond" w:hAnsi="Garamond"/>
          <w:spacing w:val="-4"/>
          <w:sz w:val="24"/>
          <w:szCs w:val="24"/>
          <w:lang w:val="sq-AL"/>
        </w:rPr>
      </w:pPr>
    </w:p>
    <w:p w14:paraId="05FAD0E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Çdo person i tatueshëm, i cili është pagues i TVSH-së, duhet të paguajë shumën e TVSH-së së pagueshme jo më vonë se data e paraqitjes së deklaratës së TVSH-së, të hartuar në përputhje me nenin 106, të këtij ligji.</w:t>
      </w:r>
    </w:p>
    <w:p w14:paraId="270DDE8E" w14:textId="77777777" w:rsidR="00AD201A" w:rsidRPr="008603C4" w:rsidRDefault="00AD201A" w:rsidP="001226C7">
      <w:pPr>
        <w:pStyle w:val="NeniNr"/>
        <w:keepNext w:val="0"/>
        <w:jc w:val="left"/>
        <w:rPr>
          <w:rFonts w:ascii="Garamond" w:hAnsi="Garamond"/>
          <w:spacing w:val="-4"/>
          <w:sz w:val="24"/>
          <w:szCs w:val="24"/>
          <w:lang w:val="sq-AL"/>
        </w:rPr>
      </w:pPr>
    </w:p>
    <w:p w14:paraId="05FAD0E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90</w:t>
      </w:r>
    </w:p>
    <w:p w14:paraId="05FAD0E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Pagesa e TVSH-së në importin e mallrave</w:t>
      </w:r>
    </w:p>
    <w:p w14:paraId="05FAD0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Pagesa e TVSH-së për importimet e mallrave bëhet siç përcaktohet në Kodin Doganor të Republikës </w:t>
      </w:r>
      <w:r w:rsidRPr="008603C4">
        <w:rPr>
          <w:rFonts w:ascii="Garamond" w:hAnsi="Garamond"/>
          <w:spacing w:val="-4"/>
          <w:sz w:val="24"/>
          <w:szCs w:val="24"/>
          <w:lang w:val="sq-AL"/>
        </w:rPr>
        <w:lastRenderedPageBreak/>
        <w:t>së Shqipërisë për pagesën e detyrimeve doganore në import.</w:t>
      </w:r>
    </w:p>
    <w:p w14:paraId="05FAD0EA" w14:textId="77777777" w:rsidR="00320C49" w:rsidRPr="008603C4" w:rsidRDefault="00320C49" w:rsidP="00320C49">
      <w:pPr>
        <w:pStyle w:val="Paragrafi"/>
        <w:rPr>
          <w:rFonts w:ascii="Garamond" w:hAnsi="Garamond"/>
          <w:spacing w:val="-4"/>
          <w:sz w:val="24"/>
          <w:szCs w:val="24"/>
          <w:lang w:val="sq-AL"/>
        </w:rPr>
      </w:pPr>
    </w:p>
    <w:p w14:paraId="05FAD0E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3</w:t>
      </w:r>
    </w:p>
    <w:p w14:paraId="05FAD0E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Identifikimi</w:t>
      </w:r>
    </w:p>
    <w:p w14:paraId="05FAD0ED" w14:textId="77777777" w:rsidR="00320C49" w:rsidRPr="008603C4" w:rsidRDefault="00320C49" w:rsidP="00320C49">
      <w:pPr>
        <w:pStyle w:val="Paragrafi"/>
        <w:rPr>
          <w:rFonts w:ascii="Garamond" w:hAnsi="Garamond"/>
          <w:spacing w:val="-4"/>
          <w:sz w:val="24"/>
          <w:szCs w:val="24"/>
          <w:lang w:val="sq-AL"/>
        </w:rPr>
      </w:pPr>
    </w:p>
    <w:p w14:paraId="05FAD0E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91</w:t>
      </w:r>
    </w:p>
    <w:p w14:paraId="05FAD0E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Regjistrimi i personit të tatueshëm</w:t>
      </w:r>
    </w:p>
    <w:p w14:paraId="05FAD0F0" w14:textId="77777777" w:rsidR="00320C49" w:rsidRPr="008603C4" w:rsidRDefault="00320C49" w:rsidP="00320C49">
      <w:pPr>
        <w:pStyle w:val="Paragrafi"/>
        <w:rPr>
          <w:rFonts w:ascii="Garamond" w:hAnsi="Garamond"/>
          <w:spacing w:val="-4"/>
          <w:sz w:val="24"/>
          <w:szCs w:val="24"/>
          <w:lang w:val="sq-AL"/>
        </w:rPr>
      </w:pPr>
    </w:p>
    <w:p w14:paraId="05FAD0F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8603C4" w:rsidRDefault="00320C49" w:rsidP="00320C49">
      <w:pPr>
        <w:pStyle w:val="Paragrafi"/>
        <w:rPr>
          <w:rFonts w:ascii="Garamond" w:hAnsi="Garamond"/>
          <w:spacing w:val="-4"/>
          <w:sz w:val="24"/>
          <w:szCs w:val="24"/>
          <w:lang w:val="sq-AL"/>
        </w:rPr>
      </w:pPr>
    </w:p>
    <w:p w14:paraId="05FAD0F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92</w:t>
      </w:r>
    </w:p>
    <w:p w14:paraId="05FAD0F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Numri i identifikimit</w:t>
      </w:r>
    </w:p>
    <w:p w14:paraId="05FAD0F8" w14:textId="77777777" w:rsidR="00320C49" w:rsidRPr="008603C4" w:rsidRDefault="00320C49" w:rsidP="00320C49">
      <w:pPr>
        <w:pStyle w:val="Paragrafi"/>
        <w:rPr>
          <w:rFonts w:ascii="Garamond" w:hAnsi="Garamond"/>
          <w:spacing w:val="-4"/>
          <w:sz w:val="24"/>
          <w:szCs w:val="24"/>
          <w:lang w:val="sq-AL"/>
        </w:rPr>
      </w:pPr>
    </w:p>
    <w:p w14:paraId="05FAD0F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8603C4" w:rsidRDefault="00320C49" w:rsidP="00320C49">
      <w:pPr>
        <w:pStyle w:val="Paragrafi"/>
        <w:rPr>
          <w:rFonts w:ascii="Garamond" w:hAnsi="Garamond"/>
          <w:spacing w:val="-4"/>
          <w:sz w:val="24"/>
          <w:szCs w:val="24"/>
          <w:lang w:val="sq-AL"/>
        </w:rPr>
      </w:pPr>
    </w:p>
    <w:p w14:paraId="05FAD0F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93</w:t>
      </w:r>
    </w:p>
    <w:p w14:paraId="05FAD0F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Çregjistrimi</w:t>
      </w:r>
    </w:p>
    <w:p w14:paraId="05FAD0FE" w14:textId="77777777" w:rsidR="00320C49" w:rsidRPr="008603C4" w:rsidRDefault="00320C49" w:rsidP="00320C49">
      <w:pPr>
        <w:pStyle w:val="Paragrafi"/>
        <w:rPr>
          <w:rFonts w:ascii="Garamond" w:hAnsi="Garamond"/>
          <w:spacing w:val="-4"/>
          <w:sz w:val="24"/>
          <w:szCs w:val="24"/>
          <w:lang w:val="sq-AL"/>
        </w:rPr>
      </w:pPr>
    </w:p>
    <w:p w14:paraId="05FAD0F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14:paraId="05FAD1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Çregjistrimi i personit të tatueshëm kryhet në përputhje me procedurën e parashikuar në ligjin për procedurat tatimore në Republikën e Shqipërisë.</w:t>
      </w:r>
    </w:p>
    <w:p w14:paraId="05FAD101" w14:textId="77777777" w:rsidR="00320C49" w:rsidRPr="008603C4" w:rsidRDefault="00320C49" w:rsidP="00320C49">
      <w:pPr>
        <w:pStyle w:val="Paragrafi"/>
        <w:rPr>
          <w:rFonts w:ascii="Garamond" w:hAnsi="Garamond"/>
          <w:spacing w:val="-4"/>
          <w:sz w:val="24"/>
          <w:szCs w:val="24"/>
          <w:lang w:val="sq-AL"/>
        </w:rPr>
      </w:pPr>
    </w:p>
    <w:p w14:paraId="05FAD10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94</w:t>
      </w:r>
    </w:p>
    <w:p w14:paraId="05FAD10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Detyrimi për të njoftuar ndryshimet</w:t>
      </w:r>
    </w:p>
    <w:p w14:paraId="05FAD104" w14:textId="77777777" w:rsidR="00320C49" w:rsidRPr="008603C4" w:rsidRDefault="00320C49" w:rsidP="00320C49">
      <w:pPr>
        <w:pStyle w:val="Paragrafi"/>
        <w:rPr>
          <w:rFonts w:ascii="Garamond" w:hAnsi="Garamond"/>
          <w:spacing w:val="-4"/>
          <w:sz w:val="24"/>
          <w:szCs w:val="24"/>
          <w:lang w:val="sq-AL"/>
        </w:rPr>
      </w:pPr>
    </w:p>
    <w:p w14:paraId="05FAD10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Personi i tatueshëm, i regjistruar në përputhje me dispozitat e këtij kreu, detyrohet të njoftojë administratën tatimore, me shkrim, brenda 15 ditëve për çdo ndryshim në emrin, adresën, veprimtarinë e </w:t>
      </w:r>
      <w:r w:rsidRPr="008603C4">
        <w:rPr>
          <w:rFonts w:ascii="Garamond" w:hAnsi="Garamond"/>
          <w:spacing w:val="-4"/>
          <w:sz w:val="24"/>
          <w:szCs w:val="24"/>
          <w:lang w:val="sq-AL"/>
        </w:rPr>
        <w:lastRenderedPageBreak/>
        <w:t>tij ekonomike ose për çdo ndryshim në informacionin e dhënë prej tij organeve tatimore në kohën kur ka kërkuar të identifikohet për TVSH-në.</w:t>
      </w:r>
    </w:p>
    <w:p w14:paraId="553C24A1" w14:textId="4486E304" w:rsidR="00AD201A" w:rsidRPr="008603C4" w:rsidRDefault="00320C49" w:rsidP="005D290B">
      <w:pPr>
        <w:pStyle w:val="Paragrafi"/>
        <w:rPr>
          <w:rFonts w:ascii="Garamond" w:hAnsi="Garamond"/>
          <w:spacing w:val="-4"/>
          <w:sz w:val="24"/>
          <w:szCs w:val="24"/>
          <w:lang w:val="sq-AL"/>
        </w:rPr>
      </w:pPr>
      <w:r w:rsidRPr="008603C4">
        <w:rPr>
          <w:rFonts w:ascii="Garamond" w:hAnsi="Garamond"/>
          <w:spacing w:val="-4"/>
          <w:sz w:val="24"/>
          <w:szCs w:val="24"/>
          <w:lang w:val="sq-AL"/>
        </w:rPr>
        <w:t>Njoftimi i ndryshimeve të personit të tatueshëm kryhet në përputhje me procedurën e parashikuar në ligjin për procedurat tatimore në Republikën e Shqipërisë.</w:t>
      </w:r>
    </w:p>
    <w:p w14:paraId="7F5607E1" w14:textId="77777777" w:rsidR="00AD201A" w:rsidRPr="008603C4" w:rsidRDefault="00AD201A" w:rsidP="00320C49">
      <w:pPr>
        <w:pStyle w:val="TitulliTitull"/>
        <w:keepNext w:val="0"/>
        <w:rPr>
          <w:rFonts w:ascii="Garamond" w:hAnsi="Garamond"/>
          <w:spacing w:val="-4"/>
          <w:sz w:val="24"/>
          <w:szCs w:val="24"/>
          <w:lang w:val="sq-AL"/>
        </w:rPr>
      </w:pPr>
    </w:p>
    <w:p w14:paraId="05FAD108"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Seksioni 4</w:t>
      </w:r>
    </w:p>
    <w:p w14:paraId="05FAD109"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 xml:space="preserve"> Faturimi</w:t>
      </w:r>
    </w:p>
    <w:p w14:paraId="05FAD10A" w14:textId="77777777" w:rsidR="00320C49" w:rsidRPr="008603C4" w:rsidRDefault="00320C49" w:rsidP="00320C49">
      <w:pPr>
        <w:pStyle w:val="Paragrafi"/>
        <w:rPr>
          <w:rFonts w:ascii="Garamond" w:hAnsi="Garamond"/>
          <w:spacing w:val="-4"/>
          <w:sz w:val="24"/>
          <w:szCs w:val="24"/>
          <w:lang w:val="sq-AL"/>
        </w:rPr>
      </w:pPr>
    </w:p>
    <w:p w14:paraId="05FAD10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95</w:t>
      </w:r>
    </w:p>
    <w:p w14:paraId="05FAD10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10D" w14:textId="4A812FDC" w:rsidR="00320C49" w:rsidRPr="008603C4" w:rsidRDefault="005D290B" w:rsidP="005D290B">
      <w:pPr>
        <w:jc w:val="center"/>
        <w:rPr>
          <w:rFonts w:ascii="Garamond" w:hAnsi="Garamond" w:cs="Times New Roman"/>
          <w:i/>
          <w:sz w:val="24"/>
          <w:szCs w:val="24"/>
          <w:lang w:val="sq-AL"/>
        </w:rPr>
      </w:pPr>
      <w:r w:rsidRPr="008603C4">
        <w:rPr>
          <w:rFonts w:ascii="Garamond" w:hAnsi="Garamond"/>
          <w:i/>
          <w:sz w:val="24"/>
          <w:szCs w:val="24"/>
          <w:lang w:val="sq-AL"/>
        </w:rPr>
        <w:t>(</w:t>
      </w:r>
      <w:r w:rsidRPr="008603C4">
        <w:rPr>
          <w:rFonts w:ascii="Garamond" w:hAnsi="Garamond" w:cs="Times New Roman"/>
          <w:i/>
          <w:sz w:val="24"/>
          <w:szCs w:val="24"/>
          <w:lang w:val="sq-AL"/>
        </w:rPr>
        <w:t>ndryshuar fjalë në shkronjën “b” me ligjin nr. 85/2019, datë 18.12.2019)</w:t>
      </w:r>
    </w:p>
    <w:p w14:paraId="05FAD10E"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w:t>
      </w:r>
      <w:r w:rsidR="00A66FE9" w:rsidRPr="008603C4">
        <w:rPr>
          <w:rFonts w:ascii="Garamond" w:hAnsi="Garamond"/>
          <w:spacing w:val="-4"/>
          <w:sz w:val="24"/>
          <w:szCs w:val="24"/>
          <w:lang w:val="sq-AL"/>
        </w:rPr>
        <w:t xml:space="preserve">qëllime të këtij seksioni, me: </w:t>
      </w:r>
    </w:p>
    <w:p w14:paraId="05FAD10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“Faturë” kuptohet çdo dokument në letër ose në formë elektronike që përmbush kushtet e përcaktuara në këtë ligj.</w:t>
      </w:r>
    </w:p>
    <w:p w14:paraId="05FAD110" w14:textId="0E6BA8D2"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“Faturë elektronike” kuptohet një faturë që përmban informacionin e kërkuar në këtë ligj, e cila është lëshuar dhe është marrë </w:t>
      </w:r>
      <w:r w:rsidR="005D290B" w:rsidRPr="008603C4">
        <w:rPr>
          <w:rFonts w:ascii="Garamond" w:hAnsi="Garamond"/>
          <w:spacing w:val="-4"/>
          <w:sz w:val="24"/>
          <w:szCs w:val="24"/>
          <w:lang w:val="sq-AL"/>
        </w:rPr>
        <w:t>në formatin elektronik, sipas legjislacionit në fuqi për faturën dhe sistemin e monitorimit të qarkullimit</w:t>
      </w:r>
      <w:r w:rsidRPr="008603C4">
        <w:rPr>
          <w:rFonts w:ascii="Garamond" w:hAnsi="Garamond"/>
          <w:spacing w:val="-4"/>
          <w:sz w:val="24"/>
          <w:szCs w:val="24"/>
          <w:lang w:val="sq-AL"/>
        </w:rPr>
        <w:t>.</w:t>
      </w:r>
    </w:p>
    <w:p w14:paraId="05FAD11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8603C4" w:rsidRDefault="00A66FE9" w:rsidP="00320C49">
      <w:pPr>
        <w:pStyle w:val="NeniNr"/>
        <w:keepNext w:val="0"/>
        <w:rPr>
          <w:rFonts w:ascii="Garamond" w:hAnsi="Garamond"/>
          <w:spacing w:val="-4"/>
          <w:sz w:val="24"/>
          <w:szCs w:val="24"/>
          <w:lang w:val="sq-AL"/>
        </w:rPr>
      </w:pPr>
    </w:p>
    <w:p w14:paraId="05FAD11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96</w:t>
      </w:r>
    </w:p>
    <w:p w14:paraId="05FAD11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Parimi i përgjithshëm mbi faturimin</w:t>
      </w:r>
    </w:p>
    <w:p w14:paraId="05FAD117" w14:textId="37CB0D06" w:rsidR="00320C49" w:rsidRPr="008603C4" w:rsidRDefault="005D290B" w:rsidP="005D290B">
      <w:pPr>
        <w:jc w:val="center"/>
        <w:rPr>
          <w:rFonts w:ascii="Garamond" w:hAnsi="Garamond"/>
          <w:spacing w:val="-4"/>
          <w:sz w:val="24"/>
          <w:szCs w:val="24"/>
          <w:lang w:val="sq-AL"/>
        </w:rPr>
      </w:pPr>
      <w:r w:rsidRPr="008603C4">
        <w:rPr>
          <w:rFonts w:ascii="Garamond" w:hAnsi="Garamond"/>
          <w:i/>
          <w:sz w:val="24"/>
          <w:szCs w:val="24"/>
          <w:lang w:val="sq-AL"/>
        </w:rPr>
        <w:t>(</w:t>
      </w:r>
      <w:r w:rsidRPr="008603C4">
        <w:rPr>
          <w:rFonts w:ascii="Garamond" w:hAnsi="Garamond" w:cs="Times New Roman"/>
          <w:i/>
          <w:sz w:val="24"/>
          <w:szCs w:val="24"/>
          <w:lang w:val="sq-AL"/>
        </w:rPr>
        <w:t>ndryshuar pika 1 me ligjin nr. 85/2019, datë 18.12.2019)</w:t>
      </w:r>
    </w:p>
    <w:p w14:paraId="48EDA765" w14:textId="77777777" w:rsidR="006F4E9B" w:rsidRPr="008603C4" w:rsidRDefault="006F4E9B" w:rsidP="00320C49">
      <w:pPr>
        <w:pStyle w:val="Paragrafi"/>
        <w:rPr>
          <w:rFonts w:ascii="Garamond" w:hAnsi="Garamond"/>
          <w:spacing w:val="-4"/>
          <w:sz w:val="24"/>
          <w:szCs w:val="24"/>
          <w:lang w:val="sq-AL"/>
        </w:rPr>
      </w:pPr>
      <w:r w:rsidRPr="008603C4">
        <w:rPr>
          <w:rFonts w:ascii="Garamond" w:hAnsi="Garamond"/>
          <w:spacing w:val="-4"/>
          <w:sz w:val="24"/>
          <w:szCs w:val="24"/>
          <w:lang w:val="sq-AL"/>
        </w:rPr>
        <w:t>1. Faturimi kryhet sipas rregullave të përcaktuara në këtë seksion dhe në legjislacionin në fuqi  për faturën dhe sistemin e monitorimit të qarkullimit për të gjitha furnizimet e mallrave dhe të shërbimeve, vendi i të cilave, sipas dispozitave të kreut IV, të këtij ligji, është në Republikën e Shqipërisë.</w:t>
      </w:r>
    </w:p>
    <w:p w14:paraId="05FAD11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8603C4" w:rsidRDefault="00320C49" w:rsidP="00320C49">
      <w:pPr>
        <w:pStyle w:val="Paragrafi"/>
        <w:rPr>
          <w:rFonts w:ascii="Garamond" w:hAnsi="Garamond"/>
          <w:spacing w:val="-4"/>
          <w:sz w:val="24"/>
          <w:szCs w:val="24"/>
          <w:lang w:val="sq-AL"/>
        </w:rPr>
      </w:pPr>
    </w:p>
    <w:p w14:paraId="05FAD11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97</w:t>
      </w:r>
    </w:p>
    <w:p w14:paraId="05FAD11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Lëshimi i faturave</w:t>
      </w:r>
    </w:p>
    <w:p w14:paraId="05FAD11E" w14:textId="68F86F70" w:rsidR="00320C49" w:rsidRPr="008603C4" w:rsidRDefault="006F4E9B" w:rsidP="006F4E9B">
      <w:pPr>
        <w:jc w:val="center"/>
        <w:rPr>
          <w:rFonts w:ascii="Garamond" w:hAnsi="Garamond"/>
          <w:spacing w:val="-4"/>
          <w:sz w:val="24"/>
          <w:szCs w:val="24"/>
          <w:lang w:val="sq-AL"/>
        </w:rPr>
      </w:pPr>
      <w:r w:rsidRPr="008603C4">
        <w:rPr>
          <w:rFonts w:ascii="Garamond" w:hAnsi="Garamond"/>
          <w:i/>
          <w:sz w:val="24"/>
          <w:szCs w:val="24"/>
          <w:lang w:val="sq-AL"/>
        </w:rPr>
        <w:t>(</w:t>
      </w:r>
      <w:r w:rsidRPr="008603C4">
        <w:rPr>
          <w:rFonts w:ascii="Garamond" w:hAnsi="Garamond" w:cs="Times New Roman"/>
          <w:i/>
          <w:sz w:val="24"/>
          <w:szCs w:val="24"/>
          <w:lang w:val="sq-AL"/>
        </w:rPr>
        <w:t>ndryshuar fjalia e fundit e pikës 2 me ligjin nr. 85/2019, datë 18.12.2019)</w:t>
      </w:r>
    </w:p>
    <w:p w14:paraId="05FAD11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1. Personi i tatueshëm duhet të sigurohet për lëshimin e faturës nga ai vetë ose nga blerësi i tij ose në emrin e tij dhe për llogari të tij nga të tretët, në rastet e mëposhtme:</w:t>
      </w:r>
    </w:p>
    <w:p w14:paraId="05FAD12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për çdo furnizim malli ose shërbimi që kryen kundrejt një personi tjetër të tatueshëm ose një personi juridik të patatueshëm;</w:t>
      </w:r>
    </w:p>
    <w:p w14:paraId="05FAD12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për çdo pagesë të kryer para se të kryhet furnizimi i mallit ose para përfundimit të furnizimit të shërbimit, sipas shkronjës “a”, të kësaj pike.</w:t>
      </w:r>
    </w:p>
    <w:p w14:paraId="46386AB1" w14:textId="77777777" w:rsidR="006F4E9B" w:rsidRPr="008603C4" w:rsidRDefault="00320C49" w:rsidP="006F4E9B">
      <w:pPr>
        <w:pStyle w:val="Paragrafi"/>
        <w:rPr>
          <w:rFonts w:ascii="Garamond" w:hAnsi="Garamond"/>
          <w:spacing w:val="-4"/>
          <w:sz w:val="24"/>
          <w:szCs w:val="24"/>
          <w:lang w:val="sq-AL"/>
        </w:rPr>
      </w:pPr>
      <w:r w:rsidRPr="008603C4">
        <w:rPr>
          <w:rFonts w:ascii="Garamond" w:hAnsi="Garamond"/>
          <w:spacing w:val="-4"/>
          <w:sz w:val="24"/>
          <w:szCs w:val="24"/>
          <w:lang w:val="sq-AL"/>
        </w:rPr>
        <w:t xml:space="preserve">2. Ndryshe nga sa parashikohet në pikën 1, të këtij neni, lëshimi i faturës nuk kërkohet për rastet e furnizimeve të shërbimeve të përjashtuara nga TVSH-ja, sipas shkronjave nga “a” në “e”, të nenit 53, të këtij ligji. </w:t>
      </w:r>
      <w:r w:rsidR="006F4E9B" w:rsidRPr="008603C4">
        <w:rPr>
          <w:rFonts w:ascii="Garamond" w:hAnsi="Garamond"/>
          <w:spacing w:val="-4"/>
          <w:sz w:val="24"/>
          <w:szCs w:val="24"/>
          <w:lang w:val="sq-AL"/>
        </w:rPr>
        <w:t>Dokumentimi i këtyre transaksioneve bëhet siç përcaktohet nga autoritetet që mbikëqyrin këto lloj veprimtarish, në marrëveshje me autoritetin tatimor dhe duhet të përmbajë, të paktën, informacionin e mëposhtëm:</w:t>
      </w:r>
    </w:p>
    <w:p w14:paraId="7D61F53E" w14:textId="77777777" w:rsidR="006F4E9B" w:rsidRPr="008603C4" w:rsidRDefault="006F4E9B" w:rsidP="006F4E9B">
      <w:pPr>
        <w:pStyle w:val="Paragrafi"/>
        <w:rPr>
          <w:rFonts w:ascii="Garamond" w:hAnsi="Garamond"/>
          <w:spacing w:val="-4"/>
          <w:sz w:val="24"/>
          <w:szCs w:val="24"/>
          <w:lang w:val="sq-AL"/>
        </w:rPr>
      </w:pPr>
      <w:r w:rsidRPr="008603C4">
        <w:rPr>
          <w:rFonts w:ascii="Garamond" w:hAnsi="Garamond"/>
          <w:spacing w:val="-4"/>
          <w:sz w:val="24"/>
          <w:szCs w:val="24"/>
          <w:lang w:val="sq-AL"/>
        </w:rPr>
        <w:t>a) datën e lëshimit;</w:t>
      </w:r>
    </w:p>
    <w:p w14:paraId="320A4FC6" w14:textId="77777777" w:rsidR="006F4E9B" w:rsidRPr="008603C4" w:rsidRDefault="006F4E9B" w:rsidP="006F4E9B">
      <w:pPr>
        <w:pStyle w:val="Paragrafi"/>
        <w:rPr>
          <w:rFonts w:ascii="Garamond" w:hAnsi="Garamond"/>
          <w:spacing w:val="-4"/>
          <w:sz w:val="24"/>
          <w:szCs w:val="24"/>
          <w:lang w:val="sq-AL"/>
        </w:rPr>
      </w:pPr>
      <w:r w:rsidRPr="008603C4">
        <w:rPr>
          <w:rFonts w:ascii="Garamond" w:hAnsi="Garamond"/>
          <w:spacing w:val="-4"/>
          <w:sz w:val="24"/>
          <w:szCs w:val="24"/>
          <w:lang w:val="sq-AL"/>
        </w:rPr>
        <w:t>b) identifikimin e personit të tatueshëm, që furnizon mallrat dhe shërbimet;</w:t>
      </w:r>
    </w:p>
    <w:p w14:paraId="05FAD123" w14:textId="50A32955" w:rsidR="00A66FE9" w:rsidRPr="008603C4" w:rsidRDefault="006F4E9B" w:rsidP="006F4E9B">
      <w:pPr>
        <w:pStyle w:val="Paragrafi"/>
        <w:rPr>
          <w:rFonts w:ascii="Garamond" w:hAnsi="Garamond"/>
          <w:spacing w:val="-4"/>
          <w:sz w:val="24"/>
          <w:szCs w:val="24"/>
          <w:lang w:val="sq-AL"/>
        </w:rPr>
      </w:pPr>
      <w:r w:rsidRPr="008603C4">
        <w:rPr>
          <w:rFonts w:ascii="Garamond" w:hAnsi="Garamond"/>
          <w:spacing w:val="-4"/>
          <w:sz w:val="24"/>
          <w:szCs w:val="24"/>
          <w:lang w:val="sq-AL"/>
        </w:rPr>
        <w:t>c) identifikimin e mallrave dhe të shërbimeve të furnizuara.</w:t>
      </w:r>
    </w:p>
    <w:p w14:paraId="1E7589E2" w14:textId="77777777" w:rsidR="006F4E9B" w:rsidRPr="008603C4" w:rsidRDefault="006F4E9B" w:rsidP="006F4E9B">
      <w:pPr>
        <w:pStyle w:val="Paragrafi"/>
        <w:rPr>
          <w:rFonts w:ascii="Garamond" w:hAnsi="Garamond"/>
          <w:spacing w:val="-4"/>
          <w:sz w:val="24"/>
          <w:szCs w:val="24"/>
          <w:lang w:val="sq-AL"/>
        </w:rPr>
      </w:pPr>
    </w:p>
    <w:p w14:paraId="05FAD124" w14:textId="77777777" w:rsidR="006F4E9B" w:rsidRPr="008603C4" w:rsidRDefault="00320C49" w:rsidP="006F4E9B">
      <w:pPr>
        <w:pStyle w:val="neninr0"/>
        <w:rPr>
          <w:rFonts w:cs="Times New Roman"/>
        </w:rPr>
      </w:pPr>
      <w:r w:rsidRPr="008603C4">
        <w:rPr>
          <w:spacing w:val="-4"/>
          <w:lang w:val="sq-AL"/>
        </w:rPr>
        <w:t xml:space="preserve">  </w:t>
      </w:r>
      <w:r w:rsidR="006F4E9B" w:rsidRPr="008603C4">
        <w:rPr>
          <w:rFonts w:cs="Times New Roman"/>
        </w:rPr>
        <w:t>Neni 98</w:t>
      </w:r>
    </w:p>
    <w:p w14:paraId="05FAD125" w14:textId="77777777" w:rsidR="006F4E9B" w:rsidRPr="008603C4" w:rsidRDefault="006F4E9B" w:rsidP="006F4E9B">
      <w:pPr>
        <w:pStyle w:val="neninr0"/>
        <w:rPr>
          <w:rFonts w:cs="Times New Roman"/>
          <w:b/>
        </w:rPr>
      </w:pPr>
      <w:r w:rsidRPr="008603C4">
        <w:rPr>
          <w:rFonts w:cs="Times New Roman"/>
          <w:b/>
        </w:rPr>
        <w:t>Të tjera përcaktime mbi faturimin</w:t>
      </w:r>
    </w:p>
    <w:p w14:paraId="2C7005C8" w14:textId="4CE17955" w:rsidR="006F4E9B" w:rsidRPr="008603C4" w:rsidRDefault="006F4E9B" w:rsidP="006F4E9B">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me ligjin nr. 85/2019, datë 18.12.2019)</w:t>
      </w:r>
    </w:p>
    <w:p w14:paraId="6A0B919C" w14:textId="609A8BAB" w:rsidR="00AD201A" w:rsidRPr="008603C4" w:rsidRDefault="006F4E9B" w:rsidP="006F4E9B">
      <w:pPr>
        <w:pStyle w:val="NeniNr"/>
        <w:keepNext w:val="0"/>
        <w:ind w:firstLine="720"/>
        <w:jc w:val="both"/>
        <w:rPr>
          <w:rFonts w:ascii="Garamond" w:hAnsi="Garamond" w:cs="Times New Roman"/>
          <w:spacing w:val="-4"/>
          <w:sz w:val="24"/>
          <w:szCs w:val="24"/>
          <w:lang w:val="sq-AL"/>
        </w:rPr>
      </w:pPr>
      <w:r w:rsidRPr="008603C4">
        <w:rPr>
          <w:rFonts w:ascii="Garamond" w:hAnsi="Garamond" w:cs="Times New Roman"/>
          <w:sz w:val="24"/>
          <w:szCs w:val="24"/>
        </w:rPr>
        <w:t>Përveç sa përcaktohet në nenin 97, personi i tatueshëm duhet të sigurohet për lëshimin e faturës për çdo furnizim tjetër të mallrave ose shërbimeve, pavarësisht vlerës së furnizimit, në përputhje me legjislacionin në fuqi për faturën dhe sistemin e monitorimit të qarkullimit.</w:t>
      </w:r>
    </w:p>
    <w:p w14:paraId="58DDED81" w14:textId="77777777" w:rsidR="00AD201A" w:rsidRPr="008603C4" w:rsidRDefault="00AD201A" w:rsidP="00320C49">
      <w:pPr>
        <w:pStyle w:val="NeniNr"/>
        <w:keepNext w:val="0"/>
        <w:rPr>
          <w:rFonts w:ascii="Garamond" w:hAnsi="Garamond"/>
          <w:spacing w:val="-4"/>
          <w:sz w:val="24"/>
          <w:szCs w:val="24"/>
          <w:lang w:val="sq-AL"/>
        </w:rPr>
      </w:pPr>
    </w:p>
    <w:p w14:paraId="05FAD12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99</w:t>
      </w:r>
    </w:p>
    <w:p w14:paraId="05FAD12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Momenti i lëshimit të faturës</w:t>
      </w:r>
    </w:p>
    <w:p w14:paraId="05FAD12A" w14:textId="4F15B630" w:rsidR="00320C49"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afati në pikën 2 me ligjin nr. 85/2019, datë 18.12.2019)</w:t>
      </w:r>
    </w:p>
    <w:p w14:paraId="05FAD12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Fatura lëshohet në momentin e furnizimit të mallit ose shërbimit, përveç rasteve kur përcaktohet ndryshe.</w:t>
      </w:r>
    </w:p>
    <w:p w14:paraId="05FAD12C" w14:textId="53742596"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furnizimet e shërbimeve, për të cilat TVSH-ja paguhet nga marrësi i furnizimit, sipas pikës 2, të nenit 86, të këtij ligji, fatura duhet t</w:t>
      </w:r>
      <w:r w:rsidR="000F3564" w:rsidRPr="008603C4">
        <w:rPr>
          <w:rFonts w:ascii="Garamond" w:hAnsi="Garamond"/>
          <w:spacing w:val="-4"/>
          <w:sz w:val="24"/>
          <w:szCs w:val="24"/>
          <w:lang w:val="sq-AL"/>
        </w:rPr>
        <w:t>ë lëshohet jo më vonë se data 10</w:t>
      </w:r>
      <w:r w:rsidRPr="008603C4">
        <w:rPr>
          <w:rFonts w:ascii="Garamond" w:hAnsi="Garamond"/>
          <w:spacing w:val="-4"/>
          <w:sz w:val="24"/>
          <w:szCs w:val="24"/>
          <w:lang w:val="sq-AL"/>
        </w:rPr>
        <w:t xml:space="preserve"> e muajit pasardhës të muajit, gjatë të cilit lind TVSH- ja për furnizimin.</w:t>
      </w:r>
    </w:p>
    <w:p w14:paraId="05FAD1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Personi i tatueshëm, që kryen një furnizim shërbimesh, detyrohet të lëshojë një faturë për atë furnizim në momentin kur shërbimet janë kryer.</w:t>
      </w:r>
    </w:p>
    <w:p w14:paraId="05FAD1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8603C4" w:rsidRDefault="00320C49" w:rsidP="00320C49">
      <w:pPr>
        <w:pStyle w:val="Paragrafi"/>
        <w:rPr>
          <w:rFonts w:ascii="Garamond" w:hAnsi="Garamond"/>
          <w:spacing w:val="-4"/>
          <w:sz w:val="24"/>
          <w:szCs w:val="24"/>
          <w:lang w:val="sq-AL"/>
        </w:rPr>
      </w:pPr>
    </w:p>
    <w:p w14:paraId="05FAD13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100</w:t>
      </w:r>
    </w:p>
    <w:p w14:paraId="05FAD13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Raste të tjera të lëshimit të faturës</w:t>
      </w:r>
    </w:p>
    <w:p w14:paraId="05FAD133" w14:textId="77777777" w:rsidR="00320C49" w:rsidRPr="008603C4" w:rsidRDefault="00320C49" w:rsidP="00320C49">
      <w:pPr>
        <w:pStyle w:val="Paragrafi"/>
        <w:rPr>
          <w:rFonts w:ascii="Garamond" w:hAnsi="Garamond"/>
          <w:spacing w:val="-4"/>
          <w:sz w:val="24"/>
          <w:szCs w:val="24"/>
          <w:lang w:val="sq-AL"/>
        </w:rPr>
      </w:pPr>
    </w:p>
    <w:p w14:paraId="05FAD13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Fatura mund të lëshohet nga blerësi ose klienti i një malli apo shërbimi për furnizimet e mallrave ose shërbimeve të marra prej tij nga një person i tatueshëm nëse ka një marrëveshje paraprake midis dy </w:t>
      </w:r>
      <w:r w:rsidRPr="008603C4">
        <w:rPr>
          <w:rFonts w:ascii="Garamond" w:hAnsi="Garamond"/>
          <w:spacing w:val="-4"/>
          <w:sz w:val="24"/>
          <w:szCs w:val="24"/>
          <w:lang w:val="sq-AL"/>
        </w:rPr>
        <w:lastRenderedPageBreak/>
        <w:t>palëve dhe me kushtin që të ekzistojë një procedurë për pranimin nga furnizuesi i mallit ose shërbimit të çdo fature të lëshuar për llogari dhe në emër të tij.</w:t>
      </w:r>
    </w:p>
    <w:p w14:paraId="05FAD1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përcakton me udhëzim kushtet dhe mundësitë e zbatimit të pikës 1, të këtij neni.</w:t>
      </w:r>
    </w:p>
    <w:p w14:paraId="05FAD137" w14:textId="069625D6" w:rsidR="00320C4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r w:rsidR="001226C7" w:rsidRPr="008603C4">
        <w:rPr>
          <w:rFonts w:ascii="Garamond" w:hAnsi="Garamond"/>
          <w:spacing w:val="-4"/>
          <w:sz w:val="24"/>
          <w:szCs w:val="24"/>
          <w:lang w:val="sq-AL"/>
        </w:rPr>
        <w:t xml:space="preserve">                               </w:t>
      </w:r>
    </w:p>
    <w:p w14:paraId="05FAD13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101</w:t>
      </w:r>
    </w:p>
    <w:p w14:paraId="05FAD13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Përmbajtja e faturës</w:t>
      </w:r>
    </w:p>
    <w:p w14:paraId="05FAD13A" w14:textId="403300F3" w:rsidR="00320C49" w:rsidRPr="008603C4" w:rsidRDefault="006F4E9B" w:rsidP="006F4E9B">
      <w:pPr>
        <w:jc w:val="center"/>
        <w:rPr>
          <w:rFonts w:ascii="Garamond" w:hAnsi="Garamond"/>
          <w:spacing w:val="-4"/>
          <w:sz w:val="24"/>
          <w:szCs w:val="24"/>
          <w:lang w:val="sq-AL"/>
        </w:rPr>
      </w:pPr>
      <w:r w:rsidRPr="008603C4">
        <w:rPr>
          <w:rFonts w:ascii="Garamond" w:hAnsi="Garamond" w:cs="Times New Roman"/>
          <w:i/>
          <w:sz w:val="24"/>
          <w:szCs w:val="24"/>
          <w:lang w:val="sq-AL"/>
        </w:rPr>
        <w:t>(ndryshuar shkronja “a”, “b” dhe shtuar dy paragrafë pas shkronjës “nj” me ligjin nr. 85/2019, datë 18.12.2019)</w:t>
      </w:r>
    </w:p>
    <w:p w14:paraId="05FAD1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Fatura e lëshuar përpilohet në formën e caktuar nga Ministri i Financave dhe përmban informacionin e mëposhtëm: </w:t>
      </w:r>
    </w:p>
    <w:p w14:paraId="04374F6E" w14:textId="77777777" w:rsidR="000F3564" w:rsidRPr="008603C4" w:rsidRDefault="000F3564" w:rsidP="00320C49">
      <w:pPr>
        <w:pStyle w:val="Paragrafi"/>
        <w:rPr>
          <w:rFonts w:ascii="Garamond" w:hAnsi="Garamond"/>
          <w:spacing w:val="-4"/>
          <w:sz w:val="24"/>
          <w:szCs w:val="24"/>
          <w:lang w:val="sq-AL"/>
        </w:rPr>
      </w:pPr>
      <w:r w:rsidRPr="008603C4">
        <w:rPr>
          <w:rFonts w:ascii="Garamond" w:hAnsi="Garamond"/>
          <w:spacing w:val="-4"/>
          <w:sz w:val="24"/>
          <w:szCs w:val="24"/>
          <w:lang w:val="sq-AL"/>
        </w:rPr>
        <w:t>a) datën, vendin dhe kohën e lëshimit të faturës.</w:t>
      </w:r>
    </w:p>
    <w:p w14:paraId="52790D52" w14:textId="77777777" w:rsidR="000F3564" w:rsidRPr="008603C4" w:rsidRDefault="000F3564" w:rsidP="00320C49">
      <w:pPr>
        <w:pStyle w:val="Paragrafi"/>
        <w:rPr>
          <w:rFonts w:ascii="Garamond" w:hAnsi="Garamond"/>
          <w:spacing w:val="-4"/>
          <w:sz w:val="24"/>
          <w:szCs w:val="24"/>
          <w:lang w:val="sq-AL"/>
        </w:rPr>
      </w:pPr>
      <w:r w:rsidRPr="008603C4">
        <w:rPr>
          <w:rFonts w:ascii="Garamond" w:hAnsi="Garamond"/>
          <w:spacing w:val="-4"/>
          <w:sz w:val="24"/>
          <w:szCs w:val="24"/>
          <w:lang w:val="sq-AL"/>
        </w:rPr>
        <w:t>b) numrin e faturës, siç përcaktohet në legjislacionin në fuqi për faturën dhe sistemin për monitorimin e qarkullimit.</w:t>
      </w:r>
    </w:p>
    <w:p w14:paraId="05FAD13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numrin e identifikimit të TVSH-së të personit të tatueshëm që kryen furnizimin  e mallrave dhe shërbimeve, sipas përcaktimit të nenit 92, të këtij ligji; </w:t>
      </w:r>
    </w:p>
    <w:p w14:paraId="05FAD13F" w14:textId="235438EE"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numrin e identifikimit të TVSH-së të blerësi</w:t>
      </w:r>
      <w:r w:rsidR="000F3564" w:rsidRPr="008603C4">
        <w:rPr>
          <w:rFonts w:ascii="Garamond" w:hAnsi="Garamond"/>
          <w:spacing w:val="-4"/>
          <w:sz w:val="24"/>
          <w:szCs w:val="24"/>
          <w:lang w:val="sq-AL"/>
        </w:rPr>
        <w:t xml:space="preserve">t, sipas përcaktimit të </w:t>
      </w:r>
      <w:r w:rsidRPr="008603C4">
        <w:rPr>
          <w:rFonts w:ascii="Garamond" w:hAnsi="Garamond"/>
          <w:spacing w:val="-4"/>
          <w:sz w:val="24"/>
          <w:szCs w:val="24"/>
          <w:lang w:val="sq-AL"/>
        </w:rPr>
        <w:t>nenit 92, të këtij ligji, kur ai është person i tatueshëm për furnizime brenda territorit të Republikës së Shqipërisë;</w:t>
      </w:r>
    </w:p>
    <w:p w14:paraId="05FAD14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emrin dhe adresën e plotë të shitësit dhe të blerësit;</w:t>
      </w:r>
    </w:p>
    <w:p w14:paraId="05FAD14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emrin, adresën dhe NIPT-in e transportuesit, targën e mjetit dhe orën e furnizimit;</w:t>
      </w:r>
    </w:p>
    <w:p w14:paraId="05FAD14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sasinë dhe përshkrimin e mallrave të shitura dhe përshkrimin e shërbimeve të kryera;</w:t>
      </w:r>
    </w:p>
    <w:p w14:paraId="05FAD14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 çmimin për njësi, pa TVSH-në, për çdolloj malli apo shërbimi të  furnizuar, si dhe çdo ulje të çmimit ose zbritje që nuk është përfshirë në çmimin për njësi;</w:t>
      </w:r>
    </w:p>
    <w:p w14:paraId="05FAD1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gj) vlerën e tatueshme, sipas shkallës tatimore të zbatuar ose të përjashtuar; </w:t>
      </w:r>
    </w:p>
    <w:p w14:paraId="05FAD1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h) shkallën e zbatuar të TVSH-së, të shprehur në përqindje;</w:t>
      </w:r>
    </w:p>
    <w:p w14:paraId="05FAD1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 vlerën totale me TVSH;</w:t>
      </w:r>
    </w:p>
    <w:p w14:paraId="05FAD14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 kur fatura lëshohet nga blerësi për furnizimin e marrë nga furnizuesi në faturën e lëshuar duhet të shkruhet “Vetëfaturim”;</w:t>
      </w:r>
    </w:p>
    <w:p w14:paraId="05FAD14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 në rast se personi i tatueshëm furnizon mallra ose shërbime të përjashtuara nga TVSH-ja, fatura duhet të tregojë dispozitën e këtij ligji, sipas së cilës përjashtohet;</w:t>
      </w:r>
    </w:p>
    <w:p w14:paraId="05FAD14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ll) në rast se personi i tatueshëm në cilësinë e blerësit apo klientit është përgjegjës për pagesën e TVSH-së, në faturë duhet të shkruhet “autongarkesë e TVSH-së” (reverse-charge);</w:t>
      </w:r>
    </w:p>
    <w:p w14:paraId="05FAD14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 në rast të zbatimit të regjimit të veçantë për agjencitë e udhëtimit, në faturë  duhet të shkruhet “TVSH-ja është zbatuar mbi marzhin, regjimi i agjencive të udhëtimit”;</w:t>
      </w:r>
    </w:p>
    <w:p w14:paraId="05FAD14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nj) në rast se personi përgjegjës për pagesën e TVSH-së është një përfaqësues tatimor, për qëllime të </w:t>
      </w:r>
      <w:r w:rsidRPr="008603C4">
        <w:rPr>
          <w:rFonts w:ascii="Garamond" w:hAnsi="Garamond"/>
          <w:spacing w:val="-4"/>
          <w:sz w:val="24"/>
          <w:szCs w:val="24"/>
          <w:lang w:val="sq-AL"/>
        </w:rPr>
        <w:lastRenderedPageBreak/>
        <w:t>nenit 87, të këtij ligji, duhet të tregohet në faturë numri i identifikimit të TVSH-së të përfaqësuesit tatimor, sipas neneve 91 dhe 92, të këtij ligji, së bashku me emrin dhe adresën e tij të plotë.</w:t>
      </w:r>
    </w:p>
    <w:p w14:paraId="65692196" w14:textId="77777777" w:rsidR="000F3564" w:rsidRPr="008603C4" w:rsidRDefault="000F3564" w:rsidP="000F3564">
      <w:pPr>
        <w:pStyle w:val="Paragrafi"/>
        <w:rPr>
          <w:rFonts w:ascii="Garamond" w:hAnsi="Garamond"/>
          <w:spacing w:val="-4"/>
          <w:sz w:val="24"/>
          <w:szCs w:val="24"/>
          <w:lang w:val="sq-AL"/>
        </w:rPr>
      </w:pPr>
      <w:r w:rsidRPr="008603C4">
        <w:rPr>
          <w:rFonts w:ascii="Garamond" w:hAnsi="Garamond"/>
          <w:spacing w:val="-4"/>
          <w:sz w:val="24"/>
          <w:szCs w:val="24"/>
          <w:lang w:val="sq-AL"/>
        </w:rPr>
        <w:t>Fatura, përveç informacionit të përcaktuar në shkronjat “a” deri në “nj”, të këtij neni, duhet të përmbajë edhe elemente të tjera, sipas përcaktimit në legjislacionin në fuqi për faturën dhe sistemin e monitorimit të qarkullimit.</w:t>
      </w:r>
    </w:p>
    <w:p w14:paraId="05FAD150" w14:textId="41716101" w:rsidR="003A1332" w:rsidRPr="008603C4" w:rsidRDefault="000F3564" w:rsidP="001226C7">
      <w:pPr>
        <w:pStyle w:val="Paragrafi"/>
        <w:rPr>
          <w:rFonts w:ascii="Garamond" w:hAnsi="Garamond"/>
          <w:spacing w:val="-4"/>
          <w:sz w:val="24"/>
          <w:szCs w:val="24"/>
          <w:lang w:val="sq-AL"/>
        </w:rPr>
      </w:pPr>
      <w:r w:rsidRPr="008603C4">
        <w:rPr>
          <w:rFonts w:ascii="Garamond" w:hAnsi="Garamond"/>
          <w:spacing w:val="-4"/>
          <w:sz w:val="24"/>
          <w:szCs w:val="24"/>
          <w:lang w:val="sq-AL"/>
        </w:rPr>
        <w:t>Dokumentet e përcaktuara në nënndarjet “i” dhe “ii”, të shkronjës “c”, të nenit 95, të këtij ligji, përveç informacionit të përcaktuar në nenin 101, duhet të përmbajnë referencat e faturës fillestare përkatëse dhe detajet specif</w:t>
      </w:r>
      <w:r w:rsidR="001226C7" w:rsidRPr="008603C4">
        <w:rPr>
          <w:rFonts w:ascii="Garamond" w:hAnsi="Garamond"/>
          <w:spacing w:val="-4"/>
          <w:sz w:val="24"/>
          <w:szCs w:val="24"/>
          <w:lang w:val="sq-AL"/>
        </w:rPr>
        <w:t>ike që ato korrigjojnë.</w:t>
      </w:r>
    </w:p>
    <w:p w14:paraId="60CE32E5" w14:textId="77777777" w:rsidR="000F3564" w:rsidRPr="008603C4" w:rsidRDefault="000F3564" w:rsidP="00320C49">
      <w:pPr>
        <w:pStyle w:val="NeniNr"/>
        <w:keepNext w:val="0"/>
        <w:rPr>
          <w:rFonts w:ascii="Garamond" w:hAnsi="Garamond"/>
          <w:spacing w:val="-4"/>
          <w:sz w:val="24"/>
          <w:szCs w:val="24"/>
          <w:lang w:val="sq-AL"/>
        </w:rPr>
      </w:pPr>
    </w:p>
    <w:p w14:paraId="05FAD15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102</w:t>
      </w:r>
    </w:p>
    <w:p w14:paraId="05FAD153" w14:textId="25D5F0BF" w:rsidR="00320C49" w:rsidRPr="008603C4" w:rsidRDefault="00320C49" w:rsidP="000F3564">
      <w:pPr>
        <w:pStyle w:val="NeniTitull"/>
        <w:keepNext w:val="0"/>
        <w:rPr>
          <w:rFonts w:ascii="Garamond" w:hAnsi="Garamond"/>
          <w:spacing w:val="-4"/>
          <w:sz w:val="24"/>
          <w:szCs w:val="24"/>
          <w:lang w:val="sq-AL"/>
        </w:rPr>
      </w:pPr>
      <w:r w:rsidRPr="008603C4">
        <w:rPr>
          <w:rFonts w:ascii="Garamond" w:hAnsi="Garamond"/>
          <w:spacing w:val="-4"/>
          <w:sz w:val="24"/>
          <w:szCs w:val="24"/>
          <w:lang w:val="sq-AL"/>
        </w:rPr>
        <w:t>Dokumente tatimore të thjeshtuara</w:t>
      </w:r>
    </w:p>
    <w:p w14:paraId="7118D5C7" w14:textId="08504F56" w:rsidR="000F3564"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(shfuqizuar me ligjin nr. 85/2019, datë 18.12.2019)</w:t>
      </w:r>
    </w:p>
    <w:p w14:paraId="05FAD15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103</w:t>
      </w:r>
    </w:p>
    <w:p w14:paraId="05FAD15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Kushte të tjera për përmbajtjen e faturave</w:t>
      </w:r>
    </w:p>
    <w:p w14:paraId="05FAD15E" w14:textId="77777777" w:rsidR="00320C49" w:rsidRPr="008603C4" w:rsidRDefault="00320C49" w:rsidP="00320C49">
      <w:pPr>
        <w:spacing w:after="0" w:line="240" w:lineRule="auto"/>
        <w:rPr>
          <w:rFonts w:ascii="Garamond" w:hAnsi="Garamond"/>
          <w:sz w:val="24"/>
          <w:szCs w:val="24"/>
          <w:lang w:val="sq-AL"/>
        </w:rPr>
      </w:pPr>
    </w:p>
    <w:p w14:paraId="05FAD15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8603C4" w:rsidRDefault="00320C49" w:rsidP="003A1332">
      <w:pPr>
        <w:pStyle w:val="Paragrafi"/>
        <w:rPr>
          <w:rFonts w:ascii="Garamond" w:hAnsi="Garamond"/>
          <w:spacing w:val="-4"/>
          <w:sz w:val="24"/>
          <w:szCs w:val="24"/>
          <w:lang w:val="sq-AL"/>
        </w:rPr>
      </w:pPr>
      <w:r w:rsidRPr="008603C4">
        <w:rPr>
          <w:rFonts w:ascii="Garamond" w:hAnsi="Garamond"/>
          <w:spacing w:val="-4"/>
          <w:sz w:val="24"/>
          <w:szCs w:val="24"/>
          <w:lang w:val="sq-AL"/>
        </w:rPr>
        <w:t>2. Në rastin kur faturat për furnizimet e marra janë të hartuara në gjuhë të huaj, administrata tatimore, për qëllime të kontrollit tatimor, mund të kërkojë përkthimin autenti</w:t>
      </w:r>
      <w:r w:rsidR="003A1332" w:rsidRPr="008603C4">
        <w:rPr>
          <w:rFonts w:ascii="Garamond" w:hAnsi="Garamond"/>
          <w:spacing w:val="-4"/>
          <w:sz w:val="24"/>
          <w:szCs w:val="24"/>
          <w:lang w:val="sq-AL"/>
        </w:rPr>
        <w:t>k të faturave në gjuhën shqipe.</w:t>
      </w:r>
    </w:p>
    <w:p w14:paraId="05FAD161" w14:textId="77777777" w:rsidR="003A1332" w:rsidRPr="008603C4" w:rsidRDefault="003A1332" w:rsidP="003A1332">
      <w:pPr>
        <w:pStyle w:val="Paragrafi"/>
        <w:rPr>
          <w:rFonts w:ascii="Garamond" w:hAnsi="Garamond"/>
          <w:spacing w:val="-4"/>
          <w:sz w:val="24"/>
          <w:szCs w:val="24"/>
          <w:lang w:val="sq-AL"/>
        </w:rPr>
      </w:pPr>
    </w:p>
    <w:p w14:paraId="05FAD162"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5</w:t>
      </w:r>
    </w:p>
    <w:p w14:paraId="05FAD163"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Faturat letër dhe faturat elektronike</w:t>
      </w:r>
    </w:p>
    <w:p w14:paraId="05FAD164" w14:textId="77777777" w:rsidR="00320C49" w:rsidRPr="008603C4" w:rsidRDefault="00320C49" w:rsidP="00320C49">
      <w:pPr>
        <w:pStyle w:val="Paragrafi"/>
        <w:rPr>
          <w:rFonts w:ascii="Garamond" w:hAnsi="Garamond"/>
          <w:spacing w:val="-4"/>
          <w:sz w:val="24"/>
          <w:szCs w:val="24"/>
          <w:lang w:val="sq-AL"/>
        </w:rPr>
      </w:pPr>
    </w:p>
    <w:p w14:paraId="05FAD165" w14:textId="77777777" w:rsidR="000F3564" w:rsidRPr="008603C4" w:rsidRDefault="000F3564" w:rsidP="000F3564">
      <w:pPr>
        <w:pStyle w:val="neninr0"/>
        <w:rPr>
          <w:rFonts w:cs="Times New Roman"/>
        </w:rPr>
      </w:pPr>
      <w:r w:rsidRPr="008603C4">
        <w:rPr>
          <w:rFonts w:cs="Times New Roman"/>
        </w:rPr>
        <w:t>Neni 104</w:t>
      </w:r>
    </w:p>
    <w:p w14:paraId="05FAD166" w14:textId="77777777" w:rsidR="000F3564" w:rsidRPr="008603C4" w:rsidRDefault="000F3564" w:rsidP="000F3564">
      <w:pPr>
        <w:pStyle w:val="neninr0"/>
        <w:rPr>
          <w:rFonts w:cs="Times New Roman"/>
          <w:b/>
        </w:rPr>
      </w:pPr>
      <w:r w:rsidRPr="008603C4">
        <w:rPr>
          <w:rFonts w:cs="Times New Roman"/>
          <w:b/>
        </w:rPr>
        <w:t xml:space="preserve">Mënyra e lëshimit dhe e dërgimit të faturave </w:t>
      </w:r>
    </w:p>
    <w:p w14:paraId="6F34B5EA" w14:textId="6C75D0DD" w:rsidR="000F3564"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me ligjin nr. 85/2019, datë 18.12.2019)</w:t>
      </w:r>
    </w:p>
    <w:p w14:paraId="05FAD16B" w14:textId="5433B48A" w:rsidR="00320C49" w:rsidRPr="008603C4" w:rsidRDefault="000F3564" w:rsidP="000F3564">
      <w:pPr>
        <w:pStyle w:val="Paragrafi"/>
        <w:rPr>
          <w:rFonts w:ascii="Garamond" w:hAnsi="Garamond" w:cs="Times New Roman"/>
          <w:spacing w:val="-4"/>
          <w:sz w:val="24"/>
          <w:szCs w:val="24"/>
          <w:lang w:val="sq-AL"/>
        </w:rPr>
      </w:pPr>
      <w:r w:rsidRPr="008603C4">
        <w:rPr>
          <w:rFonts w:ascii="Garamond" w:hAnsi="Garamond" w:cs="Times New Roman"/>
          <w:sz w:val="24"/>
          <w:szCs w:val="24"/>
        </w:rPr>
        <w:t>Faturat tatimore dhe dokumentet e tjera, të lëshuara sipas këtij ligji, mund të vihen në dispozicion në letër ose në formë elektronike, siç përcaktohet në legjislacionin në fuqi për faturën dhe sistemin e monitorimit të qarkullimit.</w:t>
      </w:r>
      <w:r w:rsidR="00320C49" w:rsidRPr="008603C4">
        <w:rPr>
          <w:rFonts w:ascii="Garamond" w:hAnsi="Garamond" w:cs="Times New Roman"/>
          <w:spacing w:val="-4"/>
          <w:sz w:val="24"/>
          <w:szCs w:val="24"/>
          <w:lang w:val="sq-AL"/>
        </w:rPr>
        <w:t xml:space="preserve"> </w:t>
      </w:r>
    </w:p>
    <w:p w14:paraId="05FAD16C" w14:textId="77777777" w:rsidR="000F3564" w:rsidRPr="008603C4" w:rsidRDefault="000F3564" w:rsidP="000F3564">
      <w:pPr>
        <w:pStyle w:val="VENDOSI"/>
        <w:rPr>
          <w:rFonts w:ascii="Garamond" w:hAnsi="Garamond"/>
          <w:caps w:val="0"/>
          <w:spacing w:val="-4"/>
          <w:sz w:val="24"/>
          <w:szCs w:val="24"/>
          <w:lang w:val="sq-AL"/>
        </w:rPr>
      </w:pPr>
      <w:r w:rsidRPr="008603C4">
        <w:rPr>
          <w:rFonts w:ascii="Garamond" w:hAnsi="Garamond"/>
          <w:caps w:val="0"/>
          <w:spacing w:val="-4"/>
          <w:sz w:val="24"/>
          <w:szCs w:val="24"/>
          <w:lang w:val="sq-AL"/>
        </w:rPr>
        <w:t>Neni 105</w:t>
      </w:r>
    </w:p>
    <w:p w14:paraId="587DCAA4" w14:textId="77777777" w:rsidR="000F3564" w:rsidRPr="008603C4" w:rsidRDefault="000F3564" w:rsidP="000F3564">
      <w:pPr>
        <w:pStyle w:val="VENDOSI"/>
        <w:rPr>
          <w:rFonts w:ascii="Garamond" w:hAnsi="Garamond"/>
          <w:b/>
          <w:caps w:val="0"/>
          <w:spacing w:val="-4"/>
          <w:sz w:val="24"/>
          <w:szCs w:val="24"/>
          <w:lang w:val="sq-AL"/>
        </w:rPr>
      </w:pPr>
      <w:r w:rsidRPr="008603C4">
        <w:rPr>
          <w:rFonts w:ascii="Garamond" w:hAnsi="Garamond"/>
          <w:b/>
          <w:caps w:val="0"/>
          <w:spacing w:val="-4"/>
          <w:sz w:val="24"/>
          <w:szCs w:val="24"/>
          <w:lang w:val="sq-AL"/>
        </w:rPr>
        <w:t xml:space="preserve">Kriteret e dërgimit dhe të lëshimit të faturave </w:t>
      </w:r>
    </w:p>
    <w:p w14:paraId="6CD3D9AE" w14:textId="2C41392D" w:rsidR="000F3564"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me ligjin nr. 85/2019, datë 18.12.2019)</w:t>
      </w:r>
    </w:p>
    <w:p w14:paraId="03C811FC" w14:textId="77777777" w:rsidR="000F3564" w:rsidRPr="008603C4" w:rsidRDefault="000F3564" w:rsidP="001226C7">
      <w:pPr>
        <w:pStyle w:val="VENDOSI"/>
        <w:ind w:firstLine="720"/>
        <w:jc w:val="both"/>
        <w:rPr>
          <w:rFonts w:ascii="Garamond" w:hAnsi="Garamond"/>
          <w:caps w:val="0"/>
          <w:spacing w:val="-4"/>
          <w:sz w:val="24"/>
          <w:szCs w:val="24"/>
          <w:lang w:val="sq-AL"/>
        </w:rPr>
      </w:pPr>
      <w:r w:rsidRPr="008603C4">
        <w:rPr>
          <w:rFonts w:ascii="Garamond" w:hAnsi="Garamond"/>
          <w:caps w:val="0"/>
          <w:spacing w:val="-4"/>
          <w:sz w:val="24"/>
          <w:szCs w:val="24"/>
          <w:lang w:val="sq-AL"/>
        </w:rPr>
        <w:t>Vërtetësia e origjinës, integriteti i përmbajtjes dhe lexueshmëria e një fature, qoftë kjo në letër apo në formë elektronike, duhet të garantohen në përputhje me përcaktimet e legjislacionit në fuqi për faturën dhe sistemin e monitorimit të qarkullimit, duke filluar nga momenti i lëshimit të saj deri në përfundimin e periudhës së ruajtjes së faturës.</w:t>
      </w:r>
    </w:p>
    <w:p w14:paraId="56EE5D7F" w14:textId="77777777" w:rsidR="000F3564" w:rsidRPr="008603C4" w:rsidRDefault="000F3564" w:rsidP="000F3564">
      <w:pPr>
        <w:pStyle w:val="VENDOSI"/>
        <w:jc w:val="both"/>
        <w:rPr>
          <w:rFonts w:ascii="Garamond" w:hAnsi="Garamond"/>
          <w:caps w:val="0"/>
          <w:spacing w:val="-4"/>
          <w:sz w:val="24"/>
          <w:szCs w:val="24"/>
          <w:lang w:val="sq-AL"/>
        </w:rPr>
      </w:pPr>
    </w:p>
    <w:p w14:paraId="05FAD175" w14:textId="77777777" w:rsidR="00320C49" w:rsidRPr="008603C4" w:rsidRDefault="00320C49" w:rsidP="000F3564">
      <w:pPr>
        <w:pStyle w:val="VENDOSI"/>
        <w:rPr>
          <w:rFonts w:ascii="Garamond" w:hAnsi="Garamond"/>
          <w:sz w:val="24"/>
          <w:szCs w:val="24"/>
          <w:lang w:val="sq-AL"/>
        </w:rPr>
      </w:pPr>
      <w:r w:rsidRPr="008603C4">
        <w:rPr>
          <w:rFonts w:ascii="Garamond" w:hAnsi="Garamond"/>
          <w:sz w:val="24"/>
          <w:szCs w:val="24"/>
          <w:lang w:val="sq-AL"/>
        </w:rPr>
        <w:t>Seksioni 6</w:t>
      </w:r>
    </w:p>
    <w:p w14:paraId="05FAD17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Deklarata</w:t>
      </w:r>
    </w:p>
    <w:p w14:paraId="05FAD177" w14:textId="77777777" w:rsidR="00320C49" w:rsidRPr="008603C4" w:rsidRDefault="00320C49" w:rsidP="00320C49">
      <w:pPr>
        <w:pStyle w:val="NeniTitull"/>
        <w:keepNext w:val="0"/>
        <w:rPr>
          <w:rFonts w:ascii="Garamond" w:hAnsi="Garamond"/>
          <w:spacing w:val="-4"/>
          <w:sz w:val="24"/>
          <w:szCs w:val="24"/>
          <w:lang w:val="sq-AL"/>
        </w:rPr>
      </w:pPr>
    </w:p>
    <w:p w14:paraId="05FAD17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106</w:t>
      </w:r>
    </w:p>
    <w:p w14:paraId="05FAD179" w14:textId="77777777" w:rsidR="00320C49" w:rsidRPr="008603C4" w:rsidRDefault="00320C49" w:rsidP="00320C49">
      <w:pPr>
        <w:pStyle w:val="NeniTitull"/>
        <w:rPr>
          <w:rFonts w:ascii="Garamond" w:hAnsi="Garamond"/>
          <w:sz w:val="24"/>
          <w:szCs w:val="24"/>
          <w:lang w:val="sq-AL"/>
        </w:rPr>
      </w:pPr>
      <w:r w:rsidRPr="008603C4">
        <w:rPr>
          <w:rFonts w:ascii="Garamond" w:hAnsi="Garamond"/>
          <w:sz w:val="24"/>
          <w:szCs w:val="24"/>
          <w:lang w:val="sq-AL"/>
        </w:rPr>
        <w:t>Deklarata e TVSH-së</w:t>
      </w:r>
    </w:p>
    <w:p w14:paraId="05FAD17A" w14:textId="0DEB8850" w:rsidR="00320C49"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(hequr fjalë në pikën 3 dhe shtuar pika 4 me ligjin nr. 85/2019, datë 18.12.2019)</w:t>
      </w:r>
    </w:p>
    <w:p w14:paraId="05FAD1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0033C391"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Deklarata e TVSH-së, e bërë sipas pikës 1, të këtij neni, dorëzohet siç përcaktohet në nenin 65, të ligjit për procedurat tati</w:t>
      </w:r>
      <w:r w:rsidR="000F3564" w:rsidRPr="008603C4">
        <w:rPr>
          <w:rFonts w:ascii="Garamond" w:hAnsi="Garamond"/>
          <w:spacing w:val="-4"/>
          <w:sz w:val="24"/>
          <w:szCs w:val="24"/>
          <w:lang w:val="sq-AL"/>
        </w:rPr>
        <w:t>more në Republikën e Shqipërisë</w:t>
      </w:r>
      <w:r w:rsidRPr="008603C4">
        <w:rPr>
          <w:rFonts w:ascii="Garamond" w:hAnsi="Garamond"/>
          <w:spacing w:val="-4"/>
          <w:sz w:val="24"/>
          <w:szCs w:val="24"/>
          <w:lang w:val="sq-AL"/>
        </w:rPr>
        <w:t>.</w:t>
      </w:r>
    </w:p>
    <w:p w14:paraId="05FAD17E" w14:textId="53921880" w:rsidR="00320C49" w:rsidRPr="008603C4" w:rsidRDefault="000F3564" w:rsidP="001226C7">
      <w:pPr>
        <w:pStyle w:val="Paragrafi"/>
        <w:rPr>
          <w:rFonts w:ascii="Garamond" w:hAnsi="Garamond"/>
          <w:spacing w:val="-4"/>
          <w:sz w:val="24"/>
          <w:szCs w:val="24"/>
          <w:lang w:val="sq-AL"/>
        </w:rPr>
      </w:pPr>
      <w:r w:rsidRPr="008603C4">
        <w:rPr>
          <w:rFonts w:ascii="Garamond" w:hAnsi="Garamond"/>
          <w:spacing w:val="-4"/>
          <w:sz w:val="24"/>
          <w:szCs w:val="24"/>
          <w:lang w:val="sq-AL"/>
        </w:rPr>
        <w:t>4. Deklarata e TVSH-së, e bërë sipas pikës 1, të këtij neni, do të krijohet automatikisht nga autoriteti tatimor, bazuar në informacionin në librin e blerjes dhe në librin e shitjes. Personi i tatueshëm duhet të kontrollojë të dhënat në atë deklaratë, t’i ndryshojë ose t’i plotësojë ato, nëse është e nevojshme, në përputhje me librin e blerjes dhe të shitjes, të konfirmojë saktësinë dhe plotësinë e tyre, duke përdorur shërbimin elektronik të autoritetit tatimor, dhe ta dorëzojë atë brenda afatit të përcaktu</w:t>
      </w:r>
      <w:r w:rsidR="001226C7" w:rsidRPr="008603C4">
        <w:rPr>
          <w:rFonts w:ascii="Garamond" w:hAnsi="Garamond"/>
          <w:spacing w:val="-4"/>
          <w:sz w:val="24"/>
          <w:szCs w:val="24"/>
          <w:lang w:val="sq-AL"/>
        </w:rPr>
        <w:t>ar në nenin 107 të këtij ligji.</w:t>
      </w:r>
    </w:p>
    <w:p w14:paraId="05FAD17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107</w:t>
      </w:r>
    </w:p>
    <w:p w14:paraId="05FAD18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Afati i  paraqitjes së deklaratës dhe periudha tatimore</w:t>
      </w:r>
    </w:p>
    <w:p w14:paraId="05FAD181" w14:textId="77777777" w:rsidR="00320C49" w:rsidRPr="008603C4" w:rsidRDefault="008A114C" w:rsidP="008A114C">
      <w:pPr>
        <w:jc w:val="center"/>
        <w:rPr>
          <w:rFonts w:ascii="Garamond" w:hAnsi="Garamond"/>
          <w:i/>
          <w:spacing w:val="-4"/>
          <w:sz w:val="24"/>
          <w:szCs w:val="24"/>
          <w:lang w:val="sq-AL"/>
        </w:rPr>
      </w:pPr>
      <w:r w:rsidRPr="008603C4">
        <w:rPr>
          <w:rFonts w:ascii="Garamond" w:hAnsi="Garamond"/>
          <w:i/>
          <w:sz w:val="24"/>
          <w:szCs w:val="24"/>
          <w:lang w:val="sq-AL"/>
        </w:rPr>
        <w:t>(ndryshuar pika 5 me ligjin nr. 107/2017, datë 30.11.2017)</w:t>
      </w:r>
    </w:p>
    <w:p w14:paraId="05FAD1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Deklarata e TVSH-së, e bërë në përputhje me nenin 106, të këtij ligji, duhet të dorëzohet jo më vonë se 14 ditë pas përfundimit të periudhës tatimore që deklarohet.</w:t>
      </w:r>
    </w:p>
    <w:p w14:paraId="05FAD18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kuptim të pikës 1, të këtij neni, periudha tatimore është muaji kalendarik, përveç rasteve kur në këtë nen përcaktohet ndryshe.</w:t>
      </w:r>
    </w:p>
    <w:p w14:paraId="05FAD18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8603C4" w:rsidRDefault="008A114C" w:rsidP="00320C49">
      <w:pPr>
        <w:pStyle w:val="Paragrafi"/>
        <w:rPr>
          <w:rFonts w:ascii="Garamond" w:hAnsi="Garamond"/>
          <w:spacing w:val="-4"/>
          <w:sz w:val="24"/>
          <w:szCs w:val="24"/>
          <w:lang w:val="sq-AL"/>
        </w:rPr>
      </w:pPr>
      <w:r w:rsidRPr="008603C4">
        <w:rPr>
          <w:rFonts w:ascii="Garamond" w:hAnsi="Garamond"/>
          <w:spacing w:val="-4"/>
          <w:sz w:val="24"/>
          <w:szCs w:val="24"/>
          <w:lang w:val="sq-AL"/>
        </w:rPr>
        <w:t>5. Këshilli i Ministrave ka të drejtë të caktojë, me vendim, që për ndonjë kategori personash të tatueshëm, periudha tatimore të jetë më e gjatë se një muaj, por jo më e gjatë se një vit kalendarik.</w:t>
      </w:r>
    </w:p>
    <w:p w14:paraId="1FC93D8D" w14:textId="77777777" w:rsidR="00AD201A" w:rsidRPr="008603C4" w:rsidRDefault="00AD201A" w:rsidP="005951DD">
      <w:pPr>
        <w:pStyle w:val="Paragrafi"/>
        <w:rPr>
          <w:rFonts w:ascii="Garamond" w:hAnsi="Garamond"/>
          <w:spacing w:val="-4"/>
          <w:sz w:val="24"/>
          <w:szCs w:val="24"/>
          <w:lang w:val="sq-AL"/>
        </w:rPr>
      </w:pPr>
    </w:p>
    <w:p w14:paraId="05FAD18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108</w:t>
      </w:r>
    </w:p>
    <w:p w14:paraId="05FAD18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Deklarimi për persona të tjerë</w:t>
      </w:r>
    </w:p>
    <w:p w14:paraId="05FAD18A" w14:textId="77777777" w:rsidR="00320C49" w:rsidRPr="008603C4" w:rsidRDefault="00320C49" w:rsidP="00320C49">
      <w:pPr>
        <w:pStyle w:val="Paragrafi"/>
        <w:rPr>
          <w:rFonts w:ascii="Garamond" w:hAnsi="Garamond"/>
          <w:spacing w:val="-4"/>
          <w:sz w:val="24"/>
          <w:szCs w:val="24"/>
          <w:lang w:val="sq-AL"/>
        </w:rPr>
      </w:pPr>
    </w:p>
    <w:p w14:paraId="05FAD18D" w14:textId="26C2C5A9" w:rsidR="00320C4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109</w:t>
      </w:r>
    </w:p>
    <w:p w14:paraId="05FAD18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Deklarime të tjera</w:t>
      </w:r>
    </w:p>
    <w:p w14:paraId="05FAD190" w14:textId="2A6D39AC" w:rsidR="00320C49" w:rsidRPr="008603C4" w:rsidRDefault="008A114C" w:rsidP="008A114C">
      <w:pPr>
        <w:jc w:val="center"/>
        <w:rPr>
          <w:rFonts w:ascii="Garamond" w:hAnsi="Garamond"/>
          <w:i/>
          <w:sz w:val="24"/>
          <w:szCs w:val="24"/>
          <w:lang w:val="sq-AL"/>
        </w:rPr>
      </w:pPr>
      <w:r w:rsidRPr="008603C4">
        <w:rPr>
          <w:rFonts w:ascii="Garamond" w:hAnsi="Garamond"/>
          <w:i/>
          <w:sz w:val="24"/>
          <w:szCs w:val="24"/>
          <w:lang w:val="sq-AL"/>
        </w:rPr>
        <w:t>(shtuar nj</w:t>
      </w:r>
      <w:r w:rsidRPr="008603C4">
        <w:rPr>
          <w:rFonts w:ascii="Garamond" w:hAnsi="Garamond" w:cs="Times New Roman"/>
          <w:i/>
          <w:sz w:val="24"/>
          <w:szCs w:val="24"/>
          <w:lang w:val="sq-AL"/>
        </w:rPr>
        <w:t>ë fjali në pikën 2 me ligjin nr. 107/2017, datë 30.11.2017</w:t>
      </w:r>
      <w:r w:rsidR="005951DD" w:rsidRPr="008603C4">
        <w:rPr>
          <w:rFonts w:ascii="Garamond" w:hAnsi="Garamond" w:cs="Times New Roman"/>
          <w:i/>
          <w:sz w:val="24"/>
          <w:szCs w:val="24"/>
          <w:lang w:val="sq-AL"/>
        </w:rPr>
        <w:t>,</w:t>
      </w:r>
      <w:r w:rsidR="005951DD" w:rsidRPr="008603C4">
        <w:rPr>
          <w:rFonts w:ascii="Garamond" w:hAnsi="Garamond"/>
          <w:sz w:val="24"/>
          <w:szCs w:val="24"/>
        </w:rPr>
        <w:t xml:space="preserve"> </w:t>
      </w:r>
      <w:r w:rsidR="005951DD" w:rsidRPr="008603C4">
        <w:rPr>
          <w:rFonts w:ascii="Garamond" w:hAnsi="Garamond" w:cs="Times New Roman"/>
          <w:i/>
          <w:sz w:val="24"/>
          <w:szCs w:val="24"/>
          <w:lang w:val="sq-AL"/>
        </w:rPr>
        <w:t xml:space="preserve"> shtuar fjalë në fjalinë e parë të pikës 2 me ligjin nr. 85/2019, datë 18.12.2019)</w:t>
      </w:r>
    </w:p>
    <w:p w14:paraId="05FAD1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119EFCFE"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Të gjithë personat, të cilët, në zbatim të këtij kreu, kanë detyrimin për të dorëzuar deklaratën e </w:t>
      </w:r>
      <w:r w:rsidRPr="008603C4">
        <w:rPr>
          <w:rFonts w:ascii="Garamond" w:hAnsi="Garamond"/>
          <w:spacing w:val="-4"/>
          <w:sz w:val="24"/>
          <w:szCs w:val="24"/>
          <w:lang w:val="sq-AL"/>
        </w:rPr>
        <w:lastRenderedPageBreak/>
        <w:t>TVSH-së, duhet ta shoqërojnë çdo deklaratë për një periudhë të caktuar tatimore me regjistrat përmbledhës mujorë si për furnizime të kryera, dhe për furnizime të marra dhe saktësime të tyre, të emërtuar përkatësisht libër shitjeje dhe libër blerjeje</w:t>
      </w:r>
      <w:r w:rsidR="005951DD" w:rsidRPr="008603C4">
        <w:rPr>
          <w:rFonts w:ascii="Garamond" w:hAnsi="Garamond"/>
          <w:spacing w:val="-4"/>
          <w:sz w:val="24"/>
          <w:szCs w:val="24"/>
          <w:lang w:val="sq-AL"/>
        </w:rPr>
        <w:t>,</w:t>
      </w:r>
      <w:r w:rsidR="005951DD" w:rsidRPr="008603C4">
        <w:rPr>
          <w:rFonts w:ascii="Garamond" w:hAnsi="Garamond"/>
          <w:sz w:val="24"/>
          <w:szCs w:val="24"/>
        </w:rPr>
        <w:t xml:space="preserve"> </w:t>
      </w:r>
      <w:r w:rsidR="005951DD" w:rsidRPr="008603C4">
        <w:rPr>
          <w:rFonts w:ascii="Garamond" w:hAnsi="Garamond"/>
          <w:spacing w:val="-4"/>
          <w:sz w:val="24"/>
          <w:szCs w:val="24"/>
          <w:lang w:val="sq-AL"/>
        </w:rPr>
        <w:t>në përputhje me legjislacionin në fuqi për faturën dhe sistemin e monitorimit të qarkullimit</w:t>
      </w:r>
      <w:r w:rsidRPr="008603C4">
        <w:rPr>
          <w:rFonts w:ascii="Garamond" w:hAnsi="Garamond"/>
          <w:spacing w:val="-4"/>
          <w:sz w:val="24"/>
          <w:szCs w:val="24"/>
          <w:lang w:val="sq-AL"/>
        </w:rPr>
        <w:t>. Në këtë rast deklarimi bëhet në përputhje me pikën 3, të nenit 106, të këtij ligji.</w:t>
      </w:r>
      <w:r w:rsidR="008A114C" w:rsidRPr="008603C4">
        <w:rPr>
          <w:rFonts w:ascii="Garamond" w:hAnsi="Garamond"/>
          <w:spacing w:val="-4"/>
          <w:sz w:val="24"/>
          <w:szCs w:val="2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4" w14:textId="562E2A6B" w:rsidR="00320C4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 xml:space="preserve">3. Ministri i Financave përcakton me udhëzim formën dhe përmbajtjen e librit të </w:t>
      </w:r>
      <w:r w:rsidR="001226C7" w:rsidRPr="008603C4">
        <w:rPr>
          <w:rFonts w:ascii="Garamond" w:hAnsi="Garamond"/>
          <w:spacing w:val="-4"/>
          <w:sz w:val="24"/>
          <w:szCs w:val="24"/>
          <w:lang w:val="sq-AL"/>
        </w:rPr>
        <w:t xml:space="preserve">shitjes dhe librit të blerjes. </w:t>
      </w:r>
    </w:p>
    <w:p w14:paraId="05FAD19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110</w:t>
      </w:r>
    </w:p>
    <w:p w14:paraId="05FAD19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Dispozita të ndryshme</w:t>
      </w:r>
    </w:p>
    <w:p w14:paraId="05FAD197" w14:textId="179464AE" w:rsidR="00320C49" w:rsidRPr="008603C4" w:rsidRDefault="005951DD" w:rsidP="005951DD">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paragrafi i dytë i pikës 1 me ligjin nr. 85/2019, datë 18.12.2019)</w:t>
      </w:r>
    </w:p>
    <w:p w14:paraId="05FAD1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751E287B" w14:textId="6EDA3EBB" w:rsidR="005951DD" w:rsidRPr="008603C4" w:rsidRDefault="005951DD" w:rsidP="00320C49">
      <w:pPr>
        <w:pStyle w:val="Paragrafi"/>
        <w:rPr>
          <w:rFonts w:ascii="Garamond" w:hAnsi="Garamond"/>
          <w:spacing w:val="-4"/>
          <w:sz w:val="24"/>
          <w:szCs w:val="24"/>
          <w:lang w:val="sq-AL"/>
        </w:rPr>
      </w:pPr>
      <w:r w:rsidRPr="008603C4">
        <w:rPr>
          <w:rFonts w:ascii="Garamond" w:hAnsi="Garamond"/>
          <w:spacing w:val="-4"/>
          <w:sz w:val="24"/>
          <w:szCs w:val="24"/>
          <w:lang w:val="sq-AL"/>
        </w:rPr>
        <w:t>Këta persona, për faturimin i nënshtrohen dispoz</w:t>
      </w:r>
      <w:r w:rsidR="00924D24" w:rsidRPr="008603C4">
        <w:rPr>
          <w:rFonts w:ascii="Garamond" w:hAnsi="Garamond"/>
          <w:spacing w:val="-4"/>
          <w:sz w:val="24"/>
          <w:szCs w:val="24"/>
          <w:lang w:val="sq-AL"/>
        </w:rPr>
        <w:t>itave të legjislacionit në fuqi</w:t>
      </w:r>
      <w:r w:rsidRPr="008603C4">
        <w:rPr>
          <w:rFonts w:ascii="Garamond" w:hAnsi="Garamond"/>
          <w:spacing w:val="-4"/>
          <w:sz w:val="24"/>
          <w:szCs w:val="24"/>
          <w:lang w:val="sq-AL"/>
        </w:rPr>
        <w:t xml:space="preserve"> për faturën dhe sistemin e monitorimit të qarkullimit.</w:t>
      </w:r>
    </w:p>
    <w:p w14:paraId="05FAD1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8603C4" w:rsidRDefault="00320C49" w:rsidP="00320C49">
      <w:pPr>
        <w:pStyle w:val="Paragrafi"/>
        <w:rPr>
          <w:rFonts w:ascii="Garamond" w:hAnsi="Garamond"/>
          <w:spacing w:val="-4"/>
          <w:sz w:val="24"/>
          <w:szCs w:val="24"/>
          <w:lang w:val="sq-AL"/>
        </w:rPr>
      </w:pPr>
    </w:p>
    <w:p w14:paraId="05FAD19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111</w:t>
      </w:r>
    </w:p>
    <w:p w14:paraId="05FAD19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Dokumentimi i veprimeve të importit</w:t>
      </w:r>
    </w:p>
    <w:p w14:paraId="05FAD19E" w14:textId="77777777" w:rsidR="00320C49" w:rsidRPr="008603C4" w:rsidRDefault="00320C49" w:rsidP="00320C49">
      <w:pPr>
        <w:pStyle w:val="Paragrafi"/>
        <w:rPr>
          <w:rFonts w:ascii="Garamond" w:hAnsi="Garamond"/>
          <w:spacing w:val="-4"/>
          <w:sz w:val="24"/>
          <w:szCs w:val="24"/>
          <w:lang w:val="sq-AL"/>
        </w:rPr>
      </w:pPr>
    </w:p>
    <w:p w14:paraId="05FAD19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8603C4" w:rsidRDefault="00A66FE9" w:rsidP="00320C49">
      <w:pPr>
        <w:pStyle w:val="NeniNr"/>
        <w:keepNext w:val="0"/>
        <w:rPr>
          <w:rFonts w:ascii="Garamond" w:hAnsi="Garamond"/>
          <w:spacing w:val="-4"/>
          <w:sz w:val="24"/>
          <w:szCs w:val="24"/>
          <w:lang w:val="sq-AL"/>
        </w:rPr>
      </w:pPr>
    </w:p>
    <w:p w14:paraId="05FAD1A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112</w:t>
      </w:r>
    </w:p>
    <w:p w14:paraId="05FAD1A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Dokumentimi i veprimeve të eksportit</w:t>
      </w:r>
    </w:p>
    <w:p w14:paraId="05FAD1A3" w14:textId="77777777" w:rsidR="00320C49" w:rsidRPr="008603C4" w:rsidRDefault="00320C49" w:rsidP="00320C49">
      <w:pPr>
        <w:pStyle w:val="Paragrafi"/>
        <w:rPr>
          <w:rFonts w:ascii="Garamond" w:hAnsi="Garamond"/>
          <w:spacing w:val="-4"/>
          <w:sz w:val="24"/>
          <w:szCs w:val="24"/>
          <w:lang w:val="sq-AL"/>
        </w:rPr>
      </w:pPr>
    </w:p>
    <w:p w14:paraId="0A354833" w14:textId="1BE10FCB" w:rsidR="00AD201A" w:rsidRPr="008603C4" w:rsidRDefault="00320C49" w:rsidP="008603C4">
      <w:pPr>
        <w:pStyle w:val="Paragrafi"/>
        <w:rPr>
          <w:rFonts w:ascii="Garamond" w:hAnsi="Garamond"/>
          <w:spacing w:val="-4"/>
          <w:sz w:val="24"/>
          <w:szCs w:val="24"/>
          <w:lang w:val="sq-AL"/>
        </w:rPr>
      </w:pPr>
      <w:r w:rsidRPr="008603C4">
        <w:rPr>
          <w:rFonts w:ascii="Garamond" w:hAnsi="Garamond"/>
          <w:spacing w:val="-4"/>
          <w:sz w:val="24"/>
          <w:szCs w:val="2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5FAD1A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7</w:t>
      </w:r>
    </w:p>
    <w:p w14:paraId="08A3D65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Kontabiliteti</w:t>
      </w:r>
    </w:p>
    <w:p w14:paraId="05FAD1A8" w14:textId="77777777" w:rsidR="00AD201A" w:rsidRPr="008603C4" w:rsidRDefault="00AD201A" w:rsidP="00924D24">
      <w:pPr>
        <w:pStyle w:val="NeniNr"/>
        <w:keepNext w:val="0"/>
        <w:jc w:val="left"/>
        <w:rPr>
          <w:rFonts w:ascii="Garamond" w:hAnsi="Garamond"/>
          <w:spacing w:val="-4"/>
          <w:sz w:val="24"/>
          <w:szCs w:val="24"/>
          <w:lang w:val="sq-AL"/>
        </w:rPr>
      </w:pPr>
    </w:p>
    <w:p w14:paraId="05FAD1A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113</w:t>
      </w:r>
    </w:p>
    <w:p w14:paraId="05FAD1A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1AB" w14:textId="77777777" w:rsidR="00320C49" w:rsidRPr="008603C4" w:rsidRDefault="00320C49" w:rsidP="00320C49">
      <w:pPr>
        <w:pStyle w:val="Paragrafi"/>
        <w:rPr>
          <w:rFonts w:ascii="Garamond" w:hAnsi="Garamond"/>
          <w:spacing w:val="-4"/>
          <w:sz w:val="24"/>
          <w:szCs w:val="24"/>
          <w:lang w:val="sq-AL"/>
        </w:rPr>
      </w:pPr>
    </w:p>
    <w:p w14:paraId="05FAD1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8603C4" w:rsidRDefault="00A66FE9" w:rsidP="00320C49">
      <w:pPr>
        <w:pStyle w:val="NeniNr"/>
        <w:keepNext w:val="0"/>
        <w:rPr>
          <w:rFonts w:ascii="Garamond" w:hAnsi="Garamond"/>
          <w:spacing w:val="-4"/>
          <w:sz w:val="24"/>
          <w:szCs w:val="24"/>
          <w:lang w:val="sq-AL"/>
        </w:rPr>
      </w:pPr>
    </w:p>
    <w:p w14:paraId="2F7B5197" w14:textId="77777777" w:rsidR="00E2075E" w:rsidRDefault="00E2075E" w:rsidP="00320C49">
      <w:pPr>
        <w:pStyle w:val="NeniNr"/>
        <w:keepNext w:val="0"/>
        <w:rPr>
          <w:rFonts w:ascii="Garamond" w:hAnsi="Garamond"/>
          <w:spacing w:val="-4"/>
          <w:sz w:val="24"/>
          <w:szCs w:val="24"/>
          <w:lang w:val="sq-AL"/>
        </w:rPr>
      </w:pPr>
    </w:p>
    <w:p w14:paraId="05FAD1A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 xml:space="preserve">Neni 114 </w:t>
      </w:r>
    </w:p>
    <w:p w14:paraId="05FAD1A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Detyrimi për të mbajtur regjistrime</w:t>
      </w:r>
    </w:p>
    <w:p w14:paraId="05FAD1B0" w14:textId="77777777" w:rsidR="00320C49" w:rsidRPr="008603C4" w:rsidRDefault="00320C49" w:rsidP="00320C49">
      <w:pPr>
        <w:pStyle w:val="Paragrafi"/>
        <w:rPr>
          <w:rFonts w:ascii="Garamond" w:hAnsi="Garamond"/>
          <w:spacing w:val="-4"/>
          <w:sz w:val="24"/>
          <w:szCs w:val="24"/>
          <w:lang w:val="sq-AL"/>
        </w:rPr>
      </w:pPr>
    </w:p>
    <w:p w14:paraId="05FAD1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Regjistrimet e mbajtura në bazë të këtij neni ruhen për një periudhë prej 5 vjetësh.</w:t>
      </w:r>
    </w:p>
    <w:p w14:paraId="05FAD1B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8" w14:textId="77777777" w:rsidR="00A66FE9" w:rsidRPr="008603C4" w:rsidRDefault="00A66FE9" w:rsidP="008603C4">
      <w:pPr>
        <w:pStyle w:val="NeniNr"/>
        <w:keepNext w:val="0"/>
        <w:jc w:val="left"/>
        <w:rPr>
          <w:rFonts w:ascii="Garamond" w:hAnsi="Garamond"/>
          <w:spacing w:val="-4"/>
          <w:sz w:val="24"/>
          <w:szCs w:val="24"/>
          <w:lang w:val="sq-AL"/>
        </w:rPr>
      </w:pPr>
    </w:p>
    <w:p w14:paraId="05FAD1B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115</w:t>
      </w:r>
    </w:p>
    <w:p w14:paraId="05FAD1B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Ruajtja e dokumenteve tatimore</w:t>
      </w:r>
    </w:p>
    <w:p w14:paraId="05FAD1BB" w14:textId="77777777" w:rsidR="00320C49" w:rsidRPr="008603C4" w:rsidRDefault="00320C49" w:rsidP="00320C49">
      <w:pPr>
        <w:pStyle w:val="Paragrafi"/>
        <w:rPr>
          <w:rFonts w:ascii="Garamond" w:hAnsi="Garamond"/>
          <w:spacing w:val="-4"/>
          <w:sz w:val="24"/>
          <w:szCs w:val="24"/>
          <w:lang w:val="sq-AL"/>
        </w:rPr>
      </w:pPr>
    </w:p>
    <w:p w14:paraId="05FAD1B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8603C4" w:rsidRDefault="00A66FE9" w:rsidP="00320C49">
      <w:pPr>
        <w:pStyle w:val="NeniNr"/>
        <w:keepNext w:val="0"/>
        <w:rPr>
          <w:rFonts w:ascii="Garamond" w:hAnsi="Garamond"/>
          <w:spacing w:val="-4"/>
          <w:sz w:val="24"/>
          <w:szCs w:val="24"/>
          <w:lang w:val="sq-AL"/>
        </w:rPr>
      </w:pPr>
    </w:p>
    <w:p w14:paraId="05FAD1C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116</w:t>
      </w:r>
    </w:p>
    <w:p w14:paraId="05FAD1C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Afati dhe mënyra e ruajtjes së informacionit</w:t>
      </w:r>
    </w:p>
    <w:p w14:paraId="05FAD1C2" w14:textId="77777777" w:rsidR="00320C49" w:rsidRPr="008603C4" w:rsidRDefault="00320C49" w:rsidP="00320C49">
      <w:pPr>
        <w:pStyle w:val="Paragrafi"/>
        <w:rPr>
          <w:rFonts w:ascii="Garamond" w:hAnsi="Garamond"/>
          <w:spacing w:val="-4"/>
          <w:sz w:val="24"/>
          <w:szCs w:val="24"/>
          <w:lang w:val="sq-AL"/>
        </w:rPr>
      </w:pPr>
    </w:p>
    <w:p w14:paraId="05FAD1C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14:paraId="05FAD1C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lastRenderedPageBreak/>
        <w:t>KREU XI</w:t>
      </w:r>
    </w:p>
    <w:p w14:paraId="05FAD1C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REGJIME TË VEÇANTA</w:t>
      </w:r>
    </w:p>
    <w:p w14:paraId="05FAD1C7" w14:textId="77777777" w:rsidR="00320C49" w:rsidRPr="008603C4" w:rsidRDefault="00320C49" w:rsidP="00320C49">
      <w:pPr>
        <w:pStyle w:val="VENDOSI"/>
        <w:rPr>
          <w:rFonts w:ascii="Garamond" w:hAnsi="Garamond"/>
          <w:sz w:val="24"/>
          <w:szCs w:val="24"/>
          <w:lang w:val="sq-AL"/>
        </w:rPr>
      </w:pPr>
    </w:p>
    <w:p w14:paraId="05FAD1C8"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1</w:t>
      </w:r>
    </w:p>
    <w:p w14:paraId="05FAD1C9"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bizneseve të vogla</w:t>
      </w:r>
    </w:p>
    <w:p w14:paraId="05FAD1CA" w14:textId="77777777" w:rsidR="00320C49" w:rsidRPr="008603C4" w:rsidRDefault="00320C49" w:rsidP="00320C49">
      <w:pPr>
        <w:pStyle w:val="Paragrafi"/>
        <w:rPr>
          <w:rFonts w:ascii="Garamond" w:hAnsi="Garamond"/>
          <w:spacing w:val="-4"/>
          <w:sz w:val="24"/>
          <w:szCs w:val="24"/>
          <w:lang w:val="sq-AL"/>
        </w:rPr>
      </w:pPr>
    </w:p>
    <w:p w14:paraId="05FAD1C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117</w:t>
      </w:r>
    </w:p>
    <w:p w14:paraId="05FAD1C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 i regjimit të bizneseve të vogla</w:t>
      </w:r>
    </w:p>
    <w:p w14:paraId="05FAD1CD" w14:textId="77777777" w:rsidR="00320C49" w:rsidRPr="008603C4" w:rsidRDefault="008A114C" w:rsidP="008A114C">
      <w:pPr>
        <w:jc w:val="center"/>
        <w:rPr>
          <w:rFonts w:ascii="Garamond" w:hAnsi="Garamond"/>
          <w:i/>
          <w:sz w:val="24"/>
          <w:szCs w:val="24"/>
          <w:lang w:val="sq-AL"/>
        </w:rPr>
      </w:pPr>
      <w:r w:rsidRPr="008603C4">
        <w:rPr>
          <w:rFonts w:ascii="Garamond" w:hAnsi="Garamond"/>
          <w:i/>
          <w:sz w:val="24"/>
          <w:szCs w:val="24"/>
          <w:lang w:val="sq-AL"/>
        </w:rPr>
        <w:t>(ndryshuar pika 2 me ligjin nr. 107/2017, datë 30.11.2017)</w:t>
      </w:r>
    </w:p>
    <w:p w14:paraId="05FAD1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8603C4" w:rsidRDefault="008A114C" w:rsidP="00320C49">
      <w:pPr>
        <w:pStyle w:val="Paragrafi"/>
        <w:rPr>
          <w:rFonts w:ascii="Garamond" w:hAnsi="Garamond"/>
          <w:spacing w:val="-4"/>
          <w:sz w:val="24"/>
          <w:szCs w:val="24"/>
          <w:lang w:val="sq-AL"/>
        </w:rPr>
      </w:pPr>
      <w:r w:rsidRPr="008603C4">
        <w:rPr>
          <w:rFonts w:ascii="Garamond" w:hAnsi="Garamond"/>
          <w:spacing w:val="-4"/>
          <w:sz w:val="24"/>
          <w:szCs w:val="24"/>
          <w:lang w:val="sq-AL"/>
        </w:rPr>
        <w:t>2. Kufiri minimal i regjistrimit për TVSH-në, rastet e përjashtimit apo kufiri minimal i regjistrimit për kategori të veçanta, përcaktohen me vendim të Këshillit të Ministrave.</w:t>
      </w:r>
    </w:p>
    <w:p w14:paraId="05FAD1D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8603C4" w:rsidRDefault="00320C49" w:rsidP="00320C49">
      <w:pPr>
        <w:pStyle w:val="Paragrafi"/>
        <w:rPr>
          <w:rFonts w:ascii="Garamond" w:hAnsi="Garamond"/>
          <w:spacing w:val="-4"/>
          <w:sz w:val="24"/>
          <w:szCs w:val="24"/>
          <w:lang w:val="sq-AL"/>
        </w:rPr>
      </w:pPr>
    </w:p>
    <w:p w14:paraId="05FAD1D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118</w:t>
      </w:r>
    </w:p>
    <w:p w14:paraId="05FAD1D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Veprimtaritë për të cilat nuk aplikohet regjimi</w:t>
      </w:r>
    </w:p>
    <w:p w14:paraId="05FAD1D4" w14:textId="77777777" w:rsidR="00320C49" w:rsidRPr="008603C4" w:rsidRDefault="00320C49" w:rsidP="00320C49">
      <w:pPr>
        <w:pStyle w:val="Paragrafi"/>
        <w:rPr>
          <w:rFonts w:ascii="Garamond" w:hAnsi="Garamond"/>
          <w:spacing w:val="-4"/>
          <w:sz w:val="24"/>
          <w:szCs w:val="24"/>
          <w:lang w:val="sq-AL"/>
        </w:rPr>
      </w:pPr>
    </w:p>
    <w:p w14:paraId="05FAD1D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Regjimi nuk aplikohet në rastet e mëposhtme për:</w:t>
      </w:r>
    </w:p>
    <w:p w14:paraId="05FAD1D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kryera në mënyrë rastësore të pasurive të paluajtshme;</w:t>
      </w:r>
    </w:p>
    <w:p w14:paraId="05FAD1D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aktivitetet e përfshira në skemën e prodhuesve bujqësorë;</w:t>
      </w:r>
    </w:p>
    <w:p w14:paraId="05FAD1D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furnizimet e shërbimeve të kryera nga një person i tatueshëm që nuk është i vendosur në Republikën e Shqipërisë, vend në të cilin lind detyrimi për TVSH-në.</w:t>
      </w:r>
    </w:p>
    <w:p w14:paraId="05FAD1D9" w14:textId="77777777" w:rsidR="00320C49" w:rsidRPr="008603C4" w:rsidRDefault="00320C49" w:rsidP="00320C49">
      <w:pPr>
        <w:pStyle w:val="Paragrafi"/>
        <w:rPr>
          <w:rFonts w:ascii="Garamond" w:hAnsi="Garamond"/>
          <w:spacing w:val="-4"/>
          <w:sz w:val="24"/>
          <w:szCs w:val="24"/>
          <w:lang w:val="sq-AL"/>
        </w:rPr>
      </w:pPr>
    </w:p>
    <w:p w14:paraId="05FAD1D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119</w:t>
      </w:r>
    </w:p>
    <w:p w14:paraId="05FAD1D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Qarkullimi</w:t>
      </w:r>
    </w:p>
    <w:p w14:paraId="05FAD1D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1D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Nuk merren parasysh për llogaritjen e qarkullimit:</w:t>
      </w:r>
    </w:p>
    <w:p w14:paraId="05FAD1D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aktiveve materiale dhe jomateriale të personit të tatueshëm, që konsiderohen si aktive të investimit dhe nuk mbahen me qëllim për t’u shitur;</w:t>
      </w:r>
    </w:p>
    <w:p w14:paraId="05FAD1E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vlerat e përfituara nga veprimet mbi pasuri të paluajtshme, të cilat nuk krijohen si rezultat i veprimtarisë ekonomike kryesore, për të cilën personi i tatueshëm është regjistruar.</w:t>
      </w:r>
    </w:p>
    <w:p w14:paraId="05FAD1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4. Për qëllime të këtij neni, për një person të tatueshëm, i cili regjistrohet për herë të parë për të kryer një veprimtari ekonomike, qarkullimi në lidhje me kufirin minimal të regjistrimit llogaritet në mënyrë </w:t>
      </w:r>
      <w:r w:rsidRPr="008603C4">
        <w:rPr>
          <w:rFonts w:ascii="Garamond" w:hAnsi="Garamond"/>
          <w:spacing w:val="-4"/>
          <w:sz w:val="24"/>
          <w:szCs w:val="24"/>
          <w:lang w:val="sq-AL"/>
        </w:rPr>
        <w:lastRenderedPageBreak/>
        <w:t xml:space="preserve">proporcionale me periudhën nga data e krijimit (regjistrimit) deri në fund të vitit fiskal. </w:t>
      </w:r>
    </w:p>
    <w:p w14:paraId="05FAD1E4" w14:textId="77777777" w:rsidR="00A66FE9" w:rsidRPr="008603C4" w:rsidRDefault="00A66FE9" w:rsidP="00320C49">
      <w:pPr>
        <w:pStyle w:val="NeniNr"/>
        <w:keepNext w:val="0"/>
        <w:rPr>
          <w:rFonts w:ascii="Garamond" w:hAnsi="Garamond"/>
          <w:spacing w:val="-4"/>
          <w:sz w:val="24"/>
          <w:szCs w:val="24"/>
          <w:lang w:val="sq-AL"/>
        </w:rPr>
      </w:pPr>
    </w:p>
    <w:p w14:paraId="05FAD1E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120</w:t>
      </w:r>
    </w:p>
    <w:p w14:paraId="05FAD1E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zgjedhjes</w:t>
      </w:r>
    </w:p>
    <w:p w14:paraId="05FAD1E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1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pavarësisht se plotëson kriteret për aplikimin e këtij regjimi ose e zbaton atë, ka të drejtë të zgjedhë të zbatojë regjimin normal të TVSH-së.</w:t>
      </w:r>
    </w:p>
    <w:p w14:paraId="05FAD1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8603C4" w:rsidRDefault="00320C49" w:rsidP="00320C49">
      <w:pPr>
        <w:pStyle w:val="Paragrafi"/>
        <w:rPr>
          <w:rFonts w:ascii="Garamond" w:hAnsi="Garamond"/>
          <w:spacing w:val="-4"/>
          <w:sz w:val="24"/>
          <w:szCs w:val="24"/>
          <w:lang w:val="sq-AL"/>
        </w:rPr>
      </w:pPr>
    </w:p>
    <w:p w14:paraId="05FAD1E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121</w:t>
      </w:r>
    </w:p>
    <w:p w14:paraId="05FAD1E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Faturimi</w:t>
      </w:r>
    </w:p>
    <w:p w14:paraId="05FAD1EE" w14:textId="77777777" w:rsidR="00320C49" w:rsidRPr="008603C4" w:rsidRDefault="00320C49" w:rsidP="00320C49">
      <w:pPr>
        <w:pStyle w:val="Paragrafi"/>
        <w:rPr>
          <w:rFonts w:ascii="Garamond" w:hAnsi="Garamond"/>
          <w:spacing w:val="-4"/>
          <w:sz w:val="24"/>
          <w:szCs w:val="24"/>
          <w:lang w:val="sq-AL"/>
        </w:rPr>
      </w:pPr>
    </w:p>
    <w:p w14:paraId="05FAD1E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Personat e tatueshëm, që përfitojnë nga përfshirja në këtë regjim, nuk gëzojnë të drejtën e kreditimit të TVSH-së në përputhje me kreun X, të këtij ligji.</w:t>
      </w:r>
    </w:p>
    <w:p w14:paraId="05FAD1F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Këta persona nuk kanë të drejtë të llogaritin TVSH-në në faturë.</w:t>
      </w:r>
    </w:p>
    <w:p w14:paraId="05FAD1F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8603C4" w:rsidRDefault="00320C49" w:rsidP="00320C49">
      <w:pPr>
        <w:pStyle w:val="Paragrafi"/>
        <w:rPr>
          <w:rFonts w:ascii="Garamond" w:hAnsi="Garamond"/>
          <w:spacing w:val="-4"/>
          <w:sz w:val="24"/>
          <w:szCs w:val="24"/>
          <w:lang w:val="sq-AL"/>
        </w:rPr>
      </w:pPr>
    </w:p>
    <w:p w14:paraId="05FAD1F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122</w:t>
      </w:r>
    </w:p>
    <w:p w14:paraId="05FAD1F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Kalimi i kufirit minimal të regjistrimit </w:t>
      </w:r>
    </w:p>
    <w:p w14:paraId="05FAD1F5" w14:textId="77777777" w:rsidR="00320C49" w:rsidRPr="008603C4" w:rsidRDefault="00320C49" w:rsidP="00320C49">
      <w:pPr>
        <w:pStyle w:val="Paragrafi"/>
        <w:rPr>
          <w:rFonts w:ascii="Garamond" w:hAnsi="Garamond"/>
          <w:spacing w:val="-4"/>
          <w:sz w:val="24"/>
          <w:szCs w:val="24"/>
          <w:lang w:val="sq-AL"/>
        </w:rPr>
      </w:pPr>
    </w:p>
    <w:p w14:paraId="05FAD1F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Data e kalimit të kufirit konsiderohet dita e fundit e muajit kalendarik, në të cilin realizohet tejkalimi i kufirit minimal të regjistrimit.</w:t>
      </w:r>
    </w:p>
    <w:p w14:paraId="05FAD1F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1FA"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2</w:t>
      </w:r>
    </w:p>
    <w:p w14:paraId="05FAD1F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Regjimi  për agjencitë e udhëtimit</w:t>
      </w:r>
    </w:p>
    <w:p w14:paraId="05FAD1FC" w14:textId="77777777" w:rsidR="00320C49" w:rsidRPr="008603C4" w:rsidRDefault="00320C49" w:rsidP="00320C49">
      <w:pPr>
        <w:pStyle w:val="Paragrafi"/>
        <w:rPr>
          <w:rFonts w:ascii="Garamond" w:hAnsi="Garamond"/>
          <w:spacing w:val="-4"/>
          <w:sz w:val="24"/>
          <w:szCs w:val="24"/>
          <w:lang w:val="sq-AL"/>
        </w:rPr>
      </w:pPr>
    </w:p>
    <w:p w14:paraId="05FAD1F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123</w:t>
      </w:r>
    </w:p>
    <w:p w14:paraId="05FAD1F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1FF" w14:textId="77777777" w:rsidR="00320C49" w:rsidRPr="008603C4" w:rsidRDefault="00320C49" w:rsidP="00320C49">
      <w:pPr>
        <w:pStyle w:val="Paragrafi"/>
        <w:rPr>
          <w:rFonts w:ascii="Garamond" w:hAnsi="Garamond"/>
          <w:spacing w:val="-4"/>
          <w:sz w:val="24"/>
          <w:szCs w:val="24"/>
          <w:lang w:val="sq-AL"/>
        </w:rPr>
      </w:pPr>
    </w:p>
    <w:p w14:paraId="05FAD2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Agjencia e udhëtimit është personi i tatueshëm, i cili vepron si ndërmjetës në emrin e tij dhe </w:t>
      </w:r>
      <w:r w:rsidRPr="008603C4">
        <w:rPr>
          <w:rFonts w:ascii="Garamond" w:hAnsi="Garamond"/>
          <w:spacing w:val="-4"/>
          <w:sz w:val="24"/>
          <w:szCs w:val="24"/>
          <w:lang w:val="sq-AL"/>
        </w:rPr>
        <w:lastRenderedPageBreak/>
        <w:t>kujdeset për të realizuar udhëtimin për klientët.</w:t>
      </w:r>
    </w:p>
    <w:p w14:paraId="05FAD20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Organizatori i udhëtimeve turistike konsiderohet si agjenci udhëtimi.</w:t>
      </w:r>
    </w:p>
    <w:p w14:paraId="05FAD20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Termi “Klienti”, në kuptim të këtij seksioni, nënkupton udhëtarin ose një agjenci tjetër udhëtimi. </w:t>
      </w:r>
    </w:p>
    <w:p w14:paraId="05FAD203" w14:textId="77777777" w:rsidR="00320C49" w:rsidRPr="008603C4" w:rsidRDefault="00320C49" w:rsidP="00320C49">
      <w:pPr>
        <w:pStyle w:val="Paragrafi"/>
        <w:rPr>
          <w:rFonts w:ascii="Garamond" w:hAnsi="Garamond"/>
          <w:spacing w:val="-4"/>
          <w:sz w:val="24"/>
          <w:szCs w:val="24"/>
          <w:lang w:val="sq-AL"/>
        </w:rPr>
      </w:pPr>
    </w:p>
    <w:p w14:paraId="05FAD20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124</w:t>
      </w:r>
    </w:p>
    <w:p w14:paraId="05FAD20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 i regjimit të agjencisë së udhëtimit</w:t>
      </w:r>
    </w:p>
    <w:p w14:paraId="05FAD206" w14:textId="77777777" w:rsidR="00320C49" w:rsidRPr="008603C4" w:rsidRDefault="00320C49" w:rsidP="00320C49">
      <w:pPr>
        <w:pStyle w:val="Paragrafi"/>
        <w:rPr>
          <w:rFonts w:ascii="Garamond" w:hAnsi="Garamond"/>
          <w:spacing w:val="-4"/>
          <w:sz w:val="24"/>
          <w:szCs w:val="24"/>
          <w:lang w:val="sq-AL"/>
        </w:rPr>
      </w:pPr>
    </w:p>
    <w:p w14:paraId="05FAD20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8603C4" w:rsidRDefault="00320C49" w:rsidP="00320C49">
      <w:pPr>
        <w:pStyle w:val="Paragrafi"/>
        <w:rPr>
          <w:rFonts w:ascii="Garamond" w:hAnsi="Garamond"/>
          <w:spacing w:val="-4"/>
          <w:sz w:val="24"/>
          <w:szCs w:val="24"/>
          <w:lang w:val="sq-AL"/>
        </w:rPr>
      </w:pPr>
    </w:p>
    <w:p w14:paraId="05FAD20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125</w:t>
      </w:r>
    </w:p>
    <w:p w14:paraId="05FAD20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D20C" w14:textId="77777777" w:rsidR="00320C49" w:rsidRPr="008603C4" w:rsidRDefault="00320C49" w:rsidP="00320C49">
      <w:pPr>
        <w:pStyle w:val="Paragrafi"/>
        <w:rPr>
          <w:rFonts w:ascii="Garamond" w:hAnsi="Garamond"/>
          <w:spacing w:val="-4"/>
          <w:sz w:val="24"/>
          <w:szCs w:val="24"/>
          <w:lang w:val="sq-AL"/>
        </w:rPr>
      </w:pPr>
    </w:p>
    <w:p w14:paraId="05FAD20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 e tatueshme e furnizimit të shërbimit të vetëm është marzhi i agjencisë së udhëtimit zvogëluar me vlerën e TVSH-së që lidhet me vetë marzhin.</w:t>
      </w:r>
    </w:p>
    <w:p w14:paraId="05FAD20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8603C4" w:rsidRDefault="00320C49" w:rsidP="00320C49">
      <w:pPr>
        <w:pStyle w:val="NeniNr"/>
        <w:keepNext w:val="0"/>
        <w:rPr>
          <w:rFonts w:ascii="Garamond" w:hAnsi="Garamond"/>
          <w:spacing w:val="-4"/>
          <w:sz w:val="24"/>
          <w:szCs w:val="24"/>
          <w:lang w:val="sq-AL"/>
        </w:rPr>
      </w:pPr>
    </w:p>
    <w:p w14:paraId="05FAD21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126</w:t>
      </w:r>
    </w:p>
    <w:p w14:paraId="05FAD21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zbritjes së TVSH-së</w:t>
      </w:r>
    </w:p>
    <w:p w14:paraId="05FAD212" w14:textId="77777777" w:rsidR="00320C49" w:rsidRPr="008603C4" w:rsidRDefault="00320C49" w:rsidP="00320C49">
      <w:pPr>
        <w:pStyle w:val="Paragrafi"/>
        <w:rPr>
          <w:rFonts w:ascii="Garamond" w:hAnsi="Garamond"/>
          <w:spacing w:val="-4"/>
          <w:sz w:val="24"/>
          <w:szCs w:val="24"/>
          <w:lang w:val="sq-AL"/>
        </w:rPr>
      </w:pPr>
    </w:p>
    <w:p w14:paraId="05FAD21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8603C4" w:rsidRDefault="00A66FE9" w:rsidP="00320C49">
      <w:pPr>
        <w:pStyle w:val="NeniNr"/>
        <w:rPr>
          <w:rFonts w:ascii="Garamond" w:hAnsi="Garamond"/>
          <w:sz w:val="24"/>
          <w:szCs w:val="24"/>
          <w:lang w:val="sq-AL"/>
        </w:rPr>
      </w:pPr>
    </w:p>
    <w:p w14:paraId="05FAD215"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 xml:space="preserve"> Neni 127</w:t>
      </w:r>
    </w:p>
    <w:p w14:paraId="05FAD21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Raste të tjera </w:t>
      </w:r>
    </w:p>
    <w:p w14:paraId="05FAD217" w14:textId="77777777" w:rsidR="00320C49" w:rsidRPr="008603C4" w:rsidRDefault="00320C49" w:rsidP="00320C49">
      <w:pPr>
        <w:pStyle w:val="Paragrafi"/>
        <w:rPr>
          <w:rFonts w:ascii="Garamond" w:hAnsi="Garamond"/>
          <w:spacing w:val="-4"/>
          <w:sz w:val="24"/>
          <w:szCs w:val="24"/>
          <w:lang w:val="sq-AL"/>
        </w:rPr>
      </w:pPr>
    </w:p>
    <w:p w14:paraId="05FAD21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14:paraId="05FAD21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128</w:t>
      </w:r>
    </w:p>
    <w:p w14:paraId="05FAD21B" w14:textId="77777777" w:rsidR="00D75DF0" w:rsidRPr="008603C4" w:rsidRDefault="00320C49" w:rsidP="00D75DF0">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Përjashtimet nga regjimi</w:t>
      </w:r>
    </w:p>
    <w:p w14:paraId="05FAD21C" w14:textId="77777777" w:rsidR="00D75DF0" w:rsidRPr="008603C4" w:rsidRDefault="00D75DF0" w:rsidP="00D75DF0">
      <w:pPr>
        <w:rPr>
          <w:rFonts w:ascii="Garamond" w:hAnsi="Garamond"/>
          <w:sz w:val="24"/>
          <w:szCs w:val="24"/>
          <w:lang w:val="sq-AL"/>
        </w:rPr>
      </w:pPr>
    </w:p>
    <w:p w14:paraId="05FAD21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Përcaktimet e bëra në këtë seksion nuk aplikohen për agjencinë e udhëtimit që vepron vetëm si ndërmjetës në emër dhe për llogari të kryesorit të saj, sipas përcaktimit të shkronjës “c”, të pikës 1, të </w:t>
      </w:r>
      <w:r w:rsidRPr="008603C4">
        <w:rPr>
          <w:rFonts w:ascii="Garamond" w:hAnsi="Garamond"/>
          <w:spacing w:val="-4"/>
          <w:sz w:val="24"/>
          <w:szCs w:val="24"/>
          <w:lang w:val="sq-AL"/>
        </w:rPr>
        <w:lastRenderedPageBreak/>
        <w:t>nenit 40, të këtij ligji.</w:t>
      </w:r>
    </w:p>
    <w:p w14:paraId="05FAD21E" w14:textId="77777777" w:rsidR="00320C49" w:rsidRPr="008603C4" w:rsidRDefault="00320C49" w:rsidP="00AD201A">
      <w:pPr>
        <w:pStyle w:val="Paragrafi"/>
        <w:ind w:firstLine="0"/>
        <w:rPr>
          <w:rFonts w:ascii="Garamond" w:hAnsi="Garamond"/>
          <w:spacing w:val="-4"/>
          <w:sz w:val="24"/>
          <w:szCs w:val="24"/>
          <w:lang w:val="sq-AL"/>
        </w:rPr>
      </w:pPr>
    </w:p>
    <w:p w14:paraId="05FAD21F" w14:textId="77777777" w:rsidR="00320C49" w:rsidRPr="008603C4" w:rsidRDefault="00320C49" w:rsidP="00320C49">
      <w:pPr>
        <w:pStyle w:val="Paragrafi"/>
        <w:rPr>
          <w:rFonts w:ascii="Garamond" w:hAnsi="Garamond"/>
          <w:spacing w:val="-4"/>
          <w:sz w:val="24"/>
          <w:szCs w:val="24"/>
          <w:lang w:val="sq-AL"/>
        </w:rPr>
      </w:pPr>
    </w:p>
    <w:p w14:paraId="05FAD222"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3</w:t>
      </w:r>
    </w:p>
    <w:p w14:paraId="05FAD223"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 i veçantë i zbatuar për shitjen e mallrave të përdorura, veprave të artit, objekteve të koleksionit dhe antikuaret</w:t>
      </w:r>
    </w:p>
    <w:p w14:paraId="05FAD224" w14:textId="77777777" w:rsidR="00320C49" w:rsidRPr="008603C4" w:rsidRDefault="00320C49" w:rsidP="00320C49">
      <w:pPr>
        <w:pStyle w:val="VENDOSI"/>
        <w:rPr>
          <w:rFonts w:ascii="Garamond" w:hAnsi="Garamond"/>
          <w:sz w:val="24"/>
          <w:szCs w:val="24"/>
          <w:lang w:val="sq-AL"/>
        </w:rPr>
      </w:pPr>
    </w:p>
    <w:p w14:paraId="05FAD225"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Nënseksioni 1</w:t>
      </w:r>
    </w:p>
    <w:p w14:paraId="05FAD22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marzhit të fitimit</w:t>
      </w:r>
    </w:p>
    <w:p w14:paraId="05FAD227" w14:textId="77777777" w:rsidR="00320C49" w:rsidRPr="008603C4" w:rsidRDefault="00320C49" w:rsidP="00320C49">
      <w:pPr>
        <w:pStyle w:val="Paragrafi"/>
        <w:rPr>
          <w:rFonts w:ascii="Garamond" w:hAnsi="Garamond"/>
          <w:spacing w:val="-4"/>
          <w:sz w:val="24"/>
          <w:szCs w:val="24"/>
          <w:lang w:val="sq-AL"/>
        </w:rPr>
      </w:pPr>
    </w:p>
    <w:p w14:paraId="05FAD22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129</w:t>
      </w:r>
    </w:p>
    <w:p w14:paraId="05FAD22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Përkufizime</w:t>
      </w:r>
    </w:p>
    <w:p w14:paraId="05FAD22A" w14:textId="77777777" w:rsidR="00320C49" w:rsidRPr="008603C4" w:rsidRDefault="00320C49" w:rsidP="00320C49">
      <w:pPr>
        <w:pStyle w:val="Paragrafi"/>
        <w:rPr>
          <w:rFonts w:ascii="Garamond" w:hAnsi="Garamond"/>
          <w:spacing w:val="-4"/>
          <w:sz w:val="24"/>
          <w:szCs w:val="24"/>
          <w:lang w:val="sq-AL"/>
        </w:rPr>
      </w:pPr>
    </w:p>
    <w:p w14:paraId="05FAD22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këtij seksioni:</w:t>
      </w:r>
    </w:p>
    <w:p w14:paraId="05FAD22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“Vepra arti”, “Objekte të koleksionit” dhe “Antikuare” janë ato mallra që përcaktohen në aneksin II bashkëlidhur këtij ligji.</w:t>
      </w:r>
    </w:p>
    <w:p w14:paraId="05FAD2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e) “Çmim blerjeje” është vlera totale e paguar ose për t’u paguar furnizuesit për blerjen e mallrave të përmendura në shkronjat “a” dhe “b”, të këtij neni.</w:t>
      </w:r>
    </w:p>
    <w:p w14:paraId="05FAD233" w14:textId="77777777" w:rsidR="00320C49" w:rsidRPr="008603C4" w:rsidRDefault="00320C49" w:rsidP="00320C49">
      <w:pPr>
        <w:pStyle w:val="NeniNr"/>
        <w:keepNext w:val="0"/>
        <w:rPr>
          <w:rFonts w:ascii="Garamond" w:hAnsi="Garamond"/>
          <w:spacing w:val="-4"/>
          <w:sz w:val="24"/>
          <w:szCs w:val="24"/>
          <w:lang w:val="sq-AL"/>
        </w:rPr>
      </w:pPr>
    </w:p>
    <w:p w14:paraId="05FAD23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130</w:t>
      </w:r>
    </w:p>
    <w:p w14:paraId="05FAD23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w:t>
      </w:r>
    </w:p>
    <w:p w14:paraId="05FAD236" w14:textId="77777777" w:rsidR="00320C49" w:rsidRPr="008603C4" w:rsidRDefault="00320C49" w:rsidP="00320C49">
      <w:pPr>
        <w:pStyle w:val="Paragrafi"/>
        <w:rPr>
          <w:rFonts w:ascii="Garamond" w:hAnsi="Garamond"/>
          <w:spacing w:val="-4"/>
          <w:sz w:val="24"/>
          <w:szCs w:val="24"/>
          <w:lang w:val="sq-AL"/>
        </w:rPr>
      </w:pPr>
    </w:p>
    <w:p w14:paraId="05FAD2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një person që nuk është i tatueshëm për TVSH-në;</w:t>
      </w:r>
    </w:p>
    <w:p w14:paraId="05FAD2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c) një person tjetër i tatueshem rishitës, në qoftë se funrnizimi i mallrave prej këtij të fundit i është nënshtruar TVSH-së, në përputhje me këtë skemë të marzhit;</w:t>
      </w:r>
    </w:p>
    <w:p w14:paraId="05FAD2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8603C4" w:rsidRDefault="00320C49" w:rsidP="00320C49">
      <w:pPr>
        <w:pStyle w:val="Paragrafi"/>
        <w:rPr>
          <w:rFonts w:ascii="Garamond" w:hAnsi="Garamond"/>
          <w:spacing w:val="-4"/>
          <w:sz w:val="24"/>
          <w:szCs w:val="24"/>
          <w:lang w:val="sq-AL"/>
        </w:rPr>
      </w:pPr>
    </w:p>
    <w:p w14:paraId="05FAD23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131</w:t>
      </w:r>
    </w:p>
    <w:p w14:paraId="05FAD23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D23F" w14:textId="77777777" w:rsidR="00320C49" w:rsidRPr="008603C4" w:rsidRDefault="00320C49" w:rsidP="00320C49">
      <w:pPr>
        <w:pStyle w:val="Paragrafi"/>
        <w:rPr>
          <w:rFonts w:ascii="Garamond" w:hAnsi="Garamond"/>
          <w:spacing w:val="-4"/>
          <w:sz w:val="24"/>
          <w:szCs w:val="24"/>
          <w:lang w:val="sq-AL"/>
        </w:rPr>
      </w:pPr>
    </w:p>
    <w:p w14:paraId="05FAD24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 e tatueshme e furnizimit të mallrave, sipas nenit 130, të këtij ligji, është marzhi i realizuar nga subjekti, zvogëluar me vlerën e TVSH-së që lidhet me vetë marzhin.</w:t>
      </w:r>
    </w:p>
    <w:p w14:paraId="05FAD24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Marzhi i realizuar nga personi i tatueshëm është i barabartë me diferencën ndërmjet çmimit të shitjes së kërkuar nga personi i tatueshëm rishitës dhe çmimit të blerjes.</w:t>
      </w:r>
    </w:p>
    <w:p w14:paraId="68B33568" w14:textId="77777777" w:rsidR="00D861EF" w:rsidRPr="008603C4" w:rsidRDefault="00D861EF" w:rsidP="00320C49">
      <w:pPr>
        <w:pStyle w:val="NeniNr"/>
        <w:keepNext w:val="0"/>
        <w:rPr>
          <w:rFonts w:ascii="Garamond" w:hAnsi="Garamond"/>
          <w:spacing w:val="-4"/>
          <w:sz w:val="24"/>
          <w:szCs w:val="24"/>
          <w:lang w:val="sq-AL"/>
        </w:rPr>
      </w:pPr>
    </w:p>
    <w:p w14:paraId="05FAD24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132</w:t>
      </w:r>
    </w:p>
    <w:p w14:paraId="05FAD24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Marzhi total</w:t>
      </w:r>
    </w:p>
    <w:p w14:paraId="05FAD244" w14:textId="77777777" w:rsidR="00320C49" w:rsidRPr="008603C4" w:rsidRDefault="00320C49" w:rsidP="00320C49">
      <w:pPr>
        <w:pStyle w:val="Paragrafi"/>
        <w:rPr>
          <w:rFonts w:ascii="Garamond" w:hAnsi="Garamond"/>
          <w:spacing w:val="-4"/>
          <w:sz w:val="24"/>
          <w:szCs w:val="24"/>
          <w:lang w:val="sq-AL"/>
        </w:rPr>
      </w:pPr>
    </w:p>
    <w:p w14:paraId="05FAD2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Nëse gjatë një periudhe vlera totale e blerjeve është më e madhe se vlera totale e furnizimeve të kryera, diferenca i shtohet totalit të blerjeve të muajit pasardhës.</w:t>
      </w:r>
    </w:p>
    <w:p w14:paraId="05FAD2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Personi i tatueshëm rishitës që zbaton këtë regjim bën një rregullim vjetor si më poshtë:</w:t>
      </w:r>
    </w:p>
    <w:p w14:paraId="05FAD2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8603C4" w:rsidRDefault="00320C49" w:rsidP="00320C49">
      <w:pPr>
        <w:pStyle w:val="Paragrafi"/>
        <w:rPr>
          <w:rFonts w:ascii="Garamond" w:hAnsi="Garamond"/>
          <w:spacing w:val="-4"/>
          <w:sz w:val="24"/>
          <w:szCs w:val="24"/>
          <w:lang w:val="sq-AL"/>
        </w:rPr>
      </w:pPr>
    </w:p>
    <w:p w14:paraId="66061A94" w14:textId="77777777" w:rsidR="00AD201A" w:rsidRPr="008603C4" w:rsidRDefault="00AD201A" w:rsidP="00320C49">
      <w:pPr>
        <w:pStyle w:val="NeniNr"/>
        <w:keepNext w:val="0"/>
        <w:rPr>
          <w:rFonts w:ascii="Garamond" w:hAnsi="Garamond"/>
          <w:spacing w:val="-4"/>
          <w:sz w:val="24"/>
          <w:szCs w:val="24"/>
          <w:lang w:val="sq-AL"/>
        </w:rPr>
      </w:pPr>
    </w:p>
    <w:p w14:paraId="05FAD24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133</w:t>
      </w:r>
    </w:p>
    <w:p w14:paraId="05FAD24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zgjedhjes</w:t>
      </w:r>
    </w:p>
    <w:p w14:paraId="05FAD24F" w14:textId="77777777" w:rsidR="00320C49" w:rsidRPr="008603C4" w:rsidRDefault="00320C49" w:rsidP="00320C49">
      <w:pPr>
        <w:pStyle w:val="Paragrafi"/>
        <w:rPr>
          <w:rFonts w:ascii="Garamond" w:hAnsi="Garamond"/>
          <w:spacing w:val="-4"/>
          <w:sz w:val="24"/>
          <w:szCs w:val="24"/>
          <w:lang w:val="sq-AL"/>
        </w:rPr>
      </w:pPr>
    </w:p>
    <w:p w14:paraId="05FAD25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rishitës ka të drejtë të zgjedhë mbi aplikimin e regjimit të marzhit për furnizimet e mallrave të mëposhtme:</w:t>
      </w:r>
    </w:p>
    <w:p w14:paraId="05FAD25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 objekteve të artit, artikujve të koleksionit dhe antikuarëve, të cilat personi i tatueshëm i ka importuar vetë;</w:t>
      </w:r>
    </w:p>
    <w:p w14:paraId="05FAD25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të objekteve të artit, të cilat i janë furnizuar personit të tatueshëm nga vetë autori apo nga ata që zotërojnë të drejtat mbi to.</w:t>
      </w:r>
    </w:p>
    <w:p w14:paraId="05FAD2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8603C4" w:rsidRDefault="00320C49" w:rsidP="00320C49">
      <w:pPr>
        <w:pStyle w:val="Paragrafi"/>
        <w:rPr>
          <w:rFonts w:ascii="Garamond" w:hAnsi="Garamond"/>
          <w:spacing w:val="-4"/>
          <w:sz w:val="24"/>
          <w:szCs w:val="24"/>
          <w:lang w:val="sq-AL"/>
        </w:rPr>
      </w:pPr>
    </w:p>
    <w:p w14:paraId="05FAD257"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Neni 134</w:t>
      </w:r>
    </w:p>
    <w:p w14:paraId="05FAD25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Kufizimi i kreditimit të TVSH-së për regjimin e marzhit</w:t>
      </w:r>
    </w:p>
    <w:p w14:paraId="05FAD259" w14:textId="77777777" w:rsidR="00320C49" w:rsidRPr="008603C4" w:rsidRDefault="00320C49" w:rsidP="00320C49">
      <w:pPr>
        <w:pStyle w:val="Paragrafi"/>
        <w:rPr>
          <w:rFonts w:ascii="Garamond" w:hAnsi="Garamond"/>
          <w:spacing w:val="-4"/>
          <w:sz w:val="24"/>
          <w:szCs w:val="24"/>
          <w:lang w:val="sq-AL"/>
        </w:rPr>
      </w:pPr>
    </w:p>
    <w:p w14:paraId="05FAD2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8603C4" w:rsidRDefault="00320C49" w:rsidP="00320C49">
      <w:pPr>
        <w:pStyle w:val="Paragrafi"/>
        <w:rPr>
          <w:rFonts w:ascii="Garamond" w:hAnsi="Garamond"/>
          <w:spacing w:val="-4"/>
          <w:sz w:val="24"/>
          <w:szCs w:val="24"/>
          <w:lang w:val="sq-AL"/>
        </w:rPr>
      </w:pPr>
    </w:p>
    <w:p w14:paraId="05FAD25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135</w:t>
      </w:r>
    </w:p>
    <w:p w14:paraId="05FAD25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Faturimi</w:t>
      </w:r>
    </w:p>
    <w:p w14:paraId="05FAD25F" w14:textId="77777777" w:rsidR="00320C49" w:rsidRPr="008603C4" w:rsidRDefault="00320C49" w:rsidP="00320C49">
      <w:pPr>
        <w:pStyle w:val="Paragrafi"/>
        <w:rPr>
          <w:rFonts w:ascii="Garamond" w:hAnsi="Garamond"/>
          <w:spacing w:val="-4"/>
          <w:sz w:val="24"/>
          <w:szCs w:val="24"/>
          <w:lang w:val="sq-AL"/>
        </w:rPr>
      </w:pPr>
    </w:p>
    <w:p w14:paraId="05FAD26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8603C4" w:rsidRDefault="00320C49" w:rsidP="00320C49">
      <w:pPr>
        <w:pStyle w:val="Paragrafi"/>
        <w:rPr>
          <w:rFonts w:ascii="Garamond" w:hAnsi="Garamond"/>
          <w:spacing w:val="-4"/>
          <w:sz w:val="24"/>
          <w:szCs w:val="24"/>
          <w:lang w:val="sq-AL"/>
        </w:rPr>
      </w:pPr>
    </w:p>
    <w:p w14:paraId="05FAD262" w14:textId="77777777" w:rsidR="00A66FE9" w:rsidRPr="008603C4" w:rsidRDefault="00A66FE9" w:rsidP="00320C49">
      <w:pPr>
        <w:pStyle w:val="NeniNr"/>
        <w:keepNext w:val="0"/>
        <w:rPr>
          <w:rFonts w:ascii="Garamond" w:hAnsi="Garamond"/>
          <w:spacing w:val="-4"/>
          <w:sz w:val="24"/>
          <w:szCs w:val="24"/>
          <w:lang w:val="sq-AL"/>
        </w:rPr>
      </w:pPr>
    </w:p>
    <w:p w14:paraId="05FAD26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136</w:t>
      </w:r>
    </w:p>
    <w:p w14:paraId="05FAD26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për të zbatuar regjimin normal të TVSH-së</w:t>
      </w:r>
    </w:p>
    <w:p w14:paraId="05FAD265" w14:textId="77777777" w:rsidR="00320C49" w:rsidRPr="008603C4" w:rsidRDefault="00320C49" w:rsidP="00320C49">
      <w:pPr>
        <w:pStyle w:val="Paragrafi"/>
        <w:rPr>
          <w:rFonts w:ascii="Garamond" w:hAnsi="Garamond"/>
          <w:spacing w:val="-4"/>
          <w:sz w:val="24"/>
          <w:szCs w:val="24"/>
          <w:lang w:val="sq-AL"/>
        </w:rPr>
      </w:pPr>
    </w:p>
    <w:p w14:paraId="05FAD2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E drejta e zbritjes lind në momentin, në të cilin realizohet shitja e mallit, për të cilën personi i tatueshëm rishitës zgjedh opsionin sipas pikës 1, të këtij neni.</w:t>
      </w:r>
    </w:p>
    <w:p w14:paraId="05FAD268" w14:textId="77777777" w:rsidR="00320C49" w:rsidRPr="008603C4" w:rsidRDefault="00320C49" w:rsidP="00320C49">
      <w:pPr>
        <w:pStyle w:val="Paragrafi"/>
        <w:rPr>
          <w:rFonts w:ascii="Garamond" w:hAnsi="Garamond"/>
          <w:spacing w:val="-4"/>
          <w:sz w:val="24"/>
          <w:szCs w:val="24"/>
          <w:lang w:val="sq-AL"/>
        </w:rPr>
      </w:pPr>
    </w:p>
    <w:p w14:paraId="05FAD26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137</w:t>
      </w:r>
    </w:p>
    <w:p w14:paraId="05FAD26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Mbajtja e llogarive kontabël</w:t>
      </w:r>
    </w:p>
    <w:p w14:paraId="05FAD26B" w14:textId="77777777" w:rsidR="00320C49" w:rsidRPr="008603C4" w:rsidRDefault="00320C49" w:rsidP="00320C49">
      <w:pPr>
        <w:pStyle w:val="Paragrafi"/>
        <w:rPr>
          <w:rFonts w:ascii="Garamond" w:hAnsi="Garamond"/>
          <w:spacing w:val="-4"/>
          <w:sz w:val="24"/>
          <w:szCs w:val="24"/>
          <w:lang w:val="sq-AL"/>
        </w:rPr>
      </w:pPr>
    </w:p>
    <w:p w14:paraId="05FAD2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5FAD26D" w14:textId="77777777" w:rsidR="00320C49" w:rsidRPr="008603C4" w:rsidRDefault="00320C49" w:rsidP="00320C49">
      <w:pPr>
        <w:pStyle w:val="Paragrafi"/>
        <w:rPr>
          <w:rFonts w:ascii="Garamond" w:hAnsi="Garamond"/>
          <w:spacing w:val="-4"/>
          <w:sz w:val="24"/>
          <w:szCs w:val="24"/>
          <w:lang w:val="sq-AL"/>
        </w:rPr>
      </w:pPr>
    </w:p>
    <w:p w14:paraId="05FAD26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Nënseksioni 2</w:t>
      </w:r>
    </w:p>
    <w:p w14:paraId="05FAD26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shitjeve me ankand</w:t>
      </w:r>
    </w:p>
    <w:p w14:paraId="05FAD270" w14:textId="77777777" w:rsidR="00320C49" w:rsidRPr="008603C4" w:rsidRDefault="00320C49" w:rsidP="00320C49">
      <w:pPr>
        <w:pStyle w:val="NeniNr"/>
        <w:keepNext w:val="0"/>
        <w:rPr>
          <w:rFonts w:ascii="Garamond" w:hAnsi="Garamond"/>
          <w:spacing w:val="-4"/>
          <w:sz w:val="24"/>
          <w:szCs w:val="24"/>
          <w:lang w:val="sq-AL"/>
        </w:rPr>
      </w:pPr>
    </w:p>
    <w:p w14:paraId="05FAD27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138</w:t>
      </w:r>
    </w:p>
    <w:p w14:paraId="05FAD272" w14:textId="77777777" w:rsidR="00320C49" w:rsidRPr="008603C4" w:rsidRDefault="00320C49" w:rsidP="00320C49">
      <w:pPr>
        <w:pStyle w:val="NeniTitull"/>
        <w:rPr>
          <w:rFonts w:ascii="Garamond" w:hAnsi="Garamond"/>
          <w:sz w:val="24"/>
          <w:szCs w:val="24"/>
          <w:lang w:val="sq-AL"/>
        </w:rPr>
      </w:pPr>
      <w:r w:rsidRPr="008603C4">
        <w:rPr>
          <w:rFonts w:ascii="Garamond" w:hAnsi="Garamond"/>
          <w:sz w:val="24"/>
          <w:szCs w:val="24"/>
          <w:lang w:val="sq-AL"/>
        </w:rPr>
        <w:lastRenderedPageBreak/>
        <w:t xml:space="preserve">Objekti </w:t>
      </w:r>
    </w:p>
    <w:p w14:paraId="05FAD273" w14:textId="77777777" w:rsidR="00320C49" w:rsidRPr="008603C4" w:rsidRDefault="00320C49" w:rsidP="00320C49">
      <w:pPr>
        <w:pStyle w:val="Paragrafi"/>
        <w:rPr>
          <w:rFonts w:ascii="Garamond" w:hAnsi="Garamond"/>
          <w:spacing w:val="-4"/>
          <w:sz w:val="24"/>
          <w:szCs w:val="24"/>
          <w:lang w:val="sq-AL"/>
        </w:rPr>
      </w:pPr>
    </w:p>
    <w:p w14:paraId="05FAD27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8603C4" w:rsidRDefault="00320C49" w:rsidP="00320C49">
      <w:pPr>
        <w:pStyle w:val="Paragrafi"/>
        <w:rPr>
          <w:rFonts w:ascii="Garamond" w:hAnsi="Garamond"/>
          <w:spacing w:val="-4"/>
          <w:sz w:val="24"/>
          <w:szCs w:val="24"/>
          <w:lang w:val="sq-AL"/>
        </w:rPr>
      </w:pPr>
    </w:p>
    <w:p w14:paraId="05FAD27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139</w:t>
      </w:r>
    </w:p>
    <w:p w14:paraId="05FAD27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Personat e tatueshëm</w:t>
      </w:r>
    </w:p>
    <w:p w14:paraId="05FAD278" w14:textId="77777777" w:rsidR="00320C49" w:rsidRPr="008603C4" w:rsidRDefault="00320C49" w:rsidP="00320C49">
      <w:pPr>
        <w:pStyle w:val="Paragrafi"/>
        <w:rPr>
          <w:rFonts w:ascii="Garamond" w:hAnsi="Garamond"/>
          <w:spacing w:val="-4"/>
          <w:sz w:val="24"/>
          <w:szCs w:val="24"/>
          <w:lang w:val="sq-AL"/>
        </w:rPr>
      </w:pPr>
    </w:p>
    <w:p w14:paraId="05FAD27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personi që nuk është person i tatueshëm;</w:t>
      </w:r>
    </w:p>
    <w:p w14:paraId="05FAD2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8603C4" w:rsidRDefault="00320C49" w:rsidP="00320C49">
      <w:pPr>
        <w:pStyle w:val="Paragrafi"/>
        <w:rPr>
          <w:rFonts w:ascii="Garamond" w:hAnsi="Garamond"/>
          <w:spacing w:val="-4"/>
          <w:sz w:val="24"/>
          <w:szCs w:val="24"/>
          <w:lang w:val="sq-AL"/>
        </w:rPr>
      </w:pPr>
    </w:p>
    <w:p w14:paraId="05FAD27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140</w:t>
      </w:r>
    </w:p>
    <w:p w14:paraId="05FAD28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Momenti i furnizimit</w:t>
      </w:r>
    </w:p>
    <w:p w14:paraId="05FAD281" w14:textId="77777777" w:rsidR="00320C49" w:rsidRPr="008603C4" w:rsidRDefault="00320C49" w:rsidP="00320C49">
      <w:pPr>
        <w:pStyle w:val="Paragrafi"/>
        <w:rPr>
          <w:rFonts w:ascii="Garamond" w:hAnsi="Garamond"/>
          <w:spacing w:val="-4"/>
          <w:sz w:val="24"/>
          <w:szCs w:val="24"/>
          <w:lang w:val="sq-AL"/>
        </w:rPr>
      </w:pPr>
    </w:p>
    <w:p w14:paraId="05FAD2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Furnizimi i mallrave organizatorit të shitjes me ankand publik konsiderohet si i kryer në momentin kur realizohet shitja me ankand publik e këtyre mallrave.</w:t>
      </w:r>
    </w:p>
    <w:p w14:paraId="05FAD283" w14:textId="77777777" w:rsidR="00320C49" w:rsidRPr="008603C4" w:rsidRDefault="00320C49" w:rsidP="00320C49">
      <w:pPr>
        <w:pStyle w:val="Paragrafi"/>
        <w:rPr>
          <w:rFonts w:ascii="Garamond" w:hAnsi="Garamond"/>
          <w:spacing w:val="-4"/>
          <w:sz w:val="24"/>
          <w:szCs w:val="24"/>
          <w:lang w:val="sq-AL"/>
        </w:rPr>
      </w:pPr>
    </w:p>
    <w:p w14:paraId="05FAD28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141</w:t>
      </w:r>
    </w:p>
    <w:p w14:paraId="05FAD28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D286" w14:textId="77777777" w:rsidR="00320C49" w:rsidRPr="008603C4" w:rsidRDefault="00320C49" w:rsidP="00320C49">
      <w:pPr>
        <w:pStyle w:val="Paragrafi"/>
        <w:rPr>
          <w:rFonts w:ascii="Garamond" w:hAnsi="Garamond"/>
          <w:spacing w:val="-4"/>
          <w:sz w:val="24"/>
          <w:szCs w:val="24"/>
          <w:lang w:val="sq-AL"/>
        </w:rPr>
      </w:pPr>
    </w:p>
    <w:p w14:paraId="05FAD28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vlera e TVSH-së për t’u paguar nga ana e organizatorit të shitjes me ankand për furnizimin e kryer.</w:t>
      </w:r>
    </w:p>
    <w:p w14:paraId="05FAD28A" w14:textId="77777777" w:rsidR="00320C49" w:rsidRPr="008603C4" w:rsidRDefault="00320C49" w:rsidP="00320C49">
      <w:pPr>
        <w:pStyle w:val="Paragrafi"/>
        <w:rPr>
          <w:rFonts w:ascii="Garamond" w:hAnsi="Garamond"/>
          <w:spacing w:val="-4"/>
          <w:sz w:val="24"/>
          <w:szCs w:val="24"/>
          <w:lang w:val="sq-AL"/>
        </w:rPr>
      </w:pPr>
    </w:p>
    <w:p w14:paraId="05FAD28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142</w:t>
      </w:r>
    </w:p>
    <w:p w14:paraId="05FAD28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Detyrime të faturimit ndaj blerësit</w:t>
      </w:r>
    </w:p>
    <w:p w14:paraId="05FAD28D" w14:textId="77777777" w:rsidR="00320C49" w:rsidRPr="008603C4" w:rsidRDefault="00320C49" w:rsidP="00320C49">
      <w:pPr>
        <w:pStyle w:val="Paragrafi"/>
        <w:rPr>
          <w:rFonts w:ascii="Garamond" w:hAnsi="Garamond"/>
          <w:spacing w:val="-4"/>
          <w:sz w:val="24"/>
          <w:szCs w:val="24"/>
          <w:lang w:val="sq-AL"/>
        </w:rPr>
      </w:pPr>
    </w:p>
    <w:p w14:paraId="05FAD28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Organizatori i shitjes me ankand publik duhet t’i lëshojë blerësit një faturë, në të cilën dallohen veçmas elementet e mëposhtme:</w:t>
      </w:r>
    </w:p>
    <w:p w14:paraId="05FAD28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çmimi i shitjes me ankand të mallit. </w:t>
      </w:r>
    </w:p>
    <w:p w14:paraId="05FAD29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tatimet dhe taksat, taksat doganore, tarifat dhe të tjera të ngjashme.</w:t>
      </w:r>
    </w:p>
    <w:p w14:paraId="05FAD2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c) shpenzime dytësore, si: komisione, shpenzime transporti, ambalazhimi, sigurimi etj. që organizatori ia ngarkon blerësit të mallit.</w:t>
      </w:r>
    </w:p>
    <w:p w14:paraId="05FAD29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8603C4" w:rsidRDefault="00320C49" w:rsidP="00320C49">
      <w:pPr>
        <w:pStyle w:val="Paragrafi"/>
        <w:rPr>
          <w:rFonts w:ascii="Garamond" w:hAnsi="Garamond"/>
          <w:spacing w:val="-4"/>
          <w:sz w:val="24"/>
          <w:szCs w:val="24"/>
          <w:lang w:val="sq-AL"/>
        </w:rPr>
      </w:pPr>
    </w:p>
    <w:p w14:paraId="05FAD29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143</w:t>
      </w:r>
    </w:p>
    <w:p w14:paraId="05FAD29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Detyrime të organizatorit ndaj porositësit të ankandit</w:t>
      </w:r>
    </w:p>
    <w:p w14:paraId="05FAD296" w14:textId="77777777" w:rsidR="00320C49" w:rsidRPr="008603C4" w:rsidRDefault="00320C49" w:rsidP="00320C49">
      <w:pPr>
        <w:pStyle w:val="Paragrafi"/>
        <w:rPr>
          <w:rFonts w:ascii="Garamond" w:hAnsi="Garamond"/>
          <w:spacing w:val="-4"/>
          <w:sz w:val="24"/>
          <w:szCs w:val="24"/>
          <w:lang w:val="sq-AL"/>
        </w:rPr>
      </w:pPr>
    </w:p>
    <w:p w14:paraId="05FAD29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8603C4" w:rsidRDefault="00320C49" w:rsidP="00320C49">
      <w:pPr>
        <w:pStyle w:val="Paragrafi"/>
        <w:rPr>
          <w:rFonts w:ascii="Garamond" w:hAnsi="Garamond"/>
          <w:spacing w:val="-4"/>
          <w:sz w:val="24"/>
          <w:szCs w:val="24"/>
          <w:lang w:val="sq-AL"/>
        </w:rPr>
      </w:pPr>
    </w:p>
    <w:p w14:paraId="05FAD29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144</w:t>
      </w:r>
    </w:p>
    <w:p w14:paraId="05FAD29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Mbajtja e llogarive kontabël</w:t>
      </w:r>
    </w:p>
    <w:p w14:paraId="05FAD29C" w14:textId="77777777" w:rsidR="00320C49" w:rsidRPr="008603C4" w:rsidRDefault="00320C49" w:rsidP="00320C49">
      <w:pPr>
        <w:pStyle w:val="Paragrafi"/>
        <w:rPr>
          <w:rFonts w:ascii="Garamond" w:hAnsi="Garamond"/>
          <w:spacing w:val="-4"/>
          <w:sz w:val="24"/>
          <w:szCs w:val="24"/>
          <w:lang w:val="sq-AL"/>
        </w:rPr>
      </w:pPr>
    </w:p>
    <w:p w14:paraId="05FAD29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29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4</w:t>
      </w:r>
    </w:p>
    <w:p w14:paraId="05FAD2A0"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veçantë: skema e kompensimit të prodhuesve bujqësorë</w:t>
      </w:r>
    </w:p>
    <w:p w14:paraId="05FAD2A1" w14:textId="77777777" w:rsidR="00320C49" w:rsidRPr="008603C4" w:rsidRDefault="00320C49" w:rsidP="00320C49">
      <w:pPr>
        <w:pStyle w:val="Paragrafi"/>
        <w:rPr>
          <w:rFonts w:ascii="Garamond" w:hAnsi="Garamond"/>
          <w:spacing w:val="-4"/>
          <w:sz w:val="24"/>
          <w:szCs w:val="24"/>
          <w:lang w:val="sq-AL"/>
        </w:rPr>
      </w:pPr>
    </w:p>
    <w:p w14:paraId="05FAD2A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145</w:t>
      </w:r>
    </w:p>
    <w:p w14:paraId="05FAD2A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2A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2A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seksioni, me termat e mëposhtëm kuptohet:</w:t>
      </w:r>
    </w:p>
    <w:p w14:paraId="05FAD2A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“Prodhues bujqësor” është subjekti që zhvillon aktivitetin e vet në kuadrin e një sipërmarrjeje bujqësore, pyjore dhe peshkimi.</w:t>
      </w:r>
    </w:p>
    <w:p w14:paraId="05FAD2A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“Sipërmarrje bujqësore, pyjore apo peshkimi” është veprimtaria që ushtrohet nga prodhuesit bujqësorë për prodhimin e produkteve bujqësore.</w:t>
      </w:r>
    </w:p>
    <w:p w14:paraId="05FAD2A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“Aktivitetet prodhuese bujqësore” janë ato të përcaktuara sipas aneksit III bashkëlidhur këtij ligji.</w:t>
      </w:r>
    </w:p>
    <w:p w14:paraId="05FAD2A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“Mallrat dhe shërbimet”, në kuptim të këtij seksioni, kuptohen ato produkte dhe shërbime, siç është përcaktuar në shkronjat “c” dhe “ç”, të këtij neni.</w:t>
      </w:r>
    </w:p>
    <w:p w14:paraId="05FAD2AC" w14:textId="77777777" w:rsidR="00320C49" w:rsidRPr="008603C4" w:rsidRDefault="00320C49" w:rsidP="00320C49">
      <w:pPr>
        <w:pStyle w:val="Paragrafi"/>
        <w:rPr>
          <w:rFonts w:ascii="Garamond" w:hAnsi="Garamond"/>
          <w:spacing w:val="-4"/>
          <w:sz w:val="24"/>
          <w:szCs w:val="24"/>
          <w:lang w:val="sq-AL"/>
        </w:rPr>
      </w:pPr>
    </w:p>
    <w:p w14:paraId="05FAD2A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146</w:t>
      </w:r>
    </w:p>
    <w:p w14:paraId="05FAD2A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lastRenderedPageBreak/>
        <w:t xml:space="preserve">Objekti i skemës së kompensimit </w:t>
      </w:r>
    </w:p>
    <w:p w14:paraId="05FAD2A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2B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Çdo prodhues bujqësor, i cili aplikon regjimin e kompensimit të fermerëve, mund të zgjedhë të aplikojë regjimin normal të TVSH-së, me shkallë standarde 20 për qind.</w:t>
      </w:r>
    </w:p>
    <w:p w14:paraId="05FAD2B3" w14:textId="77777777" w:rsidR="00A66FE9" w:rsidRPr="008603C4" w:rsidRDefault="00A66FE9" w:rsidP="00320C49">
      <w:pPr>
        <w:pStyle w:val="NeniNr"/>
        <w:keepNext w:val="0"/>
        <w:rPr>
          <w:rFonts w:ascii="Garamond" w:hAnsi="Garamond"/>
          <w:spacing w:val="-4"/>
          <w:sz w:val="24"/>
          <w:szCs w:val="24"/>
          <w:lang w:val="sq-AL"/>
        </w:rPr>
      </w:pPr>
    </w:p>
    <w:p w14:paraId="05FAD2B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147</w:t>
      </w:r>
    </w:p>
    <w:p w14:paraId="05FAD2B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Kushtet për të përfituar nga skema e kompensimit</w:t>
      </w:r>
    </w:p>
    <w:p w14:paraId="05FAD2B6" w14:textId="77777777" w:rsidR="00320C49" w:rsidRPr="008603C4" w:rsidRDefault="00320C49" w:rsidP="00320C49">
      <w:pPr>
        <w:pStyle w:val="Paragrafi"/>
        <w:rPr>
          <w:rFonts w:ascii="Garamond" w:hAnsi="Garamond"/>
          <w:spacing w:val="-4"/>
          <w:sz w:val="24"/>
          <w:szCs w:val="24"/>
          <w:lang w:val="sq-AL"/>
        </w:rPr>
      </w:pPr>
    </w:p>
    <w:p w14:paraId="05FAD2B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Prodhuesit bujqësorë përfitojnë të drejtën e kompensimit kur:</w:t>
      </w:r>
    </w:p>
    <w:p w14:paraId="05FAD2B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qarkullimi vjetor i tyre nuk tejkalon kufirin minimal të regjistrimit për TVSH-në, të miratuar me vendim të Këshillit të Ministrave;</w:t>
      </w:r>
    </w:p>
    <w:p w14:paraId="05FAD2B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furnizojnë mallra apo shërbime me prejardhje nga puna e tyre e kryer në njërën nga aktivitetet e përcaktuara, sipas shkronjës “d”, të nenit 145, të këtij ligji;</w:t>
      </w:r>
    </w:p>
    <w:p w14:paraId="05FAD2B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mallrat dhe shërbimet u furnizohen personave të tatueshëm që nuk përfitojnë nga skema e kompensimit në Republikën e Shqipërisë;</w:t>
      </w:r>
    </w:p>
    <w:p w14:paraId="05FAD2BB" w14:textId="77777777" w:rsidR="00D75DF0"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ç) janë pajisur me një numër identifikimi të personit të tatueshëm, lëshuar nga Drejtoria Rajonale Tatimore ku ushtron aktivitetin prodhuesi bujqësor, pa iu nënshtruar detyrimit për deklarim, s</w:t>
      </w:r>
      <w:r w:rsidR="00AD201A" w:rsidRPr="008603C4">
        <w:rPr>
          <w:rFonts w:ascii="Garamond" w:hAnsi="Garamond"/>
          <w:spacing w:val="-4"/>
          <w:sz w:val="24"/>
          <w:szCs w:val="24"/>
          <w:lang w:val="sq-AL"/>
        </w:rPr>
        <w:t>ipas nenit 106, të këtij ligji.</w:t>
      </w:r>
    </w:p>
    <w:p w14:paraId="05FAD2BC" w14:textId="77777777" w:rsidR="00D75DF0" w:rsidRPr="008603C4" w:rsidRDefault="00D75DF0" w:rsidP="00320C49">
      <w:pPr>
        <w:pStyle w:val="NeniNr"/>
        <w:keepNext w:val="0"/>
        <w:rPr>
          <w:rFonts w:ascii="Garamond" w:hAnsi="Garamond"/>
          <w:spacing w:val="-4"/>
          <w:sz w:val="24"/>
          <w:szCs w:val="24"/>
          <w:lang w:val="sq-AL"/>
        </w:rPr>
      </w:pPr>
    </w:p>
    <w:p w14:paraId="05FAD2C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148</w:t>
      </w:r>
    </w:p>
    <w:p w14:paraId="05FAD2C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Norma e kompensimit të prodhuesit bujqësor</w:t>
      </w:r>
    </w:p>
    <w:p w14:paraId="05FAD2C3" w14:textId="054A4F76" w:rsidR="00320C49" w:rsidRPr="008603C4" w:rsidRDefault="00D75DF0" w:rsidP="00B32935">
      <w:pPr>
        <w:jc w:val="center"/>
        <w:rPr>
          <w:rFonts w:ascii="Garamond" w:hAnsi="Garamond"/>
          <w:i/>
          <w:sz w:val="24"/>
          <w:szCs w:val="24"/>
          <w:lang w:val="sq-AL"/>
        </w:rPr>
      </w:pPr>
      <w:r w:rsidRPr="008603C4">
        <w:rPr>
          <w:rFonts w:ascii="Garamond" w:hAnsi="Garamond"/>
          <w:i/>
          <w:sz w:val="24"/>
          <w:szCs w:val="24"/>
          <w:lang w:val="sq-AL"/>
        </w:rPr>
        <w:t>(ndryshuar fjal</w:t>
      </w:r>
      <w:r w:rsidRPr="008603C4">
        <w:rPr>
          <w:rFonts w:ascii="Garamond" w:hAnsi="Garamond" w:cs="Times New Roman"/>
          <w:i/>
          <w:sz w:val="24"/>
          <w:szCs w:val="24"/>
          <w:lang w:val="sq-AL"/>
        </w:rPr>
        <w:t>ë me ligjin nr. 96/2018, datё 3.12.2018</w:t>
      </w:r>
      <w:r w:rsidR="00D861EF" w:rsidRPr="008603C4">
        <w:rPr>
          <w:rFonts w:ascii="Garamond" w:hAnsi="Garamond" w:cs="Times New Roman"/>
          <w:i/>
          <w:sz w:val="24"/>
          <w:szCs w:val="24"/>
          <w:lang w:val="sq-AL"/>
        </w:rPr>
        <w:t>, ndryshuar shifra me ligjin nr. 111/2021, datë 25.11.2021</w:t>
      </w:r>
      <w:r w:rsidRPr="008603C4">
        <w:rPr>
          <w:rFonts w:ascii="Garamond" w:hAnsi="Garamond" w:cs="Times New Roman"/>
          <w:i/>
          <w:sz w:val="24"/>
          <w:szCs w:val="24"/>
          <w:lang w:val="sq-AL"/>
        </w:rPr>
        <w:t>)</w:t>
      </w:r>
    </w:p>
    <w:p w14:paraId="05FAD2C5" w14:textId="6D9F7406"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Norma e kompensimit të prodhuesve bujqësorë është </w:t>
      </w:r>
      <w:r w:rsidR="00D861EF" w:rsidRPr="008603C4">
        <w:rPr>
          <w:rFonts w:ascii="Garamond" w:hAnsi="Garamond"/>
          <w:spacing w:val="-4"/>
          <w:sz w:val="24"/>
          <w:szCs w:val="24"/>
          <w:lang w:val="sq-AL"/>
        </w:rPr>
        <w:t>0</w:t>
      </w:r>
      <w:r w:rsidR="00D75DF0" w:rsidRPr="008603C4">
        <w:rPr>
          <w:rFonts w:ascii="Garamond" w:hAnsi="Garamond"/>
          <w:spacing w:val="-4"/>
          <w:sz w:val="24"/>
          <w:szCs w:val="24"/>
          <w:lang w:val="sq-AL"/>
        </w:rPr>
        <w:t xml:space="preserve"> për qind</w:t>
      </w:r>
      <w:r w:rsidRPr="008603C4">
        <w:rPr>
          <w:rFonts w:ascii="Garamond" w:hAnsi="Garamond"/>
          <w:spacing w:val="-4"/>
          <w:sz w:val="24"/>
          <w:szCs w:val="24"/>
          <w:lang w:val="sq-AL"/>
        </w:rPr>
        <w:t>.</w:t>
      </w:r>
    </w:p>
    <w:p w14:paraId="05FAD2C6" w14:textId="77777777" w:rsidR="00D75DF0" w:rsidRPr="008603C4" w:rsidRDefault="00D75DF0" w:rsidP="00320C49">
      <w:pPr>
        <w:pStyle w:val="NeniNr"/>
        <w:keepNext w:val="0"/>
        <w:rPr>
          <w:rFonts w:ascii="Garamond" w:hAnsi="Garamond"/>
          <w:spacing w:val="-4"/>
          <w:sz w:val="24"/>
          <w:szCs w:val="24"/>
          <w:lang w:val="sq-AL"/>
        </w:rPr>
      </w:pPr>
    </w:p>
    <w:p w14:paraId="05FAD2C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149</w:t>
      </w:r>
    </w:p>
    <w:p w14:paraId="05FAD2C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kompensimit</w:t>
      </w:r>
    </w:p>
    <w:p w14:paraId="05FAD2C9" w14:textId="77777777" w:rsidR="00320C49" w:rsidRPr="008603C4" w:rsidRDefault="00320C49" w:rsidP="00320C49">
      <w:pPr>
        <w:pStyle w:val="Paragrafi"/>
        <w:rPr>
          <w:rFonts w:ascii="Garamond" w:hAnsi="Garamond"/>
          <w:spacing w:val="-4"/>
          <w:sz w:val="24"/>
          <w:szCs w:val="24"/>
          <w:lang w:val="sq-AL"/>
        </w:rPr>
      </w:pPr>
    </w:p>
    <w:p w14:paraId="05FAD2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Norma e kompensimit aplikohet mbi çmimin pa TVSH të mallrave dhe të shërbimeve, të përcaktuara sipas shkronjës “dh”, të nenit 145, të këtij ligji.</w:t>
      </w:r>
    </w:p>
    <w:p w14:paraId="05FAD2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Kompensimi mbulon TVSH-në e paguar prej prodhuesve bujqësorë, të përfshirë në çmimin e blerjes së mallrave e shërbimeve, që u janë furnizuar atyre për nevoja të kryerjes së aktivitetit prodhues bujqësor.</w:t>
      </w:r>
    </w:p>
    <w:p w14:paraId="05FAD2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Kompensimi i akorduar i paguhet prodhuesit bujqësor nga blerësi, person i tatueshëm, përkundrejt furnizimeve të kryera të mallrave apo shërbimeve.</w:t>
      </w:r>
    </w:p>
    <w:p w14:paraId="05FAD2CD" w14:textId="77777777" w:rsidR="00320C49" w:rsidRPr="008603C4" w:rsidRDefault="00320C49" w:rsidP="00320C49">
      <w:pPr>
        <w:pStyle w:val="Paragrafi"/>
        <w:rPr>
          <w:rFonts w:ascii="Garamond" w:hAnsi="Garamond"/>
          <w:spacing w:val="-4"/>
          <w:sz w:val="24"/>
          <w:szCs w:val="24"/>
          <w:lang w:val="sq-AL"/>
        </w:rPr>
      </w:pPr>
    </w:p>
    <w:p w14:paraId="05FAD2C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150</w:t>
      </w:r>
    </w:p>
    <w:p w14:paraId="05FAD2C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Mënyra e zbatimit të skemës</w:t>
      </w:r>
    </w:p>
    <w:p w14:paraId="05FAD2D0" w14:textId="77777777" w:rsidR="00320C49" w:rsidRPr="008603C4" w:rsidRDefault="00320C49" w:rsidP="00320C49">
      <w:pPr>
        <w:pStyle w:val="Paragrafi"/>
        <w:rPr>
          <w:rFonts w:ascii="Garamond" w:hAnsi="Garamond"/>
          <w:spacing w:val="-4"/>
          <w:sz w:val="24"/>
          <w:szCs w:val="24"/>
          <w:lang w:val="sq-AL"/>
        </w:rPr>
      </w:pPr>
    </w:p>
    <w:p w14:paraId="05FAD2D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14:paraId="05FAD2D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Forma dhe përmbajtja e faturës janë përcaktuar në nenin 101, të këtij ligji, në përputhje me natyrën e furnizimit. Në faturë duhet të shënohet NIPT-i sipas nenit 147, shkronja “ç”, të këtij seksioni.</w:t>
      </w:r>
    </w:p>
    <w:p w14:paraId="05FAD2D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14:paraId="05FAD2D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14:paraId="05FAD2D5" w14:textId="77777777" w:rsidR="00A66FE9" w:rsidRPr="008603C4" w:rsidRDefault="00A66FE9" w:rsidP="00AD201A">
      <w:pPr>
        <w:pStyle w:val="VENDOSI"/>
        <w:jc w:val="left"/>
        <w:rPr>
          <w:rFonts w:ascii="Garamond" w:hAnsi="Garamond"/>
          <w:sz w:val="24"/>
          <w:szCs w:val="24"/>
          <w:lang w:val="sq-AL"/>
        </w:rPr>
      </w:pPr>
    </w:p>
    <w:p w14:paraId="05FAD2D6" w14:textId="77777777" w:rsidR="00A66FE9" w:rsidRPr="008603C4" w:rsidRDefault="00A66FE9" w:rsidP="00320C49">
      <w:pPr>
        <w:pStyle w:val="VENDOSI"/>
        <w:rPr>
          <w:rFonts w:ascii="Garamond" w:hAnsi="Garamond"/>
          <w:sz w:val="24"/>
          <w:szCs w:val="24"/>
          <w:lang w:val="sq-AL"/>
        </w:rPr>
      </w:pPr>
    </w:p>
    <w:p w14:paraId="05FAD2DA"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5</w:t>
      </w:r>
    </w:p>
    <w:p w14:paraId="05FAD2D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veçantë mbi arin për investim</w:t>
      </w:r>
    </w:p>
    <w:p w14:paraId="05FAD2DC" w14:textId="77777777" w:rsidR="00320C49" w:rsidRPr="008603C4" w:rsidRDefault="00320C49" w:rsidP="00320C49">
      <w:pPr>
        <w:pStyle w:val="Paragrafi"/>
        <w:rPr>
          <w:rFonts w:ascii="Garamond" w:hAnsi="Garamond"/>
          <w:spacing w:val="-4"/>
          <w:sz w:val="24"/>
          <w:szCs w:val="24"/>
          <w:lang w:val="sq-AL"/>
        </w:rPr>
      </w:pPr>
    </w:p>
    <w:p w14:paraId="05FAD2D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151</w:t>
      </w:r>
    </w:p>
    <w:p w14:paraId="05FAD2D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2DF" w14:textId="77777777" w:rsidR="00320C49" w:rsidRPr="008603C4" w:rsidRDefault="00320C49" w:rsidP="00320C49">
      <w:pPr>
        <w:pStyle w:val="NeniTitull"/>
        <w:keepNext w:val="0"/>
        <w:rPr>
          <w:rFonts w:ascii="Garamond" w:hAnsi="Garamond"/>
          <w:spacing w:val="-4"/>
          <w:sz w:val="24"/>
          <w:szCs w:val="24"/>
          <w:lang w:val="sq-AL"/>
        </w:rPr>
      </w:pPr>
    </w:p>
    <w:p w14:paraId="05FAD2E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kuptim të këtij seksioni, me termin “ar për investim” kuptohet:</w:t>
      </w:r>
    </w:p>
    <w:p w14:paraId="05FAD2E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qëllime të këtij seksioni, nuk konsiderohen si të shitura për interesin e tyre numizmatik monedhat e parashikuara në shkronjën “b”, të pikës 1, të këtij neni.</w:t>
      </w:r>
    </w:p>
    <w:p w14:paraId="05FAD2E4" w14:textId="77777777" w:rsidR="00320C49" w:rsidRPr="008603C4" w:rsidRDefault="00320C49" w:rsidP="00320C49">
      <w:pPr>
        <w:pStyle w:val="Paragrafi"/>
        <w:rPr>
          <w:rFonts w:ascii="Garamond" w:hAnsi="Garamond"/>
          <w:spacing w:val="-4"/>
          <w:sz w:val="24"/>
          <w:szCs w:val="24"/>
          <w:lang w:val="sq-AL"/>
        </w:rPr>
      </w:pPr>
    </w:p>
    <w:p w14:paraId="05FAD2E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152</w:t>
      </w:r>
    </w:p>
    <w:p w14:paraId="05FAD2E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Përjashtimi nga tatimi</w:t>
      </w:r>
    </w:p>
    <w:p w14:paraId="05FAD2E7" w14:textId="77777777" w:rsidR="00320C49" w:rsidRPr="008603C4" w:rsidRDefault="00320C49" w:rsidP="00320C49">
      <w:pPr>
        <w:pStyle w:val="Paragrafi"/>
        <w:rPr>
          <w:rFonts w:ascii="Garamond" w:hAnsi="Garamond"/>
          <w:spacing w:val="-4"/>
          <w:sz w:val="24"/>
          <w:szCs w:val="24"/>
          <w:lang w:val="sq-AL"/>
        </w:rPr>
      </w:pPr>
    </w:p>
    <w:p w14:paraId="05FAD2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Përjashtohen nga tatimi mbi vlerën e shtuar:</w:t>
      </w:r>
    </w:p>
    <w:p w14:paraId="05FAD2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8603C4" w:rsidRDefault="00320C49" w:rsidP="00320C49">
      <w:pPr>
        <w:pStyle w:val="Paragrafi"/>
        <w:rPr>
          <w:rFonts w:ascii="Garamond" w:hAnsi="Garamond"/>
          <w:spacing w:val="-4"/>
          <w:sz w:val="24"/>
          <w:szCs w:val="24"/>
          <w:lang w:val="sq-AL"/>
        </w:rPr>
      </w:pPr>
    </w:p>
    <w:p w14:paraId="05FAD2E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153</w:t>
      </w:r>
    </w:p>
    <w:p w14:paraId="05FAD2E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zgjedhjes së zbatimit të TVSH-së</w:t>
      </w:r>
    </w:p>
    <w:p w14:paraId="05FAD2EE" w14:textId="77777777" w:rsidR="00320C49" w:rsidRPr="008603C4" w:rsidRDefault="00320C49" w:rsidP="00320C49">
      <w:pPr>
        <w:pStyle w:val="Paragrafi"/>
        <w:rPr>
          <w:rFonts w:ascii="Garamond" w:hAnsi="Garamond"/>
          <w:spacing w:val="-4"/>
          <w:sz w:val="24"/>
          <w:szCs w:val="24"/>
          <w:lang w:val="sq-AL"/>
        </w:rPr>
      </w:pPr>
    </w:p>
    <w:p w14:paraId="05FAD2E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Personi i tatueshëm, që prodhon ar për investim ose që e shndërron arin në ar për investim, mund të zgjedhë të zbatojë tatimin mbi vlerën e shtuar për furnizimin e arit për investim ndaj një personi tjetër </w:t>
      </w:r>
      <w:r w:rsidRPr="008603C4">
        <w:rPr>
          <w:rFonts w:ascii="Garamond" w:hAnsi="Garamond"/>
          <w:spacing w:val="-4"/>
          <w:sz w:val="24"/>
          <w:szCs w:val="24"/>
          <w:lang w:val="sq-AL"/>
        </w:rPr>
        <w:lastRenderedPageBreak/>
        <w:t>të tatueshëm, që përndryshe do të ishin të përjashtuar mbi bazën e nenit 152, shkronja “a”, këtij ligji.</w:t>
      </w:r>
    </w:p>
    <w:p w14:paraId="05FAD2F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8603C4" w:rsidRDefault="00320C49" w:rsidP="00320C49">
      <w:pPr>
        <w:pStyle w:val="Paragrafi"/>
        <w:rPr>
          <w:rFonts w:ascii="Garamond" w:hAnsi="Garamond"/>
          <w:spacing w:val="-4"/>
          <w:sz w:val="24"/>
          <w:szCs w:val="24"/>
          <w:lang w:val="sq-AL"/>
        </w:rPr>
      </w:pPr>
    </w:p>
    <w:p w14:paraId="05FAD2F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154</w:t>
      </w:r>
    </w:p>
    <w:p w14:paraId="05FAD2F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drejtat dhe detyrimet e veçanta për operatorët në sektorin e arit për investim</w:t>
      </w:r>
    </w:p>
    <w:p w14:paraId="05FAD2F6" w14:textId="77777777" w:rsidR="00320C49" w:rsidRPr="008603C4" w:rsidRDefault="00320C49" w:rsidP="00320C49">
      <w:pPr>
        <w:pStyle w:val="Paragrafi"/>
        <w:rPr>
          <w:rFonts w:ascii="Garamond" w:hAnsi="Garamond"/>
          <w:spacing w:val="-4"/>
          <w:sz w:val="24"/>
          <w:szCs w:val="24"/>
          <w:lang w:val="sq-AL"/>
        </w:rPr>
      </w:pPr>
    </w:p>
    <w:p w14:paraId="05FAD2F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TVSH-në për t’u paguar ose të paguar për shërbimet e marra, që konsistojnë në ndryshimin e formës, të peshës ose të pastërtisë së arit, përfshirë arin për investim.</w:t>
      </w:r>
    </w:p>
    <w:p w14:paraId="05FAD2F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8603C4" w:rsidRDefault="00A66FE9" w:rsidP="00320C49">
      <w:pPr>
        <w:pStyle w:val="NeniNr"/>
        <w:keepNext w:val="0"/>
        <w:rPr>
          <w:rFonts w:ascii="Garamond" w:hAnsi="Garamond"/>
          <w:spacing w:val="-4"/>
          <w:sz w:val="24"/>
          <w:szCs w:val="24"/>
          <w:lang w:val="sq-AL"/>
        </w:rPr>
      </w:pPr>
    </w:p>
    <w:p w14:paraId="05FAD2F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155</w:t>
      </w:r>
    </w:p>
    <w:p w14:paraId="05FAD2F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Mbajtja e llogarive</w:t>
      </w:r>
    </w:p>
    <w:p w14:paraId="05FAD2FF" w14:textId="77777777" w:rsidR="00320C49" w:rsidRPr="008603C4" w:rsidRDefault="00320C49" w:rsidP="00320C49">
      <w:pPr>
        <w:pStyle w:val="Paragrafi"/>
        <w:rPr>
          <w:rFonts w:ascii="Garamond" w:hAnsi="Garamond"/>
          <w:spacing w:val="-4"/>
          <w:sz w:val="24"/>
          <w:szCs w:val="24"/>
          <w:lang w:val="sq-AL"/>
        </w:rPr>
      </w:pPr>
    </w:p>
    <w:p w14:paraId="05FAD3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14:paraId="05FAD30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këtij neni, Ministri i Financave përcakton me udhëzim veprimet të cilat konsiderohen thelbësore.</w:t>
      </w:r>
    </w:p>
    <w:p w14:paraId="05FAD30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23412B8E" w14:textId="77777777" w:rsidR="00B32935" w:rsidRPr="008603C4" w:rsidRDefault="00B32935" w:rsidP="008603C4">
      <w:pPr>
        <w:spacing w:after="0" w:line="240" w:lineRule="auto"/>
        <w:rPr>
          <w:rFonts w:ascii="Garamond" w:eastAsia="Calibri" w:hAnsi="Garamond" w:cs="Times New Roman"/>
          <w:bCs/>
          <w:sz w:val="24"/>
          <w:szCs w:val="24"/>
          <w:lang w:val="sq-AL"/>
        </w:rPr>
      </w:pPr>
    </w:p>
    <w:p w14:paraId="4B12CF39"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p>
    <w:p w14:paraId="30B2A7BB" w14:textId="08AF606C"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SEKSIONI 6</w:t>
      </w:r>
    </w:p>
    <w:p w14:paraId="31078358" w14:textId="7166ED32"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REGJIMI I VEÇANTË PËR BURSËN SHQIPTARE TË ENERGJISË</w:t>
      </w:r>
    </w:p>
    <w:p w14:paraId="66C04883" w14:textId="4FE5C953"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lastRenderedPageBreak/>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5BD7706E"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p>
    <w:p w14:paraId="3AF7FE66" w14:textId="7327E05E"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Neni 155/1</w:t>
      </w:r>
    </w:p>
    <w:p w14:paraId="56E75FC0" w14:textId="77777777" w:rsidR="00B32935" w:rsidRPr="008603C4" w:rsidRDefault="00B32935" w:rsidP="00B32935">
      <w:pPr>
        <w:spacing w:after="0" w:line="240" w:lineRule="auto"/>
        <w:ind w:firstLine="284"/>
        <w:jc w:val="center"/>
        <w:rPr>
          <w:rFonts w:ascii="Garamond" w:eastAsia="Calibri" w:hAnsi="Garamond" w:cs="Times New Roman"/>
          <w:b/>
          <w:bCs/>
          <w:sz w:val="24"/>
          <w:szCs w:val="24"/>
          <w:lang w:val="sq-AL"/>
        </w:rPr>
      </w:pPr>
      <w:r w:rsidRPr="008603C4">
        <w:rPr>
          <w:rFonts w:ascii="Garamond" w:eastAsia="Calibri" w:hAnsi="Garamond" w:cs="Times New Roman"/>
          <w:b/>
          <w:bCs/>
          <w:sz w:val="24"/>
          <w:szCs w:val="24"/>
          <w:lang w:val="sq-AL"/>
        </w:rPr>
        <w:t>Përkufizime</w:t>
      </w:r>
    </w:p>
    <w:p w14:paraId="376B22FF"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05513AA5"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1843830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Për qëllime të këtij seksioni, me termat e mëposhtëm kuptohet:</w:t>
      </w:r>
    </w:p>
    <w:p w14:paraId="7105F755"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a) “Bursa Shqiptare e Energjisë Elektrike” është struktura përgjegjëse për menaxhimin dhe administrimin e tregut të organizuar ndërmjet platformës së tregut për shitjen dhe blerjen e energjisë elektrike, në bazë të ditës në avancë dhe/ose brenda së njëjtës ditë, si dhe për të gjitha aktivitetet e lidhura me të, duke përfshirë edhe aktivitetin e kompensimit financiar (</w:t>
      </w:r>
      <w:r w:rsidRPr="008603C4">
        <w:rPr>
          <w:rFonts w:ascii="Garamond" w:eastAsia="Calibri" w:hAnsi="Garamond" w:cs="Times New Roman"/>
          <w:bCs/>
          <w:i/>
          <w:sz w:val="24"/>
          <w:szCs w:val="24"/>
          <w:lang w:val="sq-AL"/>
        </w:rPr>
        <w:t>clearing</w:t>
      </w:r>
      <w:r w:rsidRPr="008603C4">
        <w:rPr>
          <w:rFonts w:ascii="Garamond" w:eastAsia="Calibri" w:hAnsi="Garamond" w:cs="Times New Roman"/>
          <w:bCs/>
          <w:sz w:val="24"/>
          <w:szCs w:val="24"/>
          <w:lang w:val="sq-AL"/>
        </w:rPr>
        <w:t xml:space="preserve">) mes pjesëmarrësve të tregut, në përputhje me rregullat dhe modelin e tregut. </w:t>
      </w:r>
    </w:p>
    <w:p w14:paraId="0CEE71A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b) “Treg energjie elektrike” është një sistem ku kryhen shitje dhe blerje efektive, përfshirë edhe derivativët e energjisë elektrike, nëpërmjet kërkesave dhe ofertave, të paraqitura në periudha afatgjata dhe afatshkurtra.</w:t>
      </w:r>
    </w:p>
    <w:p w14:paraId="328A5A80"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c) “Derivativ elektrik” është një instrument financiar që mund të përdoret nga pjesëmarrësit e tregut të energjisë elektrike si mjet sigurie ndaj luhatjeve të mundshme të çmimit të energjisë elektrike në treg.</w:t>
      </w:r>
    </w:p>
    <w:p w14:paraId="00BEA3A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d) “Pjesëmarrës i tregut të energjisë elektrike” është një person juridik, i regjistruar si pjesëtar i tregut të energjisë elektrike, që përfshin prodhuesit, tregtarët, furnizuesit, klientët, Operatorin e Sistemit të Transmetimit, Operatorin e Sistemit të Shpërndarjes, sistemet e mbyllura të shpërndarjes dhe operatorin e tregut. Operatori i Sistemit të Transmetimit dhe Operatori i Sistemit të Shpërndarjes janë pjesëmarrës të tregut të energjisë elektrike vetëm për qëllim të sigurimit të energjisë elektrike të nevojshme për mbulimin e humbjeve në rrjet, balancimin dhe shërbimet ndihmëse.</w:t>
      </w:r>
    </w:p>
    <w:p w14:paraId="2C987477"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6FB8C14F"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Neni 155/2</w:t>
      </w:r>
    </w:p>
    <w:p w14:paraId="1DDCF55D" w14:textId="77777777" w:rsidR="00B32935" w:rsidRPr="008603C4" w:rsidRDefault="00B32935" w:rsidP="00B32935">
      <w:pPr>
        <w:spacing w:after="0" w:line="240" w:lineRule="auto"/>
        <w:ind w:firstLine="284"/>
        <w:jc w:val="center"/>
        <w:rPr>
          <w:rFonts w:ascii="Garamond" w:eastAsia="Calibri" w:hAnsi="Garamond" w:cs="Times New Roman"/>
          <w:b/>
          <w:bCs/>
          <w:sz w:val="24"/>
          <w:szCs w:val="24"/>
          <w:lang w:val="sq-AL"/>
        </w:rPr>
      </w:pPr>
      <w:r w:rsidRPr="008603C4">
        <w:rPr>
          <w:rFonts w:ascii="Garamond" w:eastAsia="Calibri" w:hAnsi="Garamond" w:cs="Times New Roman"/>
          <w:b/>
          <w:bCs/>
          <w:sz w:val="24"/>
          <w:szCs w:val="24"/>
          <w:lang w:val="sq-AL"/>
        </w:rPr>
        <w:t>Përjashtimi nga tatimi</w:t>
      </w:r>
    </w:p>
    <w:p w14:paraId="12BEAA79"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40BDC42E"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4B1BF8EB"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Përjashtohen nga tatimi mbi vlerën e shtuar importimi dhe furnizimi brenda vendit i energjisë elektrike të destinuar për t’u shitur nëpërmjet Bursës Shqiptare të Energjisë Elektrike.</w:t>
      </w:r>
    </w:p>
    <w:p w14:paraId="0B2931E8"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466C3F4A"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Neni 155/3</w:t>
      </w:r>
    </w:p>
    <w:p w14:paraId="41C4C197" w14:textId="77777777" w:rsidR="00B32935" w:rsidRPr="008603C4" w:rsidRDefault="00B32935" w:rsidP="00B32935">
      <w:pPr>
        <w:spacing w:after="0" w:line="240" w:lineRule="auto"/>
        <w:ind w:firstLine="284"/>
        <w:jc w:val="center"/>
        <w:rPr>
          <w:rFonts w:ascii="Garamond" w:eastAsia="Calibri" w:hAnsi="Garamond" w:cs="Times New Roman"/>
          <w:b/>
          <w:bCs/>
          <w:sz w:val="24"/>
          <w:szCs w:val="24"/>
          <w:lang w:val="sq-AL"/>
        </w:rPr>
      </w:pPr>
      <w:r w:rsidRPr="008603C4">
        <w:rPr>
          <w:rFonts w:ascii="Garamond" w:eastAsia="Calibri" w:hAnsi="Garamond" w:cs="Times New Roman"/>
          <w:b/>
          <w:bCs/>
          <w:sz w:val="24"/>
          <w:szCs w:val="24"/>
          <w:lang w:val="sq-AL"/>
        </w:rPr>
        <w:t>Pagesa e TVSH-së</w:t>
      </w:r>
    </w:p>
    <w:p w14:paraId="3EC88651"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41111ADC"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1F254497" w14:textId="109BB8E6"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1. Në rastin e furnizimit të energjisë elektrike të tregtuar nëpërmjet Bursës Shqiptare të Energjisë Elektrike, TVSH-ja bëhet e kërkueshme në momentin kur shpallen rezultatet në tregjet e ankandeve të ditës në avancë ose brenda së njëjtës ditë ose në momentin kur urdhër porositë përputhen në rastin e tregut të vazhdueshëm brenda së njëjtës ditë.</w:t>
      </w:r>
    </w:p>
    <w:p w14:paraId="73C5152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2. Deri më 31 dhjetor 2026 TVSH-ja është e pagueshme nga personi i tatueshëm për të cilin kryhet furnizimi me energji elektrike nga Bursa Shqiptare e Energjisë Elektrike në përputhje me parashikimet e këtij seksioni dhe përcaktimet e nenit 21. Për efekt të përllogaritjes së TVSH-së blerësi i energjisë elektrike nga Bursa Shqiptare e Energjisë Elektrike kryen autongarkesën (</w:t>
      </w:r>
      <w:r w:rsidRPr="008603C4">
        <w:rPr>
          <w:rFonts w:ascii="Garamond" w:eastAsia="Calibri" w:hAnsi="Garamond" w:cs="Times New Roman"/>
          <w:bCs/>
          <w:i/>
          <w:sz w:val="24"/>
          <w:szCs w:val="24"/>
          <w:lang w:val="sq-AL"/>
        </w:rPr>
        <w:t>reverse-charge</w:t>
      </w:r>
      <w:r w:rsidRPr="008603C4">
        <w:rPr>
          <w:rFonts w:ascii="Garamond" w:eastAsia="Calibri" w:hAnsi="Garamond" w:cs="Times New Roman"/>
          <w:bCs/>
          <w:sz w:val="24"/>
          <w:szCs w:val="24"/>
          <w:lang w:val="sq-AL"/>
        </w:rPr>
        <w:t xml:space="preserve">) e TVSH-së në cilësinë e personit përgjegjës për pagesën e TVSH-së. </w:t>
      </w:r>
    </w:p>
    <w:p w14:paraId="6AC9006F" w14:textId="28F88892"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lastRenderedPageBreak/>
        <w:t>Procedurat për zbatimin e kësaj pike dhe fillimi i aplikimit të kësaj skeme të veçantë përcaktohen me vendim të Këshillit të Ministrave.</w:t>
      </w:r>
    </w:p>
    <w:p w14:paraId="355B2056" w14:textId="77777777" w:rsidR="00B32935" w:rsidRPr="008603C4" w:rsidRDefault="00B32935" w:rsidP="008603C4">
      <w:pPr>
        <w:pStyle w:val="VENDOSI"/>
        <w:jc w:val="left"/>
        <w:rPr>
          <w:rFonts w:ascii="Garamond" w:hAnsi="Garamond"/>
          <w:sz w:val="24"/>
          <w:szCs w:val="24"/>
          <w:lang w:val="sq-AL"/>
        </w:rPr>
      </w:pPr>
    </w:p>
    <w:p w14:paraId="05FAD305" w14:textId="2478477C"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KREU XII</w:t>
      </w:r>
    </w:p>
    <w:p w14:paraId="05FAD30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DISPOZITA KALIMTARE DHE TË FUNDIT</w:t>
      </w:r>
    </w:p>
    <w:p w14:paraId="05FAD307" w14:textId="77777777" w:rsidR="00320C49" w:rsidRPr="008603C4" w:rsidRDefault="00320C49" w:rsidP="00320C49">
      <w:pPr>
        <w:pStyle w:val="Paragrafi"/>
        <w:rPr>
          <w:rFonts w:ascii="Garamond" w:hAnsi="Garamond"/>
          <w:spacing w:val="-4"/>
          <w:sz w:val="24"/>
          <w:szCs w:val="24"/>
          <w:lang w:val="sq-AL"/>
        </w:rPr>
      </w:pPr>
    </w:p>
    <w:p w14:paraId="35067C16" w14:textId="77777777" w:rsidR="00AD201A" w:rsidRPr="008603C4" w:rsidRDefault="00AD201A" w:rsidP="00320C49">
      <w:pPr>
        <w:pStyle w:val="Paragrafi"/>
        <w:rPr>
          <w:rFonts w:ascii="Garamond" w:hAnsi="Garamond"/>
          <w:spacing w:val="-4"/>
          <w:sz w:val="24"/>
          <w:szCs w:val="24"/>
          <w:lang w:val="sq-AL"/>
        </w:rPr>
      </w:pPr>
    </w:p>
    <w:p w14:paraId="05FAD308"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Neni 156</w:t>
      </w:r>
    </w:p>
    <w:p w14:paraId="05FAD30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Dispozita të fundit</w:t>
      </w:r>
    </w:p>
    <w:p w14:paraId="05FAD30A" w14:textId="77777777" w:rsidR="00320C49" w:rsidRPr="008603C4" w:rsidRDefault="00320C49" w:rsidP="00320C49">
      <w:pPr>
        <w:pStyle w:val="Paragrafi"/>
        <w:rPr>
          <w:rFonts w:ascii="Garamond" w:hAnsi="Garamond"/>
          <w:spacing w:val="-4"/>
          <w:sz w:val="24"/>
          <w:szCs w:val="24"/>
          <w:lang w:val="sq-AL"/>
        </w:rPr>
      </w:pPr>
    </w:p>
    <w:p w14:paraId="05FAD30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8603C4" w:rsidRDefault="00320C49" w:rsidP="00320C49">
      <w:pPr>
        <w:pStyle w:val="Paragrafi"/>
        <w:rPr>
          <w:rFonts w:ascii="Garamond" w:hAnsi="Garamond"/>
          <w:spacing w:val="-4"/>
          <w:sz w:val="24"/>
          <w:szCs w:val="24"/>
          <w:lang w:val="sq-AL"/>
        </w:rPr>
      </w:pPr>
    </w:p>
    <w:p w14:paraId="05FAD30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157</w:t>
      </w:r>
    </w:p>
    <w:p w14:paraId="05FAD30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Dispozita kalimtare</w:t>
      </w:r>
    </w:p>
    <w:p w14:paraId="05FAD30F" w14:textId="03FCAEB0" w:rsidR="00320C49" w:rsidRPr="008603C4" w:rsidRDefault="005951DD" w:rsidP="005951DD">
      <w:pPr>
        <w:jc w:val="center"/>
        <w:rPr>
          <w:rFonts w:ascii="Garamond" w:hAnsi="Garamond"/>
          <w:spacing w:val="-4"/>
          <w:sz w:val="24"/>
          <w:szCs w:val="24"/>
          <w:lang w:val="sq-AL"/>
        </w:rPr>
      </w:pPr>
      <w:r w:rsidRPr="008603C4">
        <w:rPr>
          <w:rFonts w:ascii="Garamond" w:hAnsi="Garamond" w:cs="Times New Roman"/>
          <w:i/>
          <w:sz w:val="24"/>
          <w:szCs w:val="24"/>
          <w:lang w:val="sq-AL"/>
        </w:rPr>
        <w:t>(shfuqizuar pika 2 me ligjin nr. 85/2019, datë 18.12.2019)</w:t>
      </w:r>
    </w:p>
    <w:p w14:paraId="05FAD31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4EC9034"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w:t>
      </w:r>
      <w:r w:rsidR="005951DD" w:rsidRPr="008603C4">
        <w:rPr>
          <w:rFonts w:ascii="Garamond" w:hAnsi="Garamond"/>
          <w:spacing w:val="-4"/>
          <w:sz w:val="24"/>
          <w:szCs w:val="24"/>
          <w:lang w:val="sq-AL"/>
        </w:rPr>
        <w:t>Shfuqizuar</w:t>
      </w:r>
      <w:r w:rsidRPr="008603C4">
        <w:rPr>
          <w:rFonts w:ascii="Garamond" w:hAnsi="Garamond"/>
          <w:spacing w:val="-4"/>
          <w:sz w:val="24"/>
          <w:szCs w:val="24"/>
          <w:lang w:val="sq-AL"/>
        </w:rPr>
        <w:t>.</w:t>
      </w:r>
    </w:p>
    <w:p w14:paraId="05FAD312" w14:textId="77777777" w:rsidR="00320C49" w:rsidRPr="008603C4" w:rsidRDefault="00320C49" w:rsidP="00320C49">
      <w:pPr>
        <w:pStyle w:val="Paragrafi"/>
        <w:rPr>
          <w:rFonts w:ascii="Garamond" w:hAnsi="Garamond"/>
          <w:spacing w:val="-4"/>
          <w:sz w:val="24"/>
          <w:szCs w:val="24"/>
          <w:lang w:val="sq-AL"/>
        </w:rPr>
      </w:pPr>
    </w:p>
    <w:p w14:paraId="05FAD31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158</w:t>
      </w:r>
    </w:p>
    <w:p w14:paraId="05FAD31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Autoritetet përgjegjëse</w:t>
      </w:r>
    </w:p>
    <w:p w14:paraId="05FAD31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w:t>
      </w:r>
    </w:p>
    <w:p w14:paraId="05FAD31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Ministria e Financave dhe administrata tatimore kanë përgjegjësinë të administrojnë TVSH-në sipas këtij ligji dhe akteve nënligjore në zbatim të tij.</w:t>
      </w:r>
    </w:p>
    <w:p w14:paraId="05FAD31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8603C4" w:rsidRDefault="00A66FE9" w:rsidP="00320C49">
      <w:pPr>
        <w:pStyle w:val="NeniNr"/>
        <w:keepNext w:val="0"/>
        <w:rPr>
          <w:rFonts w:ascii="Garamond" w:hAnsi="Garamond"/>
          <w:spacing w:val="-4"/>
          <w:sz w:val="24"/>
          <w:szCs w:val="24"/>
          <w:lang w:val="sq-AL"/>
        </w:rPr>
      </w:pPr>
    </w:p>
    <w:p w14:paraId="05FAD31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159</w:t>
      </w:r>
    </w:p>
    <w:p w14:paraId="05FAD31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Nxjerrja e akteve nënligjore</w:t>
      </w:r>
    </w:p>
    <w:p w14:paraId="05FAD31B" w14:textId="77777777" w:rsidR="00320C49" w:rsidRPr="008603C4" w:rsidRDefault="00320C49" w:rsidP="00320C49">
      <w:pPr>
        <w:pStyle w:val="Paragrafi"/>
        <w:rPr>
          <w:rFonts w:ascii="Garamond" w:hAnsi="Garamond"/>
          <w:spacing w:val="-4"/>
          <w:sz w:val="24"/>
          <w:szCs w:val="24"/>
          <w:lang w:val="sq-AL"/>
        </w:rPr>
      </w:pPr>
    </w:p>
    <w:p w14:paraId="05FAD31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Ngarkohet Ministri i Financave për nxjerrjen e udhëzimit për zbatimin e seksionit 4, të kreut XI, të këtij ligji, brenda 15 ditëve pas botimit të këtij ligji në Fletoren Zyrtare.</w:t>
      </w:r>
    </w:p>
    <w:p w14:paraId="4CAC7380" w14:textId="77777777" w:rsidR="005951DD" w:rsidRPr="008603C4" w:rsidRDefault="005951DD" w:rsidP="00320C49">
      <w:pPr>
        <w:pStyle w:val="NeniNr"/>
        <w:keepNext w:val="0"/>
        <w:rPr>
          <w:rFonts w:ascii="Garamond" w:hAnsi="Garamond"/>
          <w:spacing w:val="-4"/>
          <w:sz w:val="24"/>
          <w:szCs w:val="24"/>
          <w:lang w:val="sq-AL"/>
        </w:rPr>
      </w:pPr>
    </w:p>
    <w:p w14:paraId="05FAD31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160</w:t>
      </w:r>
    </w:p>
    <w:p w14:paraId="05FAD31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Shfuqizime</w:t>
      </w:r>
    </w:p>
    <w:p w14:paraId="05FAD320" w14:textId="77777777" w:rsidR="00320C49" w:rsidRPr="008603C4" w:rsidRDefault="00320C49" w:rsidP="00320C49">
      <w:pPr>
        <w:pStyle w:val="Paragrafi"/>
        <w:rPr>
          <w:rFonts w:ascii="Garamond" w:hAnsi="Garamond"/>
          <w:spacing w:val="-4"/>
          <w:sz w:val="24"/>
          <w:szCs w:val="24"/>
          <w:lang w:val="sq-AL"/>
        </w:rPr>
      </w:pPr>
    </w:p>
    <w:p w14:paraId="05FAD32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83A0E48" w14:textId="1933049D" w:rsidR="005951DD" w:rsidRPr="008603C4" w:rsidRDefault="00320C49" w:rsidP="00D861EF">
      <w:pPr>
        <w:pStyle w:val="Paragrafi"/>
        <w:rPr>
          <w:rFonts w:ascii="Garamond" w:hAnsi="Garamond"/>
          <w:spacing w:val="-4"/>
          <w:sz w:val="24"/>
          <w:szCs w:val="24"/>
          <w:lang w:val="sq-AL"/>
        </w:rPr>
      </w:pPr>
      <w:r w:rsidRPr="008603C4">
        <w:rPr>
          <w:rFonts w:ascii="Garamond" w:hAnsi="Garamond"/>
          <w:spacing w:val="-4"/>
          <w:sz w:val="24"/>
          <w:szCs w:val="24"/>
          <w:lang w:val="sq-AL"/>
        </w:rPr>
        <w:t xml:space="preserve">2. Përjashtimisht nga pika 1 e këtij neni, nenet 58.1; 58.2; 58.3 dhe 58.4 të ligjit nr. 7928, datë 27.4.1995, “Për tatimin mbi vlerën e shtuar”, të ndryshuar shfuqizohen 15 ditë pas botimit të këtij ligji në </w:t>
      </w:r>
      <w:r w:rsidRPr="008603C4">
        <w:rPr>
          <w:rFonts w:ascii="Garamond" w:hAnsi="Garamond"/>
          <w:spacing w:val="-4"/>
          <w:sz w:val="24"/>
          <w:szCs w:val="24"/>
          <w:lang w:val="sq-AL"/>
        </w:rPr>
        <w:lastRenderedPageBreak/>
        <w:t>Fletoren Zyrtare.</w:t>
      </w:r>
    </w:p>
    <w:p w14:paraId="640DABDA" w14:textId="77777777" w:rsidR="005951DD" w:rsidRPr="008603C4" w:rsidRDefault="005951DD" w:rsidP="005951DD">
      <w:pPr>
        <w:pStyle w:val="neninr0"/>
      </w:pPr>
    </w:p>
    <w:p w14:paraId="009D8FAC" w14:textId="77777777" w:rsidR="005951DD" w:rsidRPr="008603C4" w:rsidRDefault="005951DD" w:rsidP="005951DD">
      <w:pPr>
        <w:pStyle w:val="neninr0"/>
        <w:rPr>
          <w:rFonts w:cs="Times New Roman"/>
        </w:rPr>
      </w:pPr>
      <w:r w:rsidRPr="008603C4">
        <w:rPr>
          <w:rFonts w:cs="Times New Roman"/>
        </w:rPr>
        <w:t>Neni 19</w:t>
      </w:r>
    </w:p>
    <w:p w14:paraId="379D5C07" w14:textId="77777777" w:rsidR="005951DD" w:rsidRPr="008603C4" w:rsidRDefault="005951DD" w:rsidP="005951DD">
      <w:pPr>
        <w:pStyle w:val="neninr0"/>
        <w:rPr>
          <w:rFonts w:cs="Times New Roman"/>
          <w:b/>
        </w:rPr>
      </w:pPr>
      <w:r w:rsidRPr="008603C4">
        <w:rPr>
          <w:rFonts w:cs="Times New Roman"/>
          <w:b/>
        </w:rPr>
        <w:t>Dispozitë kalimtare</w:t>
      </w:r>
    </w:p>
    <w:p w14:paraId="2AE04845" w14:textId="7FA092B3" w:rsidR="005951DD" w:rsidRPr="008603C4" w:rsidRDefault="005951DD" w:rsidP="005951DD">
      <w:pPr>
        <w:jc w:val="center"/>
        <w:rPr>
          <w:rFonts w:ascii="Garamond" w:hAnsi="Garamond"/>
          <w:i/>
          <w:sz w:val="24"/>
          <w:szCs w:val="24"/>
          <w:lang w:val="sq-AL"/>
        </w:rPr>
      </w:pPr>
      <w:r w:rsidRPr="008603C4">
        <w:rPr>
          <w:rFonts w:ascii="Garamond" w:hAnsi="Garamond" w:cs="Times New Roman"/>
          <w:i/>
          <w:sz w:val="24"/>
          <w:szCs w:val="24"/>
        </w:rPr>
        <w:t xml:space="preserve"> (shtuar</w:t>
      </w:r>
      <w:r w:rsidRPr="008603C4">
        <w:rPr>
          <w:rFonts w:ascii="Garamond" w:hAnsi="Garamond" w:cs="Times New Roman"/>
          <w:sz w:val="24"/>
          <w:szCs w:val="24"/>
        </w:rPr>
        <w:t xml:space="preserve"> </w:t>
      </w:r>
      <w:r w:rsidRPr="008603C4">
        <w:rPr>
          <w:rFonts w:ascii="Garamond" w:hAnsi="Garamond" w:cs="Times New Roman"/>
          <w:i/>
          <w:sz w:val="24"/>
          <w:szCs w:val="24"/>
          <w:lang w:val="sq-AL"/>
        </w:rPr>
        <w:t>me ligjin nr. 85/2019, datë 18.12.2019)</w:t>
      </w:r>
    </w:p>
    <w:p w14:paraId="79414831" w14:textId="77777777" w:rsidR="005951DD" w:rsidRPr="008603C4" w:rsidRDefault="005951DD" w:rsidP="005951DD">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Në periudhën kalimtare, nga data e hyrjes në fuqi të këtij ligji deri në fillimin e efekteve të dispozitave lidhur me përdorimin e detyrueshëm të faturave elektronike, siç përcaktohet në legjislacionin për faturën dhe sistemin e monitorimit të qarkullimit, personi i tatueshëm, për transaksione pa para në dorë me personin tjetër të tatueshëm dhe personin juridik të patatueshëm duhet:</w:t>
      </w:r>
    </w:p>
    <w:p w14:paraId="587B8ACB" w14:textId="77777777" w:rsidR="005951DD" w:rsidRPr="008603C4" w:rsidRDefault="005951DD" w:rsidP="005951DD">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 xml:space="preserve">a) të lëshojë fatura tatimore me përmbajtjen dhe në formatin, në përputhje me nenet 101 dhe 104, të ligjit për tatimin mbi vlerën e shtuar në Republikën e Shqipërisë deri në datën e fillimit të efekteve të neneve 11 dhe 13 të këtij ligji; </w:t>
      </w:r>
    </w:p>
    <w:p w14:paraId="1688657D" w14:textId="77777777" w:rsidR="005951DD" w:rsidRPr="008603C4" w:rsidRDefault="005951DD" w:rsidP="005951DD">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 xml:space="preserve">b) të dorëzojë deklaratën e TVSH-së, në përputhje me nenin 106, të ligjit për tatimin mbi vlerën e shtuar në Republikën e Shqipërisë, deri në datën e fillimit të efekteve të nenit 15 të këtij ligji; </w:t>
      </w:r>
    </w:p>
    <w:p w14:paraId="3642932F" w14:textId="16E96C22" w:rsidR="00D861EF" w:rsidRPr="008603C4" w:rsidRDefault="005951DD" w:rsidP="00D861EF">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c) të dorëzojë librin e blerjeve dhe librin e shitjeve, në përputhje me nenin 109, të ligjit për tatimin mbi vlerën e shtuar në Republikën e Shqipërisë, deri në datën e fillimit të efektev</w:t>
      </w:r>
      <w:r w:rsidR="00D861EF" w:rsidRPr="008603C4">
        <w:rPr>
          <w:rFonts w:ascii="Garamond" w:hAnsi="Garamond" w:cs="Times New Roman"/>
          <w:sz w:val="24"/>
          <w:szCs w:val="24"/>
        </w:rPr>
        <w:t xml:space="preserve">e të nenit 16, të këtij ligji. </w:t>
      </w:r>
    </w:p>
    <w:p w14:paraId="6FBBA9DC" w14:textId="77777777" w:rsidR="00D861EF" w:rsidRPr="008603C4" w:rsidRDefault="00D861EF" w:rsidP="00D861EF">
      <w:pPr>
        <w:spacing w:after="0" w:line="240" w:lineRule="auto"/>
        <w:ind w:firstLine="284"/>
        <w:jc w:val="both"/>
        <w:rPr>
          <w:rFonts w:ascii="Garamond" w:hAnsi="Garamond" w:cs="Times New Roman"/>
          <w:sz w:val="24"/>
          <w:szCs w:val="24"/>
        </w:rPr>
      </w:pPr>
    </w:p>
    <w:p w14:paraId="4B87F3FB" w14:textId="16C1CC30" w:rsidR="00D861EF" w:rsidRPr="008603C4" w:rsidRDefault="00D861EF" w:rsidP="00D861EF">
      <w:pPr>
        <w:jc w:val="center"/>
        <w:rPr>
          <w:rFonts w:ascii="Garamond" w:hAnsi="Garamond"/>
          <w:b/>
          <w:sz w:val="24"/>
          <w:szCs w:val="24"/>
          <w:lang w:val="sq-AL"/>
        </w:rPr>
      </w:pPr>
      <w:r w:rsidRPr="008603C4">
        <w:rPr>
          <w:rFonts w:ascii="Garamond" w:hAnsi="Garamond"/>
          <w:b/>
          <w:sz w:val="24"/>
          <w:szCs w:val="24"/>
          <w:lang w:val="sq-AL"/>
        </w:rPr>
        <w:t>Dispozitë e vendosur me ligjin nr. 111/2021, datë 25.11.2021</w:t>
      </w:r>
    </w:p>
    <w:p w14:paraId="6772CF08" w14:textId="77777777" w:rsidR="00D861EF" w:rsidRPr="008603C4" w:rsidRDefault="00D861EF" w:rsidP="00D861EF">
      <w:pPr>
        <w:autoSpaceDE w:val="0"/>
        <w:autoSpaceDN w:val="0"/>
        <w:adjustRightInd w:val="0"/>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Dispozitat e këtij ligji nuk zbatohen për autorizimet e përjashtimit nga TVSH-ja, të lëshuara nga administrata doganore, para hyrjes në fuqi të këtij ligji dhe për këtë kategori autorizimesh nuk lejohet shtyrja e afatit të përmbushjes së tyre.</w:t>
      </w:r>
    </w:p>
    <w:p w14:paraId="05FAD323" w14:textId="77777777" w:rsidR="00D861EF" w:rsidRPr="008603C4" w:rsidRDefault="00D861EF" w:rsidP="00D861EF">
      <w:pPr>
        <w:jc w:val="center"/>
        <w:rPr>
          <w:rFonts w:ascii="Garamond" w:hAnsi="Garamond"/>
          <w:b/>
          <w:sz w:val="24"/>
          <w:szCs w:val="24"/>
          <w:lang w:val="sq-AL"/>
        </w:rPr>
      </w:pPr>
    </w:p>
    <w:p w14:paraId="05FAD32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161</w:t>
      </w:r>
    </w:p>
    <w:p w14:paraId="05FAD32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Hyrja në fuqi</w:t>
      </w:r>
    </w:p>
    <w:p w14:paraId="05FAD326" w14:textId="77777777" w:rsidR="00320C49" w:rsidRPr="008603C4" w:rsidRDefault="00320C49" w:rsidP="00320C49">
      <w:pPr>
        <w:pStyle w:val="Paragrafi"/>
        <w:rPr>
          <w:rFonts w:ascii="Garamond" w:hAnsi="Garamond"/>
          <w:spacing w:val="-4"/>
          <w:sz w:val="24"/>
          <w:szCs w:val="24"/>
          <w:lang w:val="sq-AL"/>
        </w:rPr>
      </w:pPr>
    </w:p>
    <w:p w14:paraId="05FAD32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8603C4" w:rsidRDefault="00320C49" w:rsidP="00320C49">
      <w:pPr>
        <w:pStyle w:val="Paragrafi"/>
        <w:rPr>
          <w:rFonts w:ascii="Garamond" w:hAnsi="Garamond"/>
          <w:spacing w:val="-4"/>
          <w:sz w:val="24"/>
          <w:szCs w:val="24"/>
          <w:lang w:val="sq-AL"/>
        </w:rPr>
      </w:pPr>
    </w:p>
    <w:p w14:paraId="05FAD32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Miratuar në datën 24.7.2014</w:t>
      </w:r>
    </w:p>
    <w:p w14:paraId="05FAD32A" w14:textId="77777777" w:rsidR="00320C49" w:rsidRPr="008603C4" w:rsidRDefault="00320C49" w:rsidP="00320C49">
      <w:pPr>
        <w:pStyle w:val="Paragrafi"/>
        <w:rPr>
          <w:rFonts w:ascii="Garamond" w:hAnsi="Garamond"/>
          <w:spacing w:val="-4"/>
          <w:sz w:val="24"/>
          <w:szCs w:val="24"/>
          <w:lang w:val="sq-AL"/>
        </w:rPr>
      </w:pPr>
    </w:p>
    <w:p w14:paraId="05FAD32B" w14:textId="77777777" w:rsidR="00320C49" w:rsidRPr="008603C4" w:rsidRDefault="00320C49" w:rsidP="00320C49">
      <w:pPr>
        <w:pStyle w:val="Paragrafi"/>
        <w:ind w:firstLine="0"/>
        <w:rPr>
          <w:rFonts w:ascii="Garamond" w:hAnsi="Garamond"/>
          <w:b/>
          <w:spacing w:val="-4"/>
          <w:sz w:val="24"/>
          <w:szCs w:val="24"/>
          <w:lang w:val="sq-AL"/>
        </w:rPr>
      </w:pPr>
      <w:r w:rsidRPr="008603C4">
        <w:rPr>
          <w:rFonts w:ascii="Garamond" w:hAnsi="Garamond"/>
          <w:b/>
          <w:spacing w:val="-4"/>
          <w:sz w:val="24"/>
          <w:szCs w:val="24"/>
          <w:lang w:val="sq-AL"/>
        </w:rPr>
        <w:t>Shpallur me dekretin nr. 8672, datë 11.8.2014 të Presidentit të Republikës së Shqipërisë, Bujar Nishani</w:t>
      </w:r>
    </w:p>
    <w:p w14:paraId="05FAD32C" w14:textId="77777777" w:rsidR="00320C49" w:rsidRPr="008603C4" w:rsidRDefault="00320C49" w:rsidP="00320C49">
      <w:pPr>
        <w:pStyle w:val="Paragrafi"/>
        <w:rPr>
          <w:rFonts w:ascii="Garamond" w:hAnsi="Garamond"/>
          <w:spacing w:val="-4"/>
          <w:sz w:val="24"/>
          <w:szCs w:val="24"/>
          <w:lang w:val="sq-AL"/>
        </w:rPr>
      </w:pPr>
    </w:p>
    <w:p w14:paraId="05FAD32D"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ANEKSI I</w:t>
      </w:r>
    </w:p>
    <w:p w14:paraId="05FAD32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LISTA E VEPRIMTARIVE TË KRYERA NGA ENTET PUBLIKE </w:t>
      </w:r>
    </w:p>
    <w:p w14:paraId="05FAD3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Shërbimet e telekomunikacioneve.</w:t>
      </w:r>
    </w:p>
    <w:p w14:paraId="05FAD3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Furnizimi me ujë, gaz, energji elektrike dhe termike.</w:t>
      </w:r>
    </w:p>
    <w:p w14:paraId="05FAD3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Transporti i mallrave.</w:t>
      </w:r>
    </w:p>
    <w:p w14:paraId="05FAD33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Kryerja e shërbimeve portuale dhe aeroportuale.</w:t>
      </w:r>
    </w:p>
    <w:p w14:paraId="05FAD33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Transporti i personave.</w:t>
      </w:r>
    </w:p>
    <w:p w14:paraId="05FAD33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Shitjet e mallrave të reja, të prodhuara për shitje.</w:t>
      </w:r>
    </w:p>
    <w:p w14:paraId="05FAD3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7. Veprimet e organizmave bujqësorë të ndërhyrjes, lidhur me produkte bujqësore, të kryera në </w:t>
      </w:r>
      <w:r w:rsidRPr="008603C4">
        <w:rPr>
          <w:rFonts w:ascii="Garamond" w:hAnsi="Garamond"/>
          <w:spacing w:val="-4"/>
          <w:sz w:val="24"/>
          <w:szCs w:val="24"/>
          <w:lang w:val="sq-AL"/>
        </w:rPr>
        <w:lastRenderedPageBreak/>
        <w:t>zbatim të rregulloreve mbi organizimin e përbashkët të tregjeve të këtyre produkteve.</w:t>
      </w:r>
    </w:p>
    <w:p w14:paraId="05FAD33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8. Menaxhimi i panaireve dhe i ekspozitave me karakter tregtar.</w:t>
      </w:r>
    </w:p>
    <w:p w14:paraId="05FAD3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9. Magazinimi.</w:t>
      </w:r>
    </w:p>
    <w:p w14:paraId="05FAD3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10. Veprimtaritë e zyrave të publicitetit tregtar.</w:t>
      </w:r>
    </w:p>
    <w:p w14:paraId="05FAD3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11. Veprimtaritë e agjencive të udhëtimit.</w:t>
      </w:r>
    </w:p>
    <w:p w14:paraId="05FAD3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12. Menaxhimi i shitjeve, i kooperativave, i mensave të ndërmarrjeve dhe të ngjashme.</w:t>
      </w:r>
    </w:p>
    <w:p w14:paraId="05FAD33B"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13. Menaxhimi i enteve radiotelevizive, kur nuk janë të përjashtuara, mbi bazën e nenit 51, shkronja “m”, të këtij ligji.</w:t>
      </w:r>
    </w:p>
    <w:p w14:paraId="05FAD33C" w14:textId="77777777" w:rsidR="00320C49" w:rsidRPr="008603C4" w:rsidRDefault="00320C49" w:rsidP="00320C49">
      <w:pPr>
        <w:pStyle w:val="Paragrafi"/>
        <w:rPr>
          <w:rFonts w:ascii="Garamond" w:hAnsi="Garamond"/>
          <w:spacing w:val="-4"/>
          <w:sz w:val="24"/>
          <w:szCs w:val="24"/>
          <w:lang w:val="sq-AL"/>
        </w:rPr>
      </w:pPr>
    </w:p>
    <w:p w14:paraId="05FAD33D"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ANEKSI II</w:t>
      </w:r>
    </w:p>
    <w:p w14:paraId="05FAD33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VEPRAT E ARTIT, OBJEKTET E KOLEKSIONIT </w:t>
      </w:r>
    </w:p>
    <w:p w14:paraId="05FAD33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APO ANTIKUARET </w:t>
      </w:r>
    </w:p>
    <w:p w14:paraId="05FAD340"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PJESA A</w:t>
      </w:r>
    </w:p>
    <w:p w14:paraId="05FAD341"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Veprat  e artit</w:t>
      </w:r>
    </w:p>
    <w:p w14:paraId="05FAD342" w14:textId="77777777" w:rsidR="00320C49" w:rsidRPr="008603C4" w:rsidRDefault="00320C49" w:rsidP="00320C49">
      <w:pPr>
        <w:pStyle w:val="Paragrafi"/>
        <w:rPr>
          <w:rFonts w:ascii="Garamond" w:hAnsi="Garamond"/>
          <w:spacing w:val="-4"/>
          <w:sz w:val="24"/>
          <w:szCs w:val="24"/>
          <w:lang w:val="sq-AL"/>
        </w:rPr>
      </w:pPr>
    </w:p>
    <w:p w14:paraId="05FAD34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Ekzemplarë unikë qeramike, të kryera krejtësisht me dorë prej artistit dhe të firmosura prej tij.</w:t>
      </w:r>
    </w:p>
    <w:p w14:paraId="05FAD3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Fotografitë e kryera nga artisti, të shtypura nga ai vetë ose nën kontrollin e tij, të firmosura dhe të numëruara në sasi të kufizuar prej tridhjetë ekzemplarësh, të çfarëdolloj formati dhe kornize.</w:t>
      </w:r>
    </w:p>
    <w:p w14:paraId="05FAD34A" w14:textId="77777777" w:rsidR="00320C49" w:rsidRPr="008603C4" w:rsidRDefault="00320C49" w:rsidP="00320C49">
      <w:pPr>
        <w:pStyle w:val="Paragrafi"/>
        <w:rPr>
          <w:rFonts w:ascii="Garamond" w:hAnsi="Garamond"/>
          <w:spacing w:val="-4"/>
          <w:sz w:val="24"/>
          <w:szCs w:val="24"/>
          <w:lang w:val="sq-AL"/>
        </w:rPr>
      </w:pPr>
    </w:p>
    <w:p w14:paraId="05FAD34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PJESA B</w:t>
      </w:r>
    </w:p>
    <w:p w14:paraId="05FAD34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Objektet e koleksionit</w:t>
      </w:r>
    </w:p>
    <w:p w14:paraId="05FAD34D" w14:textId="77777777" w:rsidR="00320C49" w:rsidRPr="008603C4" w:rsidRDefault="00320C49" w:rsidP="00320C49">
      <w:pPr>
        <w:pStyle w:val="Paragrafi"/>
        <w:rPr>
          <w:rFonts w:ascii="Garamond" w:hAnsi="Garamond"/>
          <w:spacing w:val="-4"/>
          <w:sz w:val="24"/>
          <w:szCs w:val="24"/>
          <w:lang w:val="sq-AL"/>
        </w:rPr>
      </w:pPr>
    </w:p>
    <w:p w14:paraId="05FAD34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Koleksione dhe ekzemplarë për koleksione zoologjie, botanike, mineralogjie, anatomie, ose që kanë interes historik, arkeologjik, paleontologjik, etnografik ose numizmatik (kodi NC 97050000).</w:t>
      </w:r>
    </w:p>
    <w:p w14:paraId="05FAD350" w14:textId="77777777" w:rsidR="00320C49" w:rsidRPr="008603C4" w:rsidRDefault="00320C49" w:rsidP="00320C49">
      <w:pPr>
        <w:pStyle w:val="Paragrafi"/>
        <w:rPr>
          <w:rFonts w:ascii="Garamond" w:hAnsi="Garamond"/>
          <w:spacing w:val="-4"/>
          <w:sz w:val="24"/>
          <w:szCs w:val="24"/>
          <w:lang w:val="sq-AL"/>
        </w:rPr>
      </w:pPr>
    </w:p>
    <w:p w14:paraId="05FAD351"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lastRenderedPageBreak/>
        <w:t>PJESA C</w:t>
      </w:r>
    </w:p>
    <w:p w14:paraId="05FAD352"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Antikuaret </w:t>
      </w:r>
    </w:p>
    <w:p w14:paraId="05FAD353" w14:textId="77777777" w:rsidR="00320C49" w:rsidRPr="008603C4" w:rsidRDefault="00320C49" w:rsidP="00320C49">
      <w:pPr>
        <w:spacing w:after="0" w:line="240" w:lineRule="auto"/>
        <w:rPr>
          <w:rFonts w:ascii="Garamond" w:hAnsi="Garamond"/>
          <w:sz w:val="24"/>
          <w:szCs w:val="24"/>
          <w:lang w:val="sq-AL"/>
        </w:rPr>
      </w:pPr>
    </w:p>
    <w:p w14:paraId="05FAD3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Mallra të ndryshme nga objektet e artit dhe koleksionet, që kanë një moshë më të madhe se njëqind vjet (kodi NC 97060000).</w:t>
      </w:r>
    </w:p>
    <w:p w14:paraId="05FAD3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ANEKSI III</w:t>
      </w:r>
    </w:p>
    <w:p w14:paraId="05FAD3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 LISTA E VEPRIMTARIVE PRODHUESE BUJQËSORE </w:t>
      </w:r>
    </w:p>
    <w:p w14:paraId="05FAD35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Kultura:</w:t>
      </w:r>
    </w:p>
    <w:p w14:paraId="05FAD35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bujqësia e përgjithshme, përfshirë vreshtarinë;</w:t>
      </w:r>
    </w:p>
    <w:p w14:paraId="05FAD35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pemëtaria (përfshirë olivokulturën) dhe hortikultura (perimet, lulet </w:t>
      </w:r>
      <w:r w:rsidRPr="008603C4">
        <w:rPr>
          <w:rFonts w:ascii="Garamond" w:hAnsi="Garamond"/>
          <w:spacing w:val="-4"/>
          <w:sz w:val="24"/>
          <w:szCs w:val="24"/>
          <w:lang w:val="sq-AL"/>
        </w:rPr>
        <w:tab/>
        <w:t>dhe bimët zbukuruese), edhe në serra;</w:t>
      </w:r>
    </w:p>
    <w:p w14:paraId="05FAD3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prodhimi i kërpudhave dhe i erëzave, i farërave dhe filizave;</w:t>
      </w:r>
    </w:p>
    <w:p w14:paraId="05FAD3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mbarështimi i shtretërve të fidanishteve.</w:t>
      </w:r>
    </w:p>
    <w:p w14:paraId="05FAD35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Blegtoria, në lidhje me kulturën e tokës:</w:t>
      </w:r>
    </w:p>
    <w:p w14:paraId="05FAD35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mbarështimi i kafshëve;</w:t>
      </w:r>
    </w:p>
    <w:p w14:paraId="05FAD35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i shpendëve;</w:t>
      </w:r>
    </w:p>
    <w:p w14:paraId="05FAD35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i lepujve;</w:t>
      </w:r>
    </w:p>
    <w:p w14:paraId="05FAD36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i bletëve;</w:t>
      </w:r>
    </w:p>
    <w:p w14:paraId="05FAD36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i krimbit të mëndafshit;</w:t>
      </w:r>
    </w:p>
    <w:p w14:paraId="05FAD3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i kërmillit.</w:t>
      </w:r>
    </w:p>
    <w:p w14:paraId="05FAD3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Pyjet.</w:t>
      </w:r>
    </w:p>
    <w:p w14:paraId="05FAD3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Peshkimi:</w:t>
      </w:r>
    </w:p>
    <w:p w14:paraId="05FAD36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peshkimi në ujërat e ëmbla;</w:t>
      </w:r>
    </w:p>
    <w:p w14:paraId="05FAD3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rritja e peshkut;</w:t>
      </w:r>
    </w:p>
    <w:p w14:paraId="05FAD36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rritja e midhjeve, rritja e stridheve, rritja e molusqeve dhe e krustaceve;</w:t>
      </w:r>
    </w:p>
    <w:p w14:paraId="05FAD36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mbarështimi i bretkosave.</w:t>
      </w:r>
    </w:p>
    <w:p w14:paraId="05FAD36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II. LISTA TREGUESE E SHËRBIMEVE BUJQËSORE </w:t>
      </w:r>
    </w:p>
    <w:p w14:paraId="05FAD36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Punimet e kultivimit, vjeljes, shirjes, shtypjes, mbledhjes dhe grumbullimit, përfshirë mbjelljen.</w:t>
      </w:r>
    </w:p>
    <w:p w14:paraId="05FAD3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Ambalazhimi dhe kondicionimi, si tharja, pastrimi, thyerja, dezinfektimi, futja në silose e produkteve bujqësore.</w:t>
      </w:r>
    </w:p>
    <w:p w14:paraId="05FAD3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Magazinimi i produkteve bujqësore.</w:t>
      </w:r>
    </w:p>
    <w:p w14:paraId="05FAD36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Ruajtja, mbarështimi ose rritja e kafshëve.</w:t>
      </w:r>
    </w:p>
    <w:p w14:paraId="05FAD3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Qiradhënia, për qëllime bujqësore, e mjeteve të përdorura, si rregull në ndërmarrjet bujqësore, pyjore ose të peshkimit.</w:t>
      </w:r>
    </w:p>
    <w:p w14:paraId="05FAD36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Asistenca teknike.</w:t>
      </w:r>
    </w:p>
    <w:p w14:paraId="05FAD37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Shkatërrimi i bimëve dhe kafshëve të dëmshme, trajtimi i bimëve dhe tokave me anën e mjegullizimit.</w:t>
      </w:r>
    </w:p>
    <w:p w14:paraId="05FAD37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8. Menaxhimi i impianteve të ujitjes dhe të kullimit</w:t>
      </w:r>
    </w:p>
    <w:p w14:paraId="05FAD37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9. Prerja e pemëve, e drurëve dhe shërbime të tjera pyjore.</w:t>
      </w:r>
    </w:p>
    <w:p w14:paraId="05FAD373" w14:textId="77777777" w:rsidR="00320C49" w:rsidRPr="008603C4" w:rsidRDefault="00320C49" w:rsidP="00320C49">
      <w:pPr>
        <w:pStyle w:val="Paragrafi"/>
        <w:rPr>
          <w:rFonts w:ascii="Garamond" w:hAnsi="Garamond"/>
          <w:spacing w:val="-4"/>
          <w:sz w:val="24"/>
          <w:szCs w:val="24"/>
          <w:lang w:val="sq-AL"/>
        </w:rPr>
      </w:pPr>
    </w:p>
    <w:p w14:paraId="05FAD374" w14:textId="77777777" w:rsidR="00320C49" w:rsidRPr="008603C4" w:rsidRDefault="00320C49" w:rsidP="00320C49">
      <w:pPr>
        <w:pStyle w:val="Paragrafi"/>
        <w:rPr>
          <w:rFonts w:ascii="Garamond" w:hAnsi="Garamond"/>
          <w:spacing w:val="-4"/>
          <w:sz w:val="24"/>
          <w:szCs w:val="24"/>
          <w:lang w:val="sq-AL"/>
        </w:rPr>
      </w:pPr>
    </w:p>
    <w:p w14:paraId="05FAD375" w14:textId="77777777" w:rsidR="00320C49" w:rsidRPr="008603C4" w:rsidRDefault="00320C49" w:rsidP="00320C49">
      <w:pPr>
        <w:pStyle w:val="Paragrafi"/>
        <w:rPr>
          <w:rFonts w:ascii="Garamond" w:hAnsi="Garamond"/>
          <w:spacing w:val="-4"/>
          <w:sz w:val="24"/>
          <w:szCs w:val="24"/>
          <w:lang w:val="sq-AL"/>
        </w:rPr>
      </w:pPr>
    </w:p>
    <w:p w14:paraId="05FAD376" w14:textId="77777777" w:rsidR="00320C49" w:rsidRPr="008603C4" w:rsidRDefault="00320C49" w:rsidP="00320C49">
      <w:pPr>
        <w:pStyle w:val="Paragrafi"/>
        <w:rPr>
          <w:rFonts w:ascii="Garamond" w:hAnsi="Garamond"/>
          <w:spacing w:val="-4"/>
          <w:sz w:val="24"/>
          <w:szCs w:val="24"/>
          <w:lang w:val="sq-AL"/>
        </w:rPr>
      </w:pPr>
    </w:p>
    <w:p w14:paraId="05FAD377" w14:textId="77777777" w:rsidR="00830D5D" w:rsidRPr="008603C4" w:rsidRDefault="00830D5D">
      <w:pPr>
        <w:rPr>
          <w:rFonts w:ascii="Garamond" w:hAnsi="Garamond"/>
          <w:sz w:val="24"/>
          <w:szCs w:val="24"/>
          <w:lang w:val="sq-AL"/>
        </w:rPr>
      </w:pPr>
    </w:p>
    <w:sectPr w:rsidR="00830D5D" w:rsidRPr="008603C4" w:rsidSect="00830D5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BC2BE4" w14:textId="77777777" w:rsidR="005B392F" w:rsidRDefault="005B392F" w:rsidP="00320C49">
      <w:pPr>
        <w:spacing w:after="0" w:line="240" w:lineRule="auto"/>
      </w:pPr>
      <w:r>
        <w:separator/>
      </w:r>
    </w:p>
  </w:endnote>
  <w:endnote w:type="continuationSeparator" w:id="0">
    <w:p w14:paraId="6E2E03E4" w14:textId="77777777" w:rsidR="005B392F" w:rsidRDefault="005B392F" w:rsidP="00320C49">
      <w:pPr>
        <w:spacing w:after="0" w:line="240" w:lineRule="auto"/>
      </w:pPr>
      <w:r>
        <w:continuationSeparator/>
      </w:r>
    </w:p>
  </w:endnote>
  <w:endnote w:type="continuationNotice" w:id="1">
    <w:p w14:paraId="335FD947" w14:textId="77777777" w:rsidR="005B392F" w:rsidRDefault="005B39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8178"/>
      <w:docPartObj>
        <w:docPartGallery w:val="Page Numbers (Bottom of Page)"/>
        <w:docPartUnique/>
      </w:docPartObj>
    </w:sdtPr>
    <w:sdtEndPr/>
    <w:sdtContent>
      <w:p w14:paraId="05FAD37C" w14:textId="73FD6B0D" w:rsidR="00BF396A" w:rsidRDefault="00BF396A">
        <w:pPr>
          <w:pStyle w:val="Footer"/>
          <w:jc w:val="right"/>
        </w:pPr>
        <w:r>
          <w:fldChar w:fldCharType="begin"/>
        </w:r>
        <w:r>
          <w:instrText xml:space="preserve"> PAGE   \* MERGEFORMAT </w:instrText>
        </w:r>
        <w:r>
          <w:fldChar w:fldCharType="separate"/>
        </w:r>
        <w:r w:rsidR="00864EEF">
          <w:rPr>
            <w:noProof/>
          </w:rPr>
          <w:t>1</w:t>
        </w:r>
        <w:r>
          <w:rPr>
            <w:noProof/>
          </w:rPr>
          <w:fldChar w:fldCharType="end"/>
        </w:r>
      </w:p>
    </w:sdtContent>
  </w:sdt>
  <w:p w14:paraId="05FAD37D" w14:textId="77777777" w:rsidR="00BF396A" w:rsidRDefault="00BF39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DE23C1" w14:textId="77777777" w:rsidR="005B392F" w:rsidRDefault="005B392F" w:rsidP="00320C49">
      <w:pPr>
        <w:spacing w:after="0" w:line="240" w:lineRule="auto"/>
      </w:pPr>
      <w:r>
        <w:separator/>
      </w:r>
    </w:p>
  </w:footnote>
  <w:footnote w:type="continuationSeparator" w:id="0">
    <w:p w14:paraId="21E7143F" w14:textId="77777777" w:rsidR="005B392F" w:rsidRDefault="005B392F" w:rsidP="00320C49">
      <w:pPr>
        <w:spacing w:after="0" w:line="240" w:lineRule="auto"/>
      </w:pPr>
      <w:r>
        <w:continuationSeparator/>
      </w:r>
    </w:p>
  </w:footnote>
  <w:footnote w:type="continuationNotice" w:id="1">
    <w:p w14:paraId="6408F768" w14:textId="77777777" w:rsidR="005B392F" w:rsidRDefault="005B392F">
      <w:pPr>
        <w:spacing w:after="0" w:line="240" w:lineRule="auto"/>
      </w:pPr>
    </w:p>
  </w:footnote>
  <w:footnote w:id="2">
    <w:p w14:paraId="47305511" w14:textId="47C38D3E" w:rsidR="00BF396A" w:rsidRPr="00864EEF" w:rsidRDefault="00BF396A">
      <w:pPr>
        <w:pStyle w:val="FootnoteText"/>
        <w:rPr>
          <w:i/>
        </w:rPr>
      </w:pPr>
      <w:bookmarkStart w:id="0" w:name="_GoBack"/>
      <w:r w:rsidRPr="00864EEF">
        <w:rPr>
          <w:rStyle w:val="FootnoteReference"/>
          <w:i/>
        </w:rPr>
        <w:footnoteRef/>
      </w:r>
      <w:r w:rsidRPr="00864EEF">
        <w:rPr>
          <w:i/>
        </w:rPr>
        <w:t xml:space="preserve"> Akti normativ nr. 4, datë 30.11.2019 është miratuar me ligjin nr. 78/2019, datë 5.12.2019</w:t>
      </w:r>
    </w:p>
  </w:footnote>
  <w:footnote w:id="3">
    <w:p w14:paraId="111ACDD7" w14:textId="471BF740" w:rsidR="00BF396A" w:rsidRPr="00864EEF" w:rsidRDefault="00BF396A">
      <w:pPr>
        <w:pStyle w:val="FootnoteText"/>
        <w:rPr>
          <w:i/>
          <w:lang w:val="en-US"/>
        </w:rPr>
      </w:pPr>
      <w:r w:rsidRPr="00864EEF">
        <w:rPr>
          <w:rStyle w:val="FootnoteReference"/>
          <w:i/>
        </w:rPr>
        <w:footnoteRef/>
      </w:r>
      <w:r w:rsidRPr="00864EEF">
        <w:rPr>
          <w:i/>
        </w:rPr>
        <w:t xml:space="preserve"> Ky ligj hyn në fuqi 15 ditë pas botimit në Fletoren Zyrtare, me përjashtim të neneve 5, 6, 7, 8, 9, 11, 12, 13, 14, 15, 16, 17 dhe 18, të këtij ligji, të cilat i fillojnë efektet respektivisht në të njëjtën kohë me afatet e përcaktuara në legjislacionin për faturën dhe sistemin e monitorimit të qarkullimit.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C49"/>
    <w:rsid w:val="00020942"/>
    <w:rsid w:val="000835BB"/>
    <w:rsid w:val="000F3564"/>
    <w:rsid w:val="001226C7"/>
    <w:rsid w:val="00146166"/>
    <w:rsid w:val="0024287C"/>
    <w:rsid w:val="00254F0F"/>
    <w:rsid w:val="00255E47"/>
    <w:rsid w:val="00316C04"/>
    <w:rsid w:val="00320C49"/>
    <w:rsid w:val="00325AEE"/>
    <w:rsid w:val="0034564D"/>
    <w:rsid w:val="00381F05"/>
    <w:rsid w:val="003A1332"/>
    <w:rsid w:val="003A27F7"/>
    <w:rsid w:val="003E7BDD"/>
    <w:rsid w:val="003F5769"/>
    <w:rsid w:val="00404194"/>
    <w:rsid w:val="004A399C"/>
    <w:rsid w:val="004B6FC2"/>
    <w:rsid w:val="004E06BE"/>
    <w:rsid w:val="004F309B"/>
    <w:rsid w:val="005748EC"/>
    <w:rsid w:val="005951DD"/>
    <w:rsid w:val="005B392F"/>
    <w:rsid w:val="005D290B"/>
    <w:rsid w:val="00637EA1"/>
    <w:rsid w:val="006F4E9B"/>
    <w:rsid w:val="00732BC5"/>
    <w:rsid w:val="00740546"/>
    <w:rsid w:val="0079058E"/>
    <w:rsid w:val="007A525C"/>
    <w:rsid w:val="00823150"/>
    <w:rsid w:val="00830D5D"/>
    <w:rsid w:val="008603C4"/>
    <w:rsid w:val="00864EEF"/>
    <w:rsid w:val="008917F4"/>
    <w:rsid w:val="008A114C"/>
    <w:rsid w:val="008E3C1A"/>
    <w:rsid w:val="008F440D"/>
    <w:rsid w:val="00924D24"/>
    <w:rsid w:val="0093093B"/>
    <w:rsid w:val="009A5D40"/>
    <w:rsid w:val="00A5197B"/>
    <w:rsid w:val="00A54667"/>
    <w:rsid w:val="00A66FE9"/>
    <w:rsid w:val="00AB1B42"/>
    <w:rsid w:val="00AD201A"/>
    <w:rsid w:val="00B32935"/>
    <w:rsid w:val="00BF396A"/>
    <w:rsid w:val="00BF6B9A"/>
    <w:rsid w:val="00CB2713"/>
    <w:rsid w:val="00CB4E4C"/>
    <w:rsid w:val="00D61268"/>
    <w:rsid w:val="00D75DF0"/>
    <w:rsid w:val="00D77F7D"/>
    <w:rsid w:val="00D861EF"/>
    <w:rsid w:val="00DC5985"/>
    <w:rsid w:val="00DD570B"/>
    <w:rsid w:val="00DF534E"/>
    <w:rsid w:val="00DF6DA4"/>
    <w:rsid w:val="00E2075E"/>
    <w:rsid w:val="00E42215"/>
    <w:rsid w:val="00E45946"/>
    <w:rsid w:val="00E76A0D"/>
    <w:rsid w:val="00E957D8"/>
    <w:rsid w:val="00EA0041"/>
    <w:rsid w:val="00F62761"/>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4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2021-12-23T08:22:57Z</Data_x0020_e_x0020_Krijimit>
    <Modifikuesi xmlns="0e656187-b300-4fb0-8bf4-3a50f872073c">Eliona.Lloja</Modifikuesi>
    <Data_x0020_e_x0020_Modifikimit xmlns="0e656187-b300-4fb0-8bf4-3a50f872073c">2021-12-23T08:22:57Z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D93F-2575-4D24-91B1-C0EF0A7DCA15}">
  <ds:schemaRefs>
    <ds:schemaRef ds:uri="http://schemas.microsoft.com/sharepoint/v3/contenttype/forms"/>
  </ds:schemaRefs>
</ds:datastoreItem>
</file>

<file path=customXml/itemProps2.xml><?xml version="1.0" encoding="utf-8"?>
<ds:datastoreItem xmlns:ds="http://schemas.openxmlformats.org/officeDocument/2006/customXml" ds:itemID="{89236EF6-2CAB-485A-A3A0-38841D980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682376-0127-496E-9B80-109E1AB8A6C8}">
  <ds:schemaRefs>
    <ds:schemaRef ds:uri="http://schemas.microsoft.com/sharepoint/v3/contenttype/forms"/>
  </ds:schemaRefs>
</ds:datastoreItem>
</file>

<file path=customXml/itemProps4.xml><?xml version="1.0" encoding="utf-8"?>
<ds:datastoreItem xmlns:ds="http://schemas.openxmlformats.org/officeDocument/2006/customXml" ds:itemID="{4F79F2BC-C8D2-4558-8A99-2851B9604A2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C7F2643-3418-44AC-8CB6-F6F3E1AE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DFC726A-7552-4ECB-8069-B15A4F7C8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60</Pages>
  <Words>25318</Words>
  <Characters>144317</Characters>
  <Application>Microsoft Office Word</Application>
  <DocSecurity>0</DocSecurity>
  <Lines>1202</Lines>
  <Paragraphs>338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169297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Marsela Xhepa</cp:lastModifiedBy>
  <cp:revision>5</cp:revision>
  <cp:lastPrinted>2019-01-07T15:24:00Z</cp:lastPrinted>
  <dcterms:created xsi:type="dcterms:W3CDTF">2024-01-24T12:06:00Z</dcterms:created>
  <dcterms:modified xsi:type="dcterms:W3CDTF">2024-01-24T12:12:00Z</dcterms:modified>
</cp:coreProperties>
</file>