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3A4" w:rsidRPr="0010266A" w:rsidRDefault="007E33A4" w:rsidP="007E33A4">
      <w:pPr>
        <w:pStyle w:val="Akti"/>
        <w:rPr>
          <w:lang w:val="sq-AL"/>
        </w:rPr>
      </w:pPr>
      <w:r w:rsidRPr="0010266A">
        <w:rPr>
          <w:lang w:val="sq-AL"/>
        </w:rPr>
        <w:t>LIGJ</w:t>
      </w:r>
    </w:p>
    <w:p w:rsidR="007E33A4" w:rsidRPr="0010266A" w:rsidRDefault="007E33A4" w:rsidP="007E33A4">
      <w:pPr>
        <w:pStyle w:val="NumriData"/>
        <w:rPr>
          <w:lang w:val="sq-AL"/>
        </w:rPr>
      </w:pPr>
      <w:r w:rsidRPr="0010266A">
        <w:rPr>
          <w:lang w:val="sq-AL"/>
        </w:rPr>
        <w:t>Nr. 99/2014</w:t>
      </w:r>
    </w:p>
    <w:p w:rsidR="007E33A4" w:rsidRPr="0012096C" w:rsidRDefault="007E33A4" w:rsidP="007E33A4">
      <w:pPr>
        <w:pStyle w:val="Paragrafi"/>
        <w:rPr>
          <w:sz w:val="12"/>
          <w:lang w:val="sq-AL"/>
        </w:rPr>
      </w:pPr>
    </w:p>
    <w:p w:rsidR="007E33A4" w:rsidRPr="0010266A" w:rsidRDefault="007E33A4" w:rsidP="007E33A4">
      <w:pPr>
        <w:pStyle w:val="Titulli"/>
        <w:rPr>
          <w:lang w:val="sq-AL"/>
        </w:rPr>
      </w:pPr>
      <w:r w:rsidRPr="0010266A">
        <w:rPr>
          <w:lang w:val="sq-AL"/>
        </w:rPr>
        <w:t>P</w:t>
      </w:r>
      <w:r w:rsidRPr="0010266A">
        <w:rPr>
          <w:rFonts w:ascii="Times New Roman" w:hAnsi="Times New Roman" w:cs="Times New Roman"/>
          <w:lang w:val="sq-AL"/>
        </w:rPr>
        <w:t>Ё</w:t>
      </w:r>
      <w:r w:rsidRPr="0010266A">
        <w:rPr>
          <w:lang w:val="sq-AL"/>
        </w:rPr>
        <w:t>R DISA SHTESA DHE NDRYSHIME N</w:t>
      </w:r>
      <w:r w:rsidRPr="0010266A">
        <w:rPr>
          <w:rFonts w:ascii="Times New Roman" w:hAnsi="Times New Roman" w:cs="Times New Roman"/>
          <w:lang w:val="sq-AL"/>
        </w:rPr>
        <w:t>Ё</w:t>
      </w:r>
      <w:r w:rsidRPr="0010266A">
        <w:rPr>
          <w:lang w:val="sq-AL"/>
        </w:rPr>
        <w:t xml:space="preserve"> LIGJIN NR. 7905, DAT</w:t>
      </w:r>
      <w:r w:rsidRPr="0010266A">
        <w:rPr>
          <w:rFonts w:ascii="Times New Roman" w:hAnsi="Times New Roman" w:cs="Times New Roman"/>
          <w:lang w:val="sq-AL"/>
        </w:rPr>
        <w:t>Ё</w:t>
      </w:r>
      <w:r w:rsidRPr="0010266A">
        <w:rPr>
          <w:lang w:val="sq-AL"/>
        </w:rPr>
        <w:t xml:space="preserve"> 21.3.1995, </w:t>
      </w:r>
      <w:r>
        <w:rPr>
          <w:lang w:val="sq-AL"/>
        </w:rPr>
        <w:t>“</w:t>
      </w:r>
      <w:r w:rsidRPr="0010266A">
        <w:rPr>
          <w:lang w:val="sq-AL"/>
        </w:rPr>
        <w:t>KODI I PROCEDUR</w:t>
      </w:r>
      <w:r w:rsidRPr="0010266A">
        <w:rPr>
          <w:rFonts w:ascii="Times New Roman" w:hAnsi="Times New Roman" w:cs="Times New Roman"/>
          <w:lang w:val="sq-AL"/>
        </w:rPr>
        <w:t>Ё</w:t>
      </w:r>
      <w:r w:rsidRPr="0010266A">
        <w:rPr>
          <w:lang w:val="sq-AL"/>
        </w:rPr>
        <w:t>S PENALE I REPUBLIK</w:t>
      </w:r>
      <w:r w:rsidRPr="0010266A">
        <w:rPr>
          <w:rFonts w:ascii="Times New Roman" w:hAnsi="Times New Roman" w:cs="Times New Roman"/>
          <w:lang w:val="sq-AL"/>
        </w:rPr>
        <w:t>Ё</w:t>
      </w:r>
      <w:r w:rsidRPr="0010266A">
        <w:rPr>
          <w:lang w:val="sq-AL"/>
        </w:rPr>
        <w:t>S S</w:t>
      </w:r>
      <w:r w:rsidRPr="0010266A">
        <w:rPr>
          <w:rFonts w:ascii="Times New Roman" w:hAnsi="Times New Roman" w:cs="Times New Roman"/>
          <w:lang w:val="sq-AL"/>
        </w:rPr>
        <w:t>Ё</w:t>
      </w:r>
      <w:r w:rsidRPr="0010266A">
        <w:rPr>
          <w:lang w:val="sq-AL"/>
        </w:rPr>
        <w:t xml:space="preserve"> SHQIP</w:t>
      </w:r>
      <w:r w:rsidRPr="0010266A">
        <w:rPr>
          <w:rFonts w:ascii="Times New Roman" w:hAnsi="Times New Roman" w:cs="Times New Roman"/>
          <w:lang w:val="sq-AL"/>
        </w:rPr>
        <w:t>Ё</w:t>
      </w:r>
      <w:r w:rsidRPr="0010266A">
        <w:rPr>
          <w:lang w:val="sq-AL"/>
        </w:rPr>
        <w:t>RIS</w:t>
      </w:r>
      <w:r w:rsidRPr="0010266A">
        <w:rPr>
          <w:rFonts w:ascii="Times New Roman" w:hAnsi="Times New Roman" w:cs="Times New Roman"/>
          <w:lang w:val="sq-AL"/>
        </w:rPr>
        <w:t>Ё</w:t>
      </w:r>
      <w:r>
        <w:rPr>
          <w:lang w:val="sq-AL"/>
        </w:rPr>
        <w:t>”</w:t>
      </w:r>
      <w:r w:rsidRPr="0010266A">
        <w:rPr>
          <w:lang w:val="sq-AL"/>
        </w:rPr>
        <w:t>, T</w:t>
      </w:r>
      <w:r w:rsidRPr="0010266A">
        <w:rPr>
          <w:rFonts w:ascii="Times New Roman" w:hAnsi="Times New Roman" w:cs="Times New Roman"/>
          <w:lang w:val="sq-AL"/>
        </w:rPr>
        <w:t>Ё</w:t>
      </w:r>
      <w:r w:rsidRPr="0010266A">
        <w:rPr>
          <w:lang w:val="sq-AL"/>
        </w:rPr>
        <w:t xml:space="preserve"> NDRYSHUAR</w:t>
      </w:r>
    </w:p>
    <w:p w:rsidR="007E33A4" w:rsidRPr="0010266A" w:rsidRDefault="007E33A4" w:rsidP="007E33A4">
      <w:pPr>
        <w:pStyle w:val="Paragrafi"/>
        <w:rPr>
          <w:sz w:val="14"/>
          <w:lang w:val="sq-AL"/>
        </w:rPr>
      </w:pPr>
    </w:p>
    <w:p w:rsidR="007E33A4" w:rsidRPr="00E46745" w:rsidRDefault="007E33A4" w:rsidP="007E33A4">
      <w:pPr>
        <w:pStyle w:val="Paragrafi"/>
        <w:rPr>
          <w:spacing w:val="-4"/>
          <w:lang w:val="sq-AL"/>
        </w:rPr>
      </w:pPr>
      <w:r w:rsidRPr="00E46745">
        <w:rPr>
          <w:spacing w:val="-4"/>
          <w:lang w:val="sq-AL"/>
        </w:rPr>
        <w:t xml:space="preserve">Në mbështetje të neneve 81, pika 2, shkronja “d”, dhe 83, pika 1, të Kushtetutës, me propozimin e një grupi deputetësh, </w:t>
      </w:r>
    </w:p>
    <w:p w:rsidR="007E33A4" w:rsidRPr="0010266A" w:rsidRDefault="007E33A4" w:rsidP="007E33A4">
      <w:pPr>
        <w:pStyle w:val="VENDOSI"/>
        <w:rPr>
          <w:lang w:val="sq-AL"/>
        </w:rPr>
      </w:pPr>
      <w:r w:rsidRPr="0010266A">
        <w:rPr>
          <w:lang w:val="sq-AL"/>
        </w:rPr>
        <w:t>KUVENDI</w:t>
      </w:r>
    </w:p>
    <w:p w:rsidR="007E33A4" w:rsidRPr="0010266A" w:rsidRDefault="007E33A4" w:rsidP="007E33A4">
      <w:pPr>
        <w:pStyle w:val="VENDOSI"/>
        <w:rPr>
          <w:lang w:val="sq-AL"/>
        </w:rPr>
      </w:pPr>
      <w:r w:rsidRPr="0010266A">
        <w:rPr>
          <w:lang w:val="sq-AL"/>
        </w:rPr>
        <w:t>I REPUBLIKËS SË SHQIPËRISË</w:t>
      </w:r>
    </w:p>
    <w:p w:rsidR="007E33A4" w:rsidRPr="0010266A" w:rsidRDefault="007E33A4" w:rsidP="007E33A4">
      <w:pPr>
        <w:pStyle w:val="VENDOSI"/>
        <w:rPr>
          <w:sz w:val="14"/>
          <w:lang w:val="sq-AL"/>
        </w:rPr>
      </w:pPr>
    </w:p>
    <w:p w:rsidR="007E33A4" w:rsidRPr="0010266A" w:rsidRDefault="007E33A4" w:rsidP="007E33A4">
      <w:pPr>
        <w:pStyle w:val="VENDOSI"/>
        <w:rPr>
          <w:lang w:val="sq-AL"/>
        </w:rPr>
      </w:pPr>
      <w:r w:rsidRPr="0010266A">
        <w:rPr>
          <w:lang w:val="sq-AL"/>
        </w:rPr>
        <w:t>VENDOSI:</w:t>
      </w:r>
    </w:p>
    <w:p w:rsidR="007E33A4" w:rsidRPr="0012096C" w:rsidRDefault="007E33A4" w:rsidP="007E33A4">
      <w:pPr>
        <w:pStyle w:val="Paragrafi"/>
        <w:rPr>
          <w:sz w:val="12"/>
          <w:lang w:val="sq-AL"/>
        </w:rPr>
      </w:pPr>
    </w:p>
    <w:p w:rsidR="007E33A4" w:rsidRPr="00E46745" w:rsidRDefault="007E33A4" w:rsidP="007E33A4">
      <w:pPr>
        <w:pStyle w:val="Paragrafi"/>
        <w:rPr>
          <w:spacing w:val="-4"/>
          <w:lang w:val="sq-AL"/>
        </w:rPr>
      </w:pPr>
      <w:r w:rsidRPr="00E46745">
        <w:rPr>
          <w:spacing w:val="-4"/>
          <w:lang w:val="sq-AL"/>
        </w:rPr>
        <w:t>Në ligjin nr. 7905, datë 21.3.1995, “Kodi i Procedurës Penale i Republikës së Shqipërisë”, të ndryshuar, bëhen këto shtesa dhe ndryshime:</w:t>
      </w:r>
    </w:p>
    <w:p w:rsidR="007E33A4" w:rsidRPr="0012096C" w:rsidRDefault="007E33A4" w:rsidP="007E33A4">
      <w:pPr>
        <w:pStyle w:val="Paragrafi"/>
        <w:rPr>
          <w:sz w:val="12"/>
          <w:lang w:val="sq-AL"/>
        </w:rPr>
      </w:pPr>
    </w:p>
    <w:p w:rsidR="007E33A4" w:rsidRPr="0010266A" w:rsidRDefault="007E33A4" w:rsidP="007E33A4">
      <w:pPr>
        <w:pStyle w:val="NeniNr"/>
        <w:rPr>
          <w:lang w:val="sq-AL"/>
        </w:rPr>
      </w:pPr>
      <w:r w:rsidRPr="0010266A">
        <w:rPr>
          <w:lang w:val="sq-AL"/>
        </w:rPr>
        <w:t>Neni 1</w:t>
      </w:r>
    </w:p>
    <w:p w:rsidR="007E33A4" w:rsidRPr="0010266A" w:rsidRDefault="007E33A4" w:rsidP="007E33A4">
      <w:pPr>
        <w:pStyle w:val="Paragrafi"/>
        <w:rPr>
          <w:sz w:val="14"/>
          <w:lang w:val="sq-AL"/>
        </w:rPr>
      </w:pPr>
    </w:p>
    <w:p w:rsidR="007E33A4" w:rsidRPr="0010266A" w:rsidRDefault="007E33A4" w:rsidP="007E33A4">
      <w:pPr>
        <w:pStyle w:val="Paragrafi"/>
        <w:rPr>
          <w:lang w:val="sq-AL"/>
        </w:rPr>
      </w:pPr>
      <w:r w:rsidRPr="0010266A">
        <w:rPr>
          <w:lang w:val="sq-AL"/>
        </w:rPr>
        <w:t>Neni 75/a ndryshohet si më poshtë:</w:t>
      </w:r>
    </w:p>
    <w:p w:rsidR="007E33A4" w:rsidRPr="0012096C" w:rsidRDefault="007E33A4" w:rsidP="007E33A4">
      <w:pPr>
        <w:pStyle w:val="Paragrafi"/>
        <w:rPr>
          <w:sz w:val="12"/>
          <w:lang w:val="sq-AL"/>
        </w:rPr>
      </w:pPr>
    </w:p>
    <w:p w:rsidR="007E33A4" w:rsidRPr="0010266A" w:rsidRDefault="007E33A4" w:rsidP="007E33A4">
      <w:pPr>
        <w:pStyle w:val="NeniNr"/>
        <w:rPr>
          <w:lang w:val="sq-AL"/>
        </w:rPr>
      </w:pPr>
      <w:r>
        <w:rPr>
          <w:lang w:val="sq-AL"/>
        </w:rPr>
        <w:t>“</w:t>
      </w:r>
      <w:r w:rsidRPr="0010266A">
        <w:rPr>
          <w:lang w:val="sq-AL"/>
        </w:rPr>
        <w:t>Neni 75/a</w:t>
      </w:r>
    </w:p>
    <w:p w:rsidR="007E33A4" w:rsidRPr="0012096C" w:rsidRDefault="007E33A4" w:rsidP="007E33A4">
      <w:pPr>
        <w:pStyle w:val="Paragrafi"/>
        <w:rPr>
          <w:sz w:val="12"/>
          <w:lang w:val="sq-AL"/>
        </w:rPr>
      </w:pPr>
    </w:p>
    <w:p w:rsidR="007E33A4" w:rsidRPr="0010266A" w:rsidRDefault="007E33A4" w:rsidP="007E33A4">
      <w:pPr>
        <w:pStyle w:val="Paragrafi"/>
        <w:rPr>
          <w:lang w:val="sq-AL"/>
        </w:rPr>
      </w:pPr>
      <w:r w:rsidRPr="0010266A">
        <w:rPr>
          <w:lang w:val="sq-AL"/>
        </w:rPr>
        <w:t xml:space="preserve">Gjykata e krimeve të rënda gjykon krimet e parashikuara nga nenet 73, 74, 75, 78/a, 79, shkronja </w:t>
      </w:r>
      <w:r>
        <w:rPr>
          <w:lang w:val="sq-AL"/>
        </w:rPr>
        <w:t>“</w:t>
      </w:r>
      <w:r w:rsidRPr="0010266A">
        <w:rPr>
          <w:lang w:val="sq-AL"/>
        </w:rPr>
        <w:t>ç</w:t>
      </w:r>
      <w:r>
        <w:rPr>
          <w:lang w:val="sq-AL"/>
        </w:rPr>
        <w:t>”</w:t>
      </w:r>
      <w:r w:rsidRPr="0010266A">
        <w:rPr>
          <w:lang w:val="sq-AL"/>
        </w:rPr>
        <w:t>, 79/a, 79/b, 79/c, 109, 109/b, 110/a, 111, 128/b, 219, 220, 221, 230, 230/a, 230/b, 231, 232, 233, 234, 234/a, 234/b, 245, 260, 265/a, 265/b, 265/c, 278/a, 282/a, 283/a, 284/a, 287/a, 319, 319/ç, 333, 333/a dhe 334 të Kodit Penal, duke përfshirë edhe rastet kur ato janë kryer nga të miturit.</w:t>
      </w:r>
      <w:r>
        <w:rPr>
          <w:lang w:val="sq-AL"/>
        </w:rPr>
        <w:t>”</w:t>
      </w:r>
      <w:r w:rsidRPr="0010266A">
        <w:rPr>
          <w:lang w:val="sq-AL"/>
        </w:rPr>
        <w:t>.</w:t>
      </w:r>
    </w:p>
    <w:p w:rsidR="007E33A4" w:rsidRPr="0010266A" w:rsidRDefault="007E33A4" w:rsidP="007E33A4">
      <w:pPr>
        <w:pStyle w:val="NeniNr"/>
        <w:rPr>
          <w:lang w:val="sq-AL"/>
        </w:rPr>
      </w:pPr>
      <w:r w:rsidRPr="0010266A">
        <w:rPr>
          <w:lang w:val="sq-AL"/>
        </w:rPr>
        <w:t>Neni 2</w:t>
      </w:r>
    </w:p>
    <w:p w:rsidR="007E33A4" w:rsidRPr="0010266A" w:rsidRDefault="007E33A4" w:rsidP="007E33A4">
      <w:pPr>
        <w:pStyle w:val="Paragrafi"/>
        <w:rPr>
          <w:sz w:val="14"/>
          <w:lang w:val="sq-AL"/>
        </w:rPr>
      </w:pPr>
    </w:p>
    <w:p w:rsidR="007E33A4" w:rsidRPr="0010266A" w:rsidRDefault="007E33A4" w:rsidP="007E33A4">
      <w:pPr>
        <w:pStyle w:val="Paragrafi"/>
        <w:rPr>
          <w:lang w:val="sq-AL"/>
        </w:rPr>
      </w:pPr>
      <w:r w:rsidRPr="0010266A">
        <w:rPr>
          <w:lang w:val="sq-AL"/>
        </w:rPr>
        <w:t xml:space="preserve">Në nenin 490, në fund të pikës 3, shtohet togfjalëshi </w:t>
      </w:r>
      <w:r>
        <w:rPr>
          <w:lang w:val="sq-AL"/>
        </w:rPr>
        <w:t>“</w:t>
      </w:r>
      <w:r w:rsidRPr="0010266A">
        <w:rPr>
          <w:lang w:val="sq-AL"/>
        </w:rPr>
        <w:t>pa tejkaluar parashikimet e akteve ndërkombëtare, në të cilat Republika e Shqipërisë është palë dhe rezervat e deklarimet ligjore.</w:t>
      </w:r>
      <w:r>
        <w:rPr>
          <w:lang w:val="sq-AL"/>
        </w:rPr>
        <w:t>”</w:t>
      </w:r>
      <w:r w:rsidRPr="0010266A">
        <w:rPr>
          <w:lang w:val="sq-AL"/>
        </w:rPr>
        <w:t>.</w:t>
      </w:r>
    </w:p>
    <w:p w:rsidR="007E33A4" w:rsidRPr="0010266A" w:rsidRDefault="007E33A4" w:rsidP="007E33A4">
      <w:pPr>
        <w:pStyle w:val="NeniNr"/>
        <w:rPr>
          <w:lang w:val="sq-AL"/>
        </w:rPr>
      </w:pPr>
      <w:r w:rsidRPr="0010266A">
        <w:rPr>
          <w:lang w:val="sq-AL"/>
        </w:rPr>
        <w:t>Neni 3</w:t>
      </w:r>
    </w:p>
    <w:p w:rsidR="007E33A4" w:rsidRPr="0010266A" w:rsidRDefault="007E33A4" w:rsidP="007E33A4">
      <w:pPr>
        <w:pStyle w:val="Paragrafi"/>
        <w:rPr>
          <w:sz w:val="14"/>
          <w:lang w:val="sq-AL"/>
        </w:rPr>
      </w:pPr>
    </w:p>
    <w:p w:rsidR="007E33A4" w:rsidRPr="0010266A" w:rsidRDefault="007E33A4" w:rsidP="007E33A4">
      <w:pPr>
        <w:pStyle w:val="Paragrafi"/>
        <w:rPr>
          <w:lang w:val="sq-AL"/>
        </w:rPr>
      </w:pPr>
      <w:r w:rsidRPr="0010266A">
        <w:rPr>
          <w:lang w:val="sq-AL"/>
        </w:rPr>
        <w:t>Në nenin 506 bëhen shtesat dhe ndryshimet si më poshtë:</w:t>
      </w:r>
    </w:p>
    <w:p w:rsidR="007E33A4" w:rsidRPr="000E57E9" w:rsidRDefault="007E33A4" w:rsidP="007E33A4">
      <w:pPr>
        <w:pStyle w:val="Paragrafi"/>
        <w:rPr>
          <w:spacing w:val="-4"/>
          <w:lang w:val="sq-AL"/>
        </w:rPr>
      </w:pPr>
      <w:r w:rsidRPr="000E57E9">
        <w:rPr>
          <w:spacing w:val="-4"/>
          <w:lang w:val="sq-AL"/>
        </w:rPr>
        <w:t>1. Në fund të pikës 2 shtohet togfjalëshi “brenda 5 ditëve nga paraqitja e akteve nga Ministria e Drejtësisë.”.</w:t>
      </w:r>
    </w:p>
    <w:p w:rsidR="007E33A4" w:rsidRPr="0010266A" w:rsidRDefault="007E33A4" w:rsidP="007E33A4">
      <w:pPr>
        <w:pStyle w:val="Paragrafi"/>
        <w:rPr>
          <w:lang w:val="sq-AL"/>
        </w:rPr>
      </w:pPr>
      <w:r w:rsidRPr="0010266A">
        <w:rPr>
          <w:lang w:val="sq-AL"/>
        </w:rPr>
        <w:t xml:space="preserve">2. Në fund të pikës 3 shtohet togfjalëshi </w:t>
      </w:r>
      <w:r>
        <w:rPr>
          <w:lang w:val="sq-AL"/>
        </w:rPr>
        <w:t>“</w:t>
      </w:r>
      <w:r w:rsidRPr="0010266A">
        <w:rPr>
          <w:lang w:val="sq-AL"/>
        </w:rPr>
        <w:t>brenda 10 ditëve nga paraqitja e kërkesës.</w:t>
      </w:r>
      <w:r>
        <w:rPr>
          <w:lang w:val="sq-AL"/>
        </w:rPr>
        <w:t>”</w:t>
      </w:r>
      <w:r w:rsidRPr="0010266A">
        <w:rPr>
          <w:lang w:val="sq-AL"/>
        </w:rPr>
        <w:t>.</w:t>
      </w:r>
    </w:p>
    <w:p w:rsidR="007E33A4" w:rsidRPr="0010266A" w:rsidRDefault="007E33A4" w:rsidP="007E33A4">
      <w:pPr>
        <w:pStyle w:val="Paragrafi"/>
        <w:rPr>
          <w:lang w:val="sq-AL"/>
        </w:rPr>
      </w:pPr>
      <w:r w:rsidRPr="0010266A">
        <w:rPr>
          <w:lang w:val="sq-AL"/>
        </w:rPr>
        <w:t xml:space="preserve">3. Shkronja </w:t>
      </w:r>
      <w:r>
        <w:rPr>
          <w:lang w:val="sq-AL"/>
        </w:rPr>
        <w:t>“</w:t>
      </w:r>
      <w:r w:rsidRPr="0010266A">
        <w:rPr>
          <w:lang w:val="sq-AL"/>
        </w:rPr>
        <w:t>a</w:t>
      </w:r>
      <w:r>
        <w:rPr>
          <w:lang w:val="sq-AL"/>
        </w:rPr>
        <w:t>”</w:t>
      </w:r>
      <w:r w:rsidRPr="0010266A">
        <w:rPr>
          <w:lang w:val="sq-AL"/>
        </w:rPr>
        <w:t>, e pikës 4, ndryshohet si më poshtë:</w:t>
      </w:r>
    </w:p>
    <w:p w:rsidR="007E33A4" w:rsidRPr="0010266A" w:rsidRDefault="007E33A4" w:rsidP="007E33A4">
      <w:pPr>
        <w:pStyle w:val="Paragrafi"/>
        <w:rPr>
          <w:lang w:val="sq-AL"/>
        </w:rPr>
      </w:pPr>
      <w:r>
        <w:rPr>
          <w:lang w:val="sq-AL"/>
        </w:rPr>
        <w:t>“</w:t>
      </w:r>
      <w:r w:rsidRPr="0010266A">
        <w:rPr>
          <w:lang w:val="sq-AL"/>
        </w:rPr>
        <w:t xml:space="preserve">a) kur janë rastet që Ministria e Drejtësisë nuk i jep rrugë </w:t>
      </w:r>
      <w:proofErr w:type="spellStart"/>
      <w:r w:rsidRPr="0010266A">
        <w:rPr>
          <w:lang w:val="sq-AL"/>
        </w:rPr>
        <w:t>letërporosisë</w:t>
      </w:r>
      <w:proofErr w:type="spellEnd"/>
      <w:r w:rsidRPr="0010266A">
        <w:rPr>
          <w:lang w:val="sq-AL"/>
        </w:rPr>
        <w:t>, në përputhje edhe me parashikimet e akteve ndërkombëtare, në të cilat Republika e Shqipërisë është palë dhe rezervat e deklarimet ligjore.</w:t>
      </w:r>
      <w:r>
        <w:rPr>
          <w:lang w:val="sq-AL"/>
        </w:rPr>
        <w:t>”</w:t>
      </w:r>
      <w:r w:rsidRPr="0010266A">
        <w:rPr>
          <w:lang w:val="sq-AL"/>
        </w:rPr>
        <w:t>.</w:t>
      </w:r>
    </w:p>
    <w:p w:rsidR="007E33A4" w:rsidRPr="00E46745" w:rsidRDefault="007E33A4" w:rsidP="007E33A4">
      <w:pPr>
        <w:pStyle w:val="Paragrafi"/>
        <w:rPr>
          <w:sz w:val="14"/>
          <w:lang w:val="sq-AL"/>
        </w:rPr>
      </w:pPr>
    </w:p>
    <w:p w:rsidR="007E33A4" w:rsidRPr="0010266A" w:rsidRDefault="007E33A4" w:rsidP="007E33A4">
      <w:pPr>
        <w:pStyle w:val="NeniNr"/>
        <w:rPr>
          <w:lang w:val="sq-AL"/>
        </w:rPr>
      </w:pPr>
      <w:r w:rsidRPr="0010266A">
        <w:rPr>
          <w:lang w:val="sq-AL"/>
        </w:rPr>
        <w:t>Neni 4</w:t>
      </w:r>
    </w:p>
    <w:p w:rsidR="007E33A4" w:rsidRPr="0010266A" w:rsidRDefault="007E33A4" w:rsidP="007E33A4">
      <w:pPr>
        <w:pStyle w:val="NeniTitull"/>
        <w:rPr>
          <w:lang w:val="sq-AL"/>
        </w:rPr>
      </w:pPr>
      <w:r w:rsidRPr="0010266A">
        <w:rPr>
          <w:lang w:val="sq-AL"/>
        </w:rPr>
        <w:t>Hyrja në fuqi</w:t>
      </w:r>
    </w:p>
    <w:p w:rsidR="007E33A4" w:rsidRPr="0010266A" w:rsidRDefault="007E33A4" w:rsidP="007E33A4">
      <w:pPr>
        <w:pStyle w:val="Paragrafi"/>
        <w:rPr>
          <w:sz w:val="14"/>
          <w:lang w:val="sq-AL"/>
        </w:rPr>
      </w:pPr>
    </w:p>
    <w:p w:rsidR="007E33A4" w:rsidRPr="0010266A" w:rsidRDefault="007E33A4" w:rsidP="007E33A4">
      <w:pPr>
        <w:pStyle w:val="Paragrafi"/>
        <w:rPr>
          <w:lang w:val="sq-AL"/>
        </w:rPr>
      </w:pPr>
      <w:r w:rsidRPr="0010266A">
        <w:rPr>
          <w:lang w:val="sq-AL"/>
        </w:rPr>
        <w:t>Ky ligj hyn në fuqi 15 ditë pas botimit në Fletoren Zyrtare.</w:t>
      </w:r>
    </w:p>
    <w:p w:rsidR="007E33A4" w:rsidRPr="0010266A" w:rsidRDefault="007E33A4" w:rsidP="007E33A4">
      <w:pPr>
        <w:pStyle w:val="Paragrafi"/>
        <w:rPr>
          <w:sz w:val="14"/>
          <w:lang w:val="sq-AL"/>
        </w:rPr>
      </w:pPr>
    </w:p>
    <w:p w:rsidR="007E33A4" w:rsidRPr="0010266A" w:rsidRDefault="007E33A4" w:rsidP="007E33A4">
      <w:pPr>
        <w:pStyle w:val="Paragrafi"/>
        <w:rPr>
          <w:lang w:val="sq-AL"/>
        </w:rPr>
      </w:pPr>
      <w:r w:rsidRPr="0010266A">
        <w:rPr>
          <w:lang w:val="sq-AL"/>
        </w:rPr>
        <w:t>Miratuar në datën 31.7.2014</w:t>
      </w:r>
    </w:p>
    <w:p w:rsidR="007E33A4" w:rsidRPr="0010266A" w:rsidRDefault="007E33A4" w:rsidP="007E33A4">
      <w:pPr>
        <w:pStyle w:val="Paragrafi"/>
        <w:rPr>
          <w:sz w:val="14"/>
          <w:lang w:val="sq-AL"/>
        </w:rPr>
      </w:pPr>
    </w:p>
    <w:p w:rsidR="007E33A4" w:rsidRPr="0010266A" w:rsidRDefault="007E33A4" w:rsidP="007E33A4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  <w:r w:rsidRPr="0010266A">
        <w:rPr>
          <w:rFonts w:ascii="CG Times" w:hAnsi="CG Times"/>
          <w:b/>
          <w:spacing w:val="-4"/>
          <w:sz w:val="21"/>
          <w:szCs w:val="21"/>
          <w:lang w:val="sq-AL"/>
        </w:rPr>
        <w:t>Shpall</w:t>
      </w:r>
      <w:r>
        <w:rPr>
          <w:rFonts w:ascii="CG Times" w:hAnsi="CG Times"/>
          <w:b/>
          <w:spacing w:val="-4"/>
          <w:sz w:val="21"/>
          <w:szCs w:val="21"/>
          <w:lang w:val="sq-AL"/>
        </w:rPr>
        <w:t>ur me dekretin nr. 8677, datë 15</w:t>
      </w:r>
      <w:r w:rsidRPr="0010266A">
        <w:rPr>
          <w:rFonts w:ascii="CG Times" w:hAnsi="CG Times"/>
          <w:b/>
          <w:spacing w:val="-4"/>
          <w:sz w:val="21"/>
          <w:szCs w:val="21"/>
          <w:lang w:val="sq-AL"/>
        </w:rPr>
        <w:t>.8.2014 të Presidentit të Republikës së Shqipërisë, Bujar Nishani</w:t>
      </w:r>
    </w:p>
    <w:p w:rsidR="00000000" w:rsidRDefault="007E33A4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7E33A4"/>
    <w:rsid w:val="007E3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E33A4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umriData">
    <w:name w:val="Numri_Data"/>
    <w:next w:val="Normal"/>
    <w:link w:val="NumriDataChar"/>
    <w:rsid w:val="007E33A4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E33A4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7E33A4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7E33A4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7E33A4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7E33A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E33A4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7E33A4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7E33A4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7E33A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paragraph" w:customStyle="1" w:styleId="NeniTitull">
    <w:name w:val="Neni_Titull"/>
    <w:next w:val="Normal"/>
    <w:rsid w:val="007E33A4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eniNrChar">
    <w:name w:val="Neni_Nr Char"/>
    <w:basedOn w:val="DefaultParagraphFont"/>
    <w:link w:val="NeniNr"/>
    <w:rsid w:val="007E33A4"/>
    <w:rPr>
      <w:rFonts w:ascii="CG Times" w:eastAsia="MS Mincho" w:hAnsi="CG Times" w:cs="CG Times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Company>Grizli777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2014-10-02T13:24:00Z</dcterms:created>
  <dcterms:modified xsi:type="dcterms:W3CDTF">2014-10-02T13:24:00Z</dcterms:modified>
</cp:coreProperties>
</file>