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9E5" w:rsidRPr="00AD605C" w:rsidRDefault="00D549E5" w:rsidP="00D549E5">
      <w:pPr>
        <w:pStyle w:val="Akti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LIGJ</w:t>
      </w:r>
    </w:p>
    <w:p w:rsidR="00D549E5" w:rsidRPr="00AD605C" w:rsidRDefault="00D549E5" w:rsidP="00D549E5">
      <w:pPr>
        <w:pStyle w:val="NumriData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Nr. 123/2014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i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PËR URDHRIN E MJEKËVE NË REPUBLIKËN E SHQIPËRISË</w:t>
      </w:r>
    </w:p>
    <w:p w:rsidR="00257BE0" w:rsidRPr="00AD605C" w:rsidRDefault="00257BE0" w:rsidP="00257BE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D605C">
        <w:rPr>
          <w:rFonts w:ascii="Garamond" w:hAnsi="Garamond"/>
          <w:i/>
          <w:sz w:val="24"/>
          <w:szCs w:val="24"/>
          <w:lang w:val="sq-AL"/>
        </w:rPr>
        <w:t>(Ndryshuar me aktin normativ nr</w:t>
      </w:r>
      <w:bookmarkStart w:id="0" w:name="_Hlk174613409"/>
      <w:r w:rsidRPr="00AD605C">
        <w:rPr>
          <w:rFonts w:ascii="Garamond" w:hAnsi="Garamond"/>
          <w:i/>
          <w:sz w:val="24"/>
          <w:szCs w:val="24"/>
          <w:lang w:val="sq-AL"/>
        </w:rPr>
        <w:t>. 2 datë 1.8.2024)</w:t>
      </w:r>
    </w:p>
    <w:bookmarkEnd w:id="0"/>
    <w:p w:rsidR="00257BE0" w:rsidRPr="00AD605C" w:rsidRDefault="00257BE0" w:rsidP="00257BE0">
      <w:pPr>
        <w:spacing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D605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Në mbështetje të neneve 78 dhe 83, pika 1, të Kushtetutës, me propozimin e Këshillit të Ministrave, 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KUVENDI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I REPUBLIKËS SË SHQIPËRISË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VENDOSI: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DISPOZITA TË PËRGJITHSHME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 xml:space="preserve">Neni 1 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Qëllimi i ligjit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Ligji ka si qëllim përcaktimin e rregullave të organizimit dhe të veprimtarisë së Urdhrit të Mjekëve dhe marrëdhëniet juridike të profesionistëve mjekësorë.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Fusha e zbatimit</w:t>
      </w:r>
    </w:p>
    <w:p w:rsidR="00AD605C" w:rsidRPr="00AD605C" w:rsidRDefault="00AD605C" w:rsidP="00AD605C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 xml:space="preserve">(ndryshuar </w:t>
      </w:r>
      <w:r w:rsidRPr="00AD605C">
        <w:rPr>
          <w:i/>
          <w:spacing w:val="-4"/>
          <w:szCs w:val="24"/>
          <w:lang w:val="sq-AL"/>
        </w:rPr>
        <w:t>term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 xml:space="preserve">Ky ligj zbatohet për të gjithë mjekët që ushtrojnë profesionin në Republikën e Shqipërisë në sistemin publik apo </w:t>
      </w:r>
      <w:r w:rsidR="00AD605C" w:rsidRPr="00AD605C">
        <w:rPr>
          <w:spacing w:val="-4"/>
          <w:szCs w:val="24"/>
          <w:lang w:val="sq-AL"/>
        </w:rPr>
        <w:t>jopublik</w:t>
      </w:r>
      <w:r w:rsidRPr="00AD605C">
        <w:rPr>
          <w:spacing w:val="-4"/>
          <w:szCs w:val="24"/>
          <w:lang w:val="sq-AL"/>
        </w:rPr>
        <w:t>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3</w:t>
      </w:r>
    </w:p>
    <w:p w:rsidR="00D549E5" w:rsidRPr="00AD605C" w:rsidRDefault="00D549E5" w:rsidP="00D549E5">
      <w:pPr>
        <w:pStyle w:val="NeniTitull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Statusi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Urdhri i Mjekëve është ent publik jobuxhetor, profesional, i pavarur, i cili përfaqëson dhe mbron interesat e përbashkët të anëtarëve të Urdhrit dhe rregullon veprimtaritë dhe marrëdhëniet midis tyre, në funksion të publikut.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II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MISIONI DHE BUXHETI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4</w:t>
      </w:r>
    </w:p>
    <w:p w:rsidR="00D549E5" w:rsidRPr="00AD605C" w:rsidRDefault="00D549E5" w:rsidP="00D549E5">
      <w:pPr>
        <w:pStyle w:val="NeniTitull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Misioni</w:t>
      </w:r>
    </w:p>
    <w:p w:rsidR="00D549E5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fjal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shkronj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b) t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 me aktin normativ nr. 2 datë 1.8.2024)</w:t>
      </w:r>
    </w:p>
    <w:p w:rsidR="00257BE0" w:rsidRPr="00AD605C" w:rsidRDefault="00257BE0" w:rsidP="00D549E5">
      <w:pPr>
        <w:pStyle w:val="Paragrafi"/>
        <w:rPr>
          <w:i/>
          <w:spacing w:val="-4"/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1. Misioni i Urdhrit të Mjekëve është ruajtja e standardeve të larta në formimin dhe ushtrimin e profesioneve në fushën e mjekësisë dhe mbrojtja e pacientëve dhe publikut nga kequshtrimi i profesionit </w:t>
      </w:r>
      <w:r w:rsidRPr="00AD605C">
        <w:rPr>
          <w:spacing w:val="-4"/>
          <w:szCs w:val="24"/>
          <w:lang w:val="sq-AL"/>
        </w:rPr>
        <w:lastRenderedPageBreak/>
        <w:t xml:space="preserve">të mjekut.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 Për të përmbushur misionin e tij, Urdhri i Mjekëve ushtron këto kompetenca: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a) jep dhe heq licencën individuale të ushtrimit të profesionit;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b) </w:t>
      </w:r>
      <w:r w:rsidR="00257BE0" w:rsidRPr="00AD605C">
        <w:rPr>
          <w:spacing w:val="-4"/>
          <w:szCs w:val="24"/>
          <w:lang w:val="sq-AL"/>
        </w:rPr>
        <w:t>harton</w:t>
      </w:r>
      <w:r w:rsidRPr="00AD605C">
        <w:rPr>
          <w:spacing w:val="-4"/>
          <w:szCs w:val="24"/>
          <w:lang w:val="sq-AL"/>
        </w:rPr>
        <w:t xml:space="preserve"> standarde etike dhe deontologjike, të detyrueshme për çdo mjek dhe monitoron zbatimin e tyre gjatë ushtrimit të profesionit;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c) rivlerëson periodikisht kompetencën dhe performancën profesionale të anëtarit të Urdhrit përballë standardeve të vendosura;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 nxit arritjen e standardeve të larta në edukimin dhe formimin profesional dhe etik të anëtarëve të Urdhrit;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d) bashkëpunon me Qendrën Kombëtare të Edukimit në Vazhdim, institucione të tjera shkencore dhe arsimore për të siguruar standarde të larta në Edukimin e Vazhdueshëm Mjekësor, kualifikimet dhe specializimet pasuniversitare të Urdhrit;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dh) mban Regjistrin Themeltar të Urdhrit dhe menaxhon sistemin e administrimit dhe përditësimit të tij;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e) mbron të drejtat e anëtarëve të Urdhrit, integritetin moral dhe profesional të tyre e të profesionit mjekësor.</w:t>
      </w: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5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Kriteret e anëtarësisë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 xml:space="preserve">shtuar </w:t>
      </w:r>
      <w:r w:rsidRPr="00AD605C">
        <w:rPr>
          <w:i/>
          <w:spacing w:val="-4"/>
          <w:szCs w:val="24"/>
          <w:lang w:val="sq-AL"/>
        </w:rPr>
        <w:t>shkronj</w:t>
      </w:r>
      <w:r w:rsidRPr="00AD605C">
        <w:rPr>
          <w:i/>
          <w:spacing w:val="-4"/>
          <w:szCs w:val="24"/>
          <w:lang w:val="sq-AL"/>
        </w:rPr>
        <w:t>a d</w:t>
      </w:r>
      <w:r w:rsidRPr="00AD605C">
        <w:rPr>
          <w:i/>
          <w:spacing w:val="-4"/>
          <w:szCs w:val="24"/>
          <w:lang w:val="sq-AL"/>
        </w:rPr>
        <w:t xml:space="preserve">) </w:t>
      </w:r>
      <w:r w:rsidRPr="00AD605C">
        <w:rPr>
          <w:i/>
          <w:spacing w:val="-4"/>
          <w:szCs w:val="24"/>
          <w:lang w:val="sq-AL"/>
        </w:rPr>
        <w:t>e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s 2 </w:t>
      </w:r>
      <w:r w:rsidR="00AD605C" w:rsidRPr="00AD605C">
        <w:rPr>
          <w:i/>
          <w:spacing w:val="-4"/>
          <w:szCs w:val="24"/>
          <w:lang w:val="sq-AL"/>
        </w:rPr>
        <w:t xml:space="preserve"> dhe ndryshuar term në pikën 1</w:t>
      </w:r>
      <w:r w:rsidRPr="00AD605C">
        <w:rPr>
          <w:i/>
          <w:spacing w:val="-4"/>
          <w:szCs w:val="24"/>
          <w:lang w:val="sq-AL"/>
        </w:rPr>
        <w:t xml:space="preserve">me </w:t>
      </w:r>
      <w:r w:rsidRPr="00AD605C">
        <w:rPr>
          <w:i/>
          <w:spacing w:val="-4"/>
          <w:szCs w:val="24"/>
          <w:lang w:val="sq-AL"/>
        </w:rPr>
        <w:t>a</w:t>
      </w:r>
      <w:r w:rsidRPr="00AD605C">
        <w:rPr>
          <w:i/>
          <w:spacing w:val="-4"/>
          <w:szCs w:val="24"/>
          <w:lang w:val="sq-AL"/>
        </w:rPr>
        <w:t>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Asnjë individ nuk mund të ushtrojë profesionin e mjekut, në sistemin e kujdesit shëndetësor publik apo </w:t>
      </w:r>
      <w:r w:rsidR="00AD605C" w:rsidRPr="00AD605C">
        <w:rPr>
          <w:szCs w:val="24"/>
          <w:lang w:val="sq-AL"/>
        </w:rPr>
        <w:t xml:space="preserve">jopublik </w:t>
      </w:r>
      <w:r w:rsidRPr="00AD605C">
        <w:rPr>
          <w:szCs w:val="24"/>
          <w:lang w:val="sq-AL"/>
        </w:rPr>
        <w:t>në Republikën e Shqipërisë, pa qenë anëtar i  Urdhrit të Mjekëve dhe pa qenë i pajisur me licencën për ushtrimin individual të profesionit, të lëshuar nga ky organizëm.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Janë anëtarë të Urdhrit të Mjekëve të gjithë mjekët që ushtrojnë profesionin e mjekut/mjekut specialist në Republikën e Shqipërisë dhe që përmbushin kriteret e mëposhtme: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të jenë shtetas shqiptarë;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 xml:space="preserve">b) të kenë diplomën e mjekut, mjekët specialistë edhe diplomën e specialitetit, të lëshuar nga institucioni i arsimit të lartë brenda apo jashtë shtetit, të njohura nga ministria përgjegjëse për arsimin;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mos jenë të dënuar me vendim të formës së prerë për kryerjen e një krimi apo për kryerjen e një kundërvajtjeje penale me dashje, në momentin e kërkesës për anëtarësim;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të njohin dhe të zotohen me shkrim se do të zbatojnë kërkesat e legjislacionit në fuqi, statutit, Betimin e Mjekut dhe Kodin e Etikës dhe Deontologjisë Mjekësore. </w:t>
      </w:r>
    </w:p>
    <w:p w:rsidR="00257BE0" w:rsidRPr="00AD605C" w:rsidRDefault="00257BE0" w:rsidP="00257BE0">
      <w:pPr>
        <w:pStyle w:val="Paragrafi"/>
        <w:ind w:firstLine="720"/>
        <w:rPr>
          <w:szCs w:val="24"/>
          <w:lang w:val="sq-AL"/>
        </w:rPr>
      </w:pPr>
      <w:r w:rsidRPr="00AD605C">
        <w:rPr>
          <w:szCs w:val="24"/>
        </w:rPr>
        <w:t xml:space="preserve">d) </w:t>
      </w:r>
      <w:proofErr w:type="spellStart"/>
      <w:r w:rsidRPr="00AD605C">
        <w:rPr>
          <w:szCs w:val="24"/>
        </w:rPr>
        <w:t>nuk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janë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larguar</w:t>
      </w:r>
      <w:proofErr w:type="spellEnd"/>
      <w:r w:rsidRPr="00AD605C">
        <w:rPr>
          <w:szCs w:val="24"/>
        </w:rPr>
        <w:t xml:space="preserve"> me </w:t>
      </w:r>
      <w:proofErr w:type="spellStart"/>
      <w:r w:rsidRPr="00AD605C">
        <w:rPr>
          <w:szCs w:val="24"/>
        </w:rPr>
        <w:t>masën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disiplinore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të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heqjes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së</w:t>
      </w:r>
      <w:proofErr w:type="spellEnd"/>
      <w:r w:rsidRPr="00AD605C">
        <w:rPr>
          <w:szCs w:val="24"/>
        </w:rPr>
        <w:t xml:space="preserve"> </w:t>
      </w:r>
      <w:proofErr w:type="spellStart"/>
      <w:r w:rsidRPr="00AD605C">
        <w:rPr>
          <w:szCs w:val="24"/>
        </w:rPr>
        <w:t>licencës</w:t>
      </w:r>
      <w:proofErr w:type="spellEnd"/>
      <w:r w:rsidRPr="00AD605C">
        <w:rPr>
          <w:szCs w:val="24"/>
        </w:rPr>
        <w:t xml:space="preserve">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3. Çdo mjek, shtetas i huaj, që të ushtrojë profesionin si rezident në Shqipëri, apo i atashuar në një institucion shëndetësor ku vjen periodikisht për ushtrimin e profesionit, duhet të ketë edhe këto dokumente: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lejen e qëndrimit dhe të punës  në Republikën e Shqipërisë;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b) certifikatën e mirësjelljes (Good Standing Certificate) nga Urdhri/dhoma apo shoqata e mjekëve të vendit të vet, ku vërtetohet se është i regjistruar, e ushtron profesionin dhe se nuk ka marrë masa ndëshkimore;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c) njësimin (konvalidimin) e diplomës dhe certifikatave të specializimeve të kryera prej tij/saj;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një rekomandim nga një specialist vendas i së njëjtës fushë, anëtar i Urdhrit të Mjekëve;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dëshmi të njohjes së gjuhës shqipe, të vërtetuar nga një autoritet i licencuar nga shteti. Mjeku jorezident detyrimisht punon me përkthyes.</w:t>
      </w:r>
    </w:p>
    <w:p w:rsidR="00257BE0" w:rsidRPr="00AD605C" w:rsidRDefault="00257BE0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6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Të drejtat e anëtarit të Urdhrit të Mjekëve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Anëtari i Urdhrit të Mjekëve ka të drejtë: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Të ushtrojë profesionin në profilin e vet;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Të ankohet në organet e Urdhrit kur i shkelen të drejtat dhe mundësitë për ushtrim autonom, të lirë dhe të pavarur të profesionit nga cilido qoftë;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3. Të marrë pjesë në shqyrtimin nga orga-nizmat e Urdhrit për probleme që kanë të bëjnë me personin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4. Të kërkojë krijimin e kushteve të favorshme për ushtrimin normal të profesionit, për Edukimin e Vazhdueshëm Mjekësor dhe për përparimin e karrierës.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7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Ndërprerja e anëtarësimit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ndryshuar</w:t>
      </w:r>
      <w:r w:rsidRPr="00AD605C">
        <w:rPr>
          <w:i/>
          <w:spacing w:val="-4"/>
          <w:szCs w:val="24"/>
          <w:lang w:val="sq-AL"/>
        </w:rPr>
        <w:t xml:space="preserve"> shkronja </w:t>
      </w:r>
      <w:r w:rsidRPr="00AD605C">
        <w:rPr>
          <w:i/>
          <w:spacing w:val="-4"/>
          <w:szCs w:val="24"/>
          <w:lang w:val="sq-AL"/>
        </w:rPr>
        <w:t>b</w:t>
      </w:r>
      <w:r w:rsidRPr="00AD605C">
        <w:rPr>
          <w:i/>
          <w:spacing w:val="-4"/>
          <w:szCs w:val="24"/>
          <w:lang w:val="sq-AL"/>
        </w:rPr>
        <w:t>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s </w:t>
      </w:r>
      <w:r w:rsidRPr="00AD605C">
        <w:rPr>
          <w:i/>
          <w:spacing w:val="-4"/>
          <w:szCs w:val="24"/>
          <w:lang w:val="sq-AL"/>
        </w:rPr>
        <w:t>1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Anëtarit të Urdhrit të Mjekëve i ndërpritet anëtarësia në këto raste: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kur vdes; </w:t>
      </w:r>
    </w:p>
    <w:p w:rsidR="00257BE0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</w:t>
      </w:r>
      <w:bookmarkStart w:id="1" w:name="5"/>
      <w:bookmarkEnd w:id="1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kur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i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hiqet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licenca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individuale</w:t>
      </w:r>
      <w:proofErr w:type="spellEnd"/>
      <w:r w:rsidR="00257BE0" w:rsidRPr="00AD605C">
        <w:rPr>
          <w:szCs w:val="24"/>
        </w:rPr>
        <w:t xml:space="preserve"> e </w:t>
      </w:r>
      <w:proofErr w:type="spellStart"/>
      <w:r w:rsidR="00257BE0" w:rsidRPr="00AD605C">
        <w:rPr>
          <w:szCs w:val="24"/>
        </w:rPr>
        <w:t>ushtrimit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të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profesionit</w:t>
      </w:r>
      <w:proofErr w:type="spellEnd"/>
      <w:r w:rsidR="00257BE0" w:rsidRPr="00AD605C">
        <w:rPr>
          <w:szCs w:val="24"/>
        </w:rPr>
        <w:t xml:space="preserve"> me </w:t>
      </w:r>
      <w:proofErr w:type="spellStart"/>
      <w:r w:rsidR="00257BE0" w:rsidRPr="00AD605C">
        <w:rPr>
          <w:szCs w:val="24"/>
        </w:rPr>
        <w:t>vendim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disiplinor</w:t>
      </w:r>
      <w:proofErr w:type="spellEnd"/>
      <w:r w:rsidR="00257BE0" w:rsidRPr="00AD605C">
        <w:rPr>
          <w:szCs w:val="24"/>
        </w:rPr>
        <w:t xml:space="preserve"> apo me </w:t>
      </w:r>
      <w:proofErr w:type="spellStart"/>
      <w:r w:rsidR="00257BE0" w:rsidRPr="00AD605C">
        <w:rPr>
          <w:szCs w:val="24"/>
        </w:rPr>
        <w:t>vendim</w:t>
      </w:r>
      <w:proofErr w:type="spellEnd"/>
      <w:r w:rsidR="00257BE0" w:rsidRPr="00AD605C">
        <w:rPr>
          <w:szCs w:val="24"/>
        </w:rPr>
        <w:t xml:space="preserve"> </w:t>
      </w:r>
      <w:proofErr w:type="spellStart"/>
      <w:r w:rsidR="00257BE0" w:rsidRPr="00AD605C">
        <w:rPr>
          <w:szCs w:val="24"/>
        </w:rPr>
        <w:t>gjykate</w:t>
      </w:r>
      <w:proofErr w:type="spellEnd"/>
      <w:r w:rsidR="00257BE0" w:rsidRPr="00AD605C">
        <w:rPr>
          <w:szCs w:val="24"/>
        </w:rPr>
        <w:t>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kur është duke vuajtur dënimin penal me heqje lirie;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 xml:space="preserve"> </w:t>
      </w:r>
      <w:r w:rsidRPr="00AD605C">
        <w:rPr>
          <w:szCs w:val="24"/>
          <w:lang w:val="sq-AL"/>
        </w:rPr>
        <w:tab/>
        <w:t xml:space="preserve">ç) kur nuk shlyhen kuotizacionet në përputhje me afatet e vendosura nga Këshilli Kombëtar i Urdhrit dhe i kalon ato mbi 1 vit pa arsye të justifikueshme.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2. Vendimi për ndërprerje të anëtarësisë i komunikohet zyrtarisht personit dhe institucionit ku ka shërbyer i ndëshkuari.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8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Detyrimet e anëtarëve të Urdhrit</w:t>
      </w:r>
    </w:p>
    <w:p w:rsidR="00257BE0" w:rsidRPr="00AD605C" w:rsidRDefault="00257BE0" w:rsidP="00257BE0">
      <w:pPr>
        <w:pStyle w:val="Paragrafi"/>
        <w:jc w:val="center"/>
        <w:rPr>
          <w:i/>
          <w:spacing w:val="-4"/>
          <w:szCs w:val="24"/>
          <w:lang w:val="sq-AL"/>
        </w:rPr>
      </w:pPr>
      <w:bookmarkStart w:id="2" w:name="_Hlk174613898"/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 xml:space="preserve">shtuar </w:t>
      </w:r>
      <w:r w:rsidRPr="00AD605C">
        <w:rPr>
          <w:i/>
          <w:spacing w:val="-4"/>
          <w:szCs w:val="24"/>
          <w:lang w:val="sq-AL"/>
        </w:rPr>
        <w:t xml:space="preserve">shkronja </w:t>
      </w:r>
      <w:r w:rsidRPr="00AD605C">
        <w:rPr>
          <w:i/>
          <w:spacing w:val="-4"/>
          <w:szCs w:val="24"/>
          <w:lang w:val="sq-AL"/>
        </w:rPr>
        <w:t>ç</w:t>
      </w:r>
      <w:r w:rsidRPr="00AD605C">
        <w:rPr>
          <w:i/>
          <w:spacing w:val="-4"/>
          <w:szCs w:val="24"/>
          <w:lang w:val="sq-AL"/>
        </w:rPr>
        <w:t xml:space="preserve">) </w:t>
      </w:r>
      <w:r w:rsidRPr="00AD605C">
        <w:rPr>
          <w:i/>
          <w:spacing w:val="-4"/>
          <w:szCs w:val="24"/>
          <w:lang w:val="sq-AL"/>
        </w:rPr>
        <w:t>dhe d)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bookmarkEnd w:id="2"/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Anëtari i Urdhrit të Mjekëve ka këto detyrime: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të ushtrojë profesionin dhe të ketë sjellje profesionale, në përshtatje me kërkesat dhe standardet e legjislacionit shqiptar në fushën e shëndetësisë, Kodin e Etikës dhe Deontologjisë Mjekësore dhe statutin; 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b) të punojë për rritjen e standardeve profesionale dhe të cilësisë së kujdesit shëndetësor në institucionin ku punon dhe të marrë pjesë rregullisht në programet e Edukimit të Vazhdueshëm Mjekësor; </w:t>
      </w:r>
    </w:p>
    <w:p w:rsidR="00D549E5" w:rsidRPr="00AD605C" w:rsidRDefault="00D549E5" w:rsidP="00257BE0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paguajë rregullisht kuotizacionet e anëtarësisë, tarifat e regjistrimit, të dhënies së të drejtës së ushtrimit të profesionit dhe shërbime të tjera administrative, në përputhje me këtë ligj dhe aktet nënligjore në zbatim të tij.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ç)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sistemin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shumë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qind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orëve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mujore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sistemin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publik;</w:t>
      </w:r>
      <w:proofErr w:type="spellEnd"/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D605C">
        <w:rPr>
          <w:rFonts w:ascii="Garamond" w:hAnsi="Garamond"/>
          <w:sz w:val="24"/>
          <w:szCs w:val="24"/>
        </w:rPr>
        <w:t xml:space="preserve">d)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u </w:t>
      </w:r>
      <w:proofErr w:type="spellStart"/>
      <w:r w:rsidRPr="00AD605C">
        <w:rPr>
          <w:rFonts w:ascii="Garamond" w:hAnsi="Garamond"/>
          <w:sz w:val="24"/>
          <w:szCs w:val="24"/>
        </w:rPr>
        <w:t>kërkojë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pacientëve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paraqitur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trajtim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shërbime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përputhje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specialitetin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t’i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ai </w:t>
      </w:r>
      <w:proofErr w:type="spellStart"/>
      <w:r w:rsidRPr="00AD605C">
        <w:rPr>
          <w:rFonts w:ascii="Garamond" w:hAnsi="Garamond"/>
          <w:sz w:val="24"/>
          <w:szCs w:val="24"/>
        </w:rPr>
        <w:t>ushtron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AD605C">
      <w:pPr>
        <w:spacing w:after="0"/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8/a</w:t>
      </w:r>
    </w:p>
    <w:p w:rsidR="00B44A90" w:rsidRPr="00AD605C" w:rsidRDefault="00B44A90" w:rsidP="00B44A9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(shtuar me aktin normativ nr. 2 datë 1.8.2024)</w:t>
      </w:r>
    </w:p>
    <w:p w:rsidR="00257BE0" w:rsidRPr="00AD605C" w:rsidRDefault="00257BE0" w:rsidP="00257BE0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lastRenderedPageBreak/>
        <w:t>Kushtet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procedura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anëtar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duhet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t’i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titullarit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ai </w:t>
      </w:r>
      <w:proofErr w:type="spellStart"/>
      <w:r w:rsidRPr="00AD605C">
        <w:rPr>
          <w:rFonts w:ascii="Garamond" w:hAnsi="Garamond"/>
          <w:sz w:val="24"/>
          <w:szCs w:val="24"/>
        </w:rPr>
        <w:t>është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kuptim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ligji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termi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</w:t>
      </w:r>
      <w:proofErr w:type="spellStart"/>
      <w:r w:rsidRPr="00AD605C">
        <w:rPr>
          <w:rFonts w:ascii="Garamond" w:hAnsi="Garamond"/>
          <w:sz w:val="24"/>
          <w:szCs w:val="24"/>
        </w:rPr>
        <w:t>ushtrim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” </w:t>
      </w:r>
      <w:proofErr w:type="spellStart"/>
      <w:r w:rsidRPr="00AD605C">
        <w:rPr>
          <w:rFonts w:ascii="Garamond" w:hAnsi="Garamond"/>
          <w:sz w:val="24"/>
          <w:szCs w:val="24"/>
        </w:rPr>
        <w:t>përfshin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hapjen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pjesëmarrjen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Pr="00AD605C">
        <w:rPr>
          <w:rFonts w:ascii="Garamond" w:hAnsi="Garamond"/>
          <w:sz w:val="24"/>
          <w:szCs w:val="24"/>
        </w:rPr>
        <w:t>Anëtarët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cilët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përfituar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statusin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autonomisë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spitalore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financiare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bëjnë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sipas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Anëtarët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mbajnë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drejtuese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niveli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Universitetin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mbajnë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drejtuese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niveli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5. </w:t>
      </w:r>
      <w:proofErr w:type="spellStart"/>
      <w:r w:rsidRPr="00AD605C">
        <w:rPr>
          <w:rFonts w:ascii="Garamond" w:hAnsi="Garamond"/>
          <w:sz w:val="24"/>
          <w:szCs w:val="24"/>
        </w:rPr>
        <w:t>Titullari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vlerëson</w:t>
      </w:r>
      <w:proofErr w:type="spellEnd"/>
      <w:r w:rsidRPr="00AD605C">
        <w:rPr>
          <w:rFonts w:ascii="Garamond" w:hAnsi="Garamond"/>
          <w:sz w:val="24"/>
          <w:szCs w:val="24"/>
        </w:rPr>
        <w:t>: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a) </w:t>
      </w:r>
      <w:proofErr w:type="spellStart"/>
      <w:r w:rsidRPr="00AD605C">
        <w:rPr>
          <w:rFonts w:ascii="Garamond" w:hAnsi="Garamond"/>
          <w:sz w:val="24"/>
          <w:szCs w:val="24"/>
        </w:rPr>
        <w:t>ngarkesën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orëve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b) </w:t>
      </w:r>
      <w:proofErr w:type="spellStart"/>
      <w:r w:rsidRPr="00AD605C">
        <w:rPr>
          <w:rFonts w:ascii="Garamond" w:hAnsi="Garamond"/>
          <w:sz w:val="24"/>
          <w:szCs w:val="24"/>
        </w:rPr>
        <w:t>mbulimin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shërbimit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personeli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tjetër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c) </w:t>
      </w:r>
      <w:proofErr w:type="spellStart"/>
      <w:r w:rsidRPr="00AD605C">
        <w:rPr>
          <w:rFonts w:ascii="Garamond" w:hAnsi="Garamond"/>
          <w:sz w:val="24"/>
          <w:szCs w:val="24"/>
        </w:rPr>
        <w:t>mundësinë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konfliktit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interesit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6.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angazhimi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duhet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pengojë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detyrës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/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kjo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veprimtari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duhet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angazhim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mendor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 </w:t>
      </w:r>
      <w:proofErr w:type="spellStart"/>
      <w:r w:rsidRPr="00AD605C">
        <w:rPr>
          <w:rFonts w:ascii="Garamond" w:hAnsi="Garamond"/>
          <w:sz w:val="24"/>
          <w:szCs w:val="24"/>
        </w:rPr>
        <w:t>fizik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>/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bën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vështirë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kësaj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jopublik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cenojë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çfarëdo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mënyre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imazhin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257BE0" w:rsidRPr="00AD605C" w:rsidRDefault="00257BE0" w:rsidP="00257BE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7.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titullari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vlerëson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plotësohen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pikave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5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6,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vendos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mosmiratimin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kërkesës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titullari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vlerëson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pengesa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pranimin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kësaj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miraton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njofton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B44A90" w:rsidRPr="00AD605C" w:rsidRDefault="00257BE0" w:rsidP="00B44A90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8. </w:t>
      </w:r>
      <w:proofErr w:type="spellStart"/>
      <w:r w:rsidRPr="00AD605C">
        <w:rPr>
          <w:rFonts w:ascii="Garamond" w:hAnsi="Garamond"/>
          <w:sz w:val="24"/>
          <w:szCs w:val="24"/>
        </w:rPr>
        <w:t>Ministria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dhënave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regjistër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elektronik.</w:t>
      </w:r>
    </w:p>
    <w:p w:rsidR="00D549E5" w:rsidRPr="00AD605C" w:rsidRDefault="00257BE0" w:rsidP="00B44A90">
      <w:pPr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D605C">
        <w:rPr>
          <w:rFonts w:ascii="Garamond" w:hAnsi="Garamond"/>
          <w:sz w:val="24"/>
          <w:szCs w:val="24"/>
        </w:rPr>
        <w:t xml:space="preserve">9. </w:t>
      </w:r>
      <w:proofErr w:type="spellStart"/>
      <w:r w:rsidRPr="00AD605C">
        <w:rPr>
          <w:rFonts w:ascii="Garamond" w:hAnsi="Garamond"/>
          <w:sz w:val="24"/>
          <w:szCs w:val="24"/>
        </w:rPr>
        <w:t>Procedura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verifikimit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shqyrtimit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kërkesës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dhënat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bëhen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regjistrin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elektronik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formati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mënyra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përditësimit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rregullohen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udhëzim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9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Bashkëpunimi</w:t>
      </w:r>
    </w:p>
    <w:p w:rsidR="00B44A90" w:rsidRPr="00AD605C" w:rsidRDefault="00B44A90" w:rsidP="00B44A9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ndryshuar em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rtes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3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1. Urdhri i Mjekëve, gjatë veprimtarisë së tij, bashkëpunon me ministrinë përgjegjëse për shëndetësinë dhe institucionet e saj vartëse, si dhe me ministritë, institucionet qendrore, institucionet e arsimit të lartë dhe organizma të tjerë, publikë ose jopublikë, të krijuara sipas legjislacionit në fuqi.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2. Urdhri i Mjekëve informon çdo 6 muaj ministrinë përgjegjëse për fushën e  shëndetësisë lidhur me anëtarësimet, gjykimet disiplinore dhe probleme të tjera me interes të ndërsjellë. Ky informacion publikohet edhe në faqen e internetit të Urdhrit.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3. </w:t>
      </w:r>
      <w:proofErr w:type="spellStart"/>
      <w:r w:rsidR="00B44A90" w:rsidRPr="00AD605C">
        <w:rPr>
          <w:szCs w:val="24"/>
        </w:rPr>
        <w:t>Inspektorati</w:t>
      </w:r>
      <w:proofErr w:type="spellEnd"/>
      <w:r w:rsidR="00B44A90" w:rsidRPr="00AD605C">
        <w:rPr>
          <w:szCs w:val="24"/>
        </w:rPr>
        <w:t xml:space="preserve"> </w:t>
      </w:r>
      <w:proofErr w:type="spellStart"/>
      <w:r w:rsidR="00B44A90" w:rsidRPr="00AD605C">
        <w:rPr>
          <w:szCs w:val="24"/>
        </w:rPr>
        <w:t>përgjegjës</w:t>
      </w:r>
      <w:proofErr w:type="spellEnd"/>
      <w:r w:rsidR="00B44A90" w:rsidRPr="00AD605C">
        <w:rPr>
          <w:szCs w:val="24"/>
        </w:rPr>
        <w:t xml:space="preserve"> </w:t>
      </w:r>
      <w:proofErr w:type="spellStart"/>
      <w:r w:rsidR="00B44A90" w:rsidRPr="00AD605C">
        <w:rPr>
          <w:szCs w:val="24"/>
        </w:rPr>
        <w:t>për</w:t>
      </w:r>
      <w:proofErr w:type="spellEnd"/>
      <w:r w:rsidR="00B44A90" w:rsidRPr="00AD605C">
        <w:rPr>
          <w:szCs w:val="24"/>
        </w:rPr>
        <w:t xml:space="preserve"> </w:t>
      </w:r>
      <w:proofErr w:type="spellStart"/>
      <w:r w:rsidR="00B44A90" w:rsidRPr="00AD605C">
        <w:rPr>
          <w:szCs w:val="24"/>
        </w:rPr>
        <w:t>shëndetësinë</w:t>
      </w:r>
      <w:proofErr w:type="spellEnd"/>
      <w:r w:rsidR="00B44A90" w:rsidRPr="00AD605C">
        <w:rPr>
          <w:szCs w:val="24"/>
        </w:rPr>
        <w:t xml:space="preserve"> </w:t>
      </w:r>
      <w:r w:rsidRPr="00AD605C">
        <w:rPr>
          <w:spacing w:val="-4"/>
          <w:szCs w:val="24"/>
          <w:lang w:val="sq-AL"/>
        </w:rPr>
        <w:t>bashkë-punon me Urdhrin e Mjekëve gjatë ushtrimit të funksionit të tij.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4. Ministria e Shëndetësisë bashkëpunon me Urdhrin e Mjekëve për hartimin e projektligjeve dhe </w:t>
      </w:r>
      <w:r w:rsidRPr="00AD605C">
        <w:rPr>
          <w:spacing w:val="-4"/>
          <w:szCs w:val="24"/>
          <w:lang w:val="sq-AL"/>
        </w:rPr>
        <w:lastRenderedPageBreak/>
        <w:t>të dokumenteve të rëndësishme në fushën e shëndetësisë.</w:t>
      </w:r>
    </w:p>
    <w:p w:rsidR="00B44A90" w:rsidRPr="00AD605C" w:rsidRDefault="00B44A90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10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Buxheti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Urdhri i Mjekëve ka buxhetin e tij, të cilin e miraton dhe e administron Këshilli Kombëtar, në përputhje me rregullat financiare në fuqi dhe me rregulloren e brendshme për veprimtarinë financiare të Urdhrit, të miratuar nga ky këshill.  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Burimet financiare të Urdhrit janë: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kuotizacionet e anëtarëve, masa e të cilave përcaktohet me vendim të Këshillit Kombëtar dhe janë të detyrueshme për çdo anëtar;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tarifat e vendosura për aktet dhe dokumentet e lëshuara nga Urdhri;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donacione të ndryshme dhe të ardhura të tjera të ligjshme.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Të ardhurat e siguruara, sipas përcaktimit të bërë në pikën 2, të këtij neni, Urdhri i përdor për të përmbushur synimet dhe objektivat e tij në përputhje statutin dhe me këtë ligj.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</w:p>
    <w:p w:rsidR="00D549E5" w:rsidRPr="00AD605C" w:rsidRDefault="00D549E5" w:rsidP="00D549E5">
      <w:pPr>
        <w:pStyle w:val="Titull-Titull"/>
        <w:rPr>
          <w:lang w:val="sq-AL"/>
        </w:rPr>
      </w:pPr>
      <w:r w:rsidRPr="00AD605C">
        <w:rPr>
          <w:lang w:val="sq-AL"/>
        </w:rPr>
        <w:t>KREU III</w:t>
      </w:r>
    </w:p>
    <w:p w:rsidR="00D549E5" w:rsidRPr="00AD605C" w:rsidRDefault="00D549E5" w:rsidP="00D549E5">
      <w:pPr>
        <w:pStyle w:val="Titull-Titull"/>
        <w:rPr>
          <w:lang w:val="sq-AL"/>
        </w:rPr>
      </w:pPr>
      <w:r w:rsidRPr="00AD605C">
        <w:rPr>
          <w:lang w:val="sq-AL"/>
        </w:rPr>
        <w:t>ORGANIZIMI DHE DREJTIMI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11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Organet kryesore</w:t>
      </w:r>
    </w:p>
    <w:p w:rsidR="00B44A90" w:rsidRPr="00AD605C" w:rsidRDefault="00B44A90" w:rsidP="00B44A90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shfuqizuar shkronja ç)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s 1 </w:t>
      </w:r>
      <w:r w:rsidRPr="00AD605C">
        <w:rPr>
          <w:i/>
          <w:spacing w:val="-4"/>
          <w:szCs w:val="24"/>
          <w:lang w:val="sq-AL"/>
        </w:rPr>
        <w:t>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1. Organet kryesore të Urdhrit janë: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a) asambletë;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b) këshillat;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c) presidentët;</w:t>
      </w:r>
    </w:p>
    <w:p w:rsidR="00B44A90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</w:t>
      </w:r>
      <w:r w:rsidR="00B44A90" w:rsidRPr="00AD605C">
        <w:rPr>
          <w:spacing w:val="-4"/>
          <w:szCs w:val="24"/>
          <w:lang w:val="sq-AL"/>
        </w:rPr>
        <w:t xml:space="preserve"> shfuqizuar.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 Zgjedhjet në organet e sipërpërmendura duhet të sigurojnë përfaqësim në masën 30 për qind për çdo gjini, në përputhje me ligjin nr. 9970, datë 24.7.2008, “Për barazinë gjinore në shoqëri”.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 xml:space="preserve">Neni 12 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Asambletë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Asambleja Kombëtare është organi më i lartë drejtues i Urdhrit dhe përbëhet nga të gjithë anëtarët e këshillave rajonalë.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Mbledhja e Asamblesë Kombëtare thirret nga: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Presidenti i Këshillit Kombëtar;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kur kërkohet nga 1/3 e të gjithë anëtarëve të asamblesë.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Asambleja rajonale zgjedh këshillin rajonal.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Përbërja e anëtarëve të asamblesë rajonale dhe procedurat e zgjedhjes së tyre përcaktohen në Statutin e Urdhrit të Mjekëve.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13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Këshilli Kombëtar</w:t>
      </w:r>
    </w:p>
    <w:p w:rsidR="005640EB" w:rsidRPr="00AD605C" w:rsidRDefault="005640EB" w:rsidP="005640EB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shtuar fjal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shkronj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n dh) t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1. Këshilli Kombëtar përbëhet nga 25 anëtarë, ndër të cilët 20 janë anëtarë të zgjedhur nga </w:t>
      </w:r>
      <w:r w:rsidRPr="00AD605C">
        <w:rPr>
          <w:szCs w:val="24"/>
          <w:lang w:val="sq-AL"/>
        </w:rPr>
        <w:lastRenderedPageBreak/>
        <w:t>Asambleja Kombëtare dhe 5 të tjerët janë, përkatësisht, Presidenti i Urdhrit të Mjekëve, zëvendësi i tij, një përfaqësues nga ministria përgjegjëse për shëndetësinë, një përfaqësues nga Fondi i Sigurimit të Detyrueshëm të Kujdesit Shëndetësor, një përfaqësues nga institucionet e arsimit të lartë, të caktuar nga Presidenti i Urdhrit, në bazë të kritereve të përcaktuara në statut.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Kombëtar ka këto përgjegjësi: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miraton strukturën e vet organizative dhe të këshillave rajonalë;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cakton kuotizacionin dhe tarifat;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c) zgjedh Presidentin e Urdhrit të Mjekëve dhe zëvendësin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ç) administron pasuritë e luajtshme dhe të paluajtshme të Urdhrit në nivel kombëtar, duke përcaktuar fondet në administrimin e këshillave rajonalë;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mbikëqyr të gjithë veprimtarinë e organeve që varen prej tij;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dh) miraton statutin, rregulloret e Urdhrit si dhe </w:t>
      </w:r>
      <w:r w:rsidR="005640EB" w:rsidRPr="00AD605C">
        <w:rPr>
          <w:szCs w:val="24"/>
          <w:lang w:val="sq-AL"/>
        </w:rPr>
        <w:t xml:space="preserve">harton </w:t>
      </w:r>
      <w:r w:rsidRPr="00AD605C">
        <w:rPr>
          <w:szCs w:val="24"/>
          <w:lang w:val="sq-AL"/>
        </w:rPr>
        <w:t>Kodin Etik dhe Deontologjik të Mjekut;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e) ngre grupe pune </w:t>
      </w:r>
      <w:r w:rsidRPr="00AD605C">
        <w:rPr>
          <w:i/>
          <w:szCs w:val="24"/>
          <w:lang w:val="sq-AL"/>
        </w:rPr>
        <w:t>ad hoc</w:t>
      </w:r>
      <w:r w:rsidRPr="00AD605C">
        <w:rPr>
          <w:szCs w:val="24"/>
          <w:lang w:val="sq-AL"/>
        </w:rPr>
        <w:t xml:space="preserve"> për kryerjen e kontrolleve për ushtrimin e profesionit të mjekut.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Zgjedhjet për Këshillin Kombëtar bëhen çdo 5 vjet.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Zgjedhjet për Këshillin Kombëtar dhe ato për këshillat rajonalë bëhen në të njëjtën kohë.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14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Këshillat rajonalë</w:t>
      </w:r>
    </w:p>
    <w:p w:rsidR="005640EB" w:rsidRPr="00AD605C" w:rsidRDefault="005640EB" w:rsidP="005640EB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(sh</w:t>
      </w:r>
      <w:r w:rsidRPr="00AD605C">
        <w:rPr>
          <w:i/>
          <w:spacing w:val="-4"/>
          <w:szCs w:val="24"/>
          <w:lang w:val="sq-AL"/>
        </w:rPr>
        <w:t>fuqizuar shkronja c) e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>s 2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1. Këshilli rajonal përbëhet nga 5 deri në 9 anëtarë, në varësi të numrit të anëtarëve të Urdhrit të Mjekëve.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rajonal ka këto funksione: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a) këshilli rajonal zgjedh presidentin dhe zëvendëspresidentin e tij;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administron buxhetin dhe të gjitha pasuritë e Urdhrit në nivel qarku;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</w:t>
      </w:r>
      <w:r w:rsidR="005640EB" w:rsidRPr="00AD605C">
        <w:rPr>
          <w:szCs w:val="24"/>
          <w:lang w:val="sq-AL"/>
        </w:rPr>
        <w:t xml:space="preserve"> shfuqizuar</w:t>
      </w:r>
      <w:r w:rsidRPr="00AD605C">
        <w:rPr>
          <w:szCs w:val="24"/>
          <w:lang w:val="sq-AL"/>
        </w:rPr>
        <w:t>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ç) ngre grupe pune </w:t>
      </w:r>
      <w:r w:rsidRPr="00AD605C">
        <w:rPr>
          <w:i/>
          <w:szCs w:val="24"/>
          <w:lang w:val="sq-AL"/>
        </w:rPr>
        <w:t>ad hoc</w:t>
      </w:r>
      <w:r w:rsidRPr="00AD605C">
        <w:rPr>
          <w:szCs w:val="24"/>
          <w:lang w:val="sq-AL"/>
        </w:rPr>
        <w:t xml:space="preserve"> për kryerjen e kontrolleve për ushtrimin e profesionit të mjekut në nivel qarku.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Zgjedhjet për këshillin rajonal bëhen çdo 5 vjet.</w:t>
      </w:r>
      <w:r w:rsidRPr="00AD605C">
        <w:rPr>
          <w:szCs w:val="24"/>
          <w:lang w:val="sq-AL"/>
        </w:rPr>
        <w:tab/>
      </w:r>
      <w:r w:rsidRPr="00AD605C">
        <w:rPr>
          <w:szCs w:val="24"/>
          <w:lang w:val="sq-AL"/>
        </w:rPr>
        <w:tab/>
      </w:r>
    </w:p>
    <w:p w:rsidR="005640EB" w:rsidRPr="00AD605C" w:rsidRDefault="005640EB" w:rsidP="00D549E5">
      <w:pPr>
        <w:pStyle w:val="NeniNr"/>
        <w:keepNext w:val="0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15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Presidentët e Urdhrit</w:t>
      </w:r>
    </w:p>
    <w:p w:rsidR="00955851" w:rsidRPr="00AD605C" w:rsidRDefault="00955851" w:rsidP="00955851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ndryshuar term n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 pik</w:t>
      </w:r>
      <w:r w:rsidR="00AD605C" w:rsidRPr="00AD605C">
        <w:rPr>
          <w:i/>
          <w:spacing w:val="-4"/>
          <w:szCs w:val="24"/>
          <w:lang w:val="sq-AL"/>
        </w:rPr>
        <w:t>ë</w:t>
      </w:r>
      <w:r w:rsidRPr="00AD605C">
        <w:rPr>
          <w:i/>
          <w:spacing w:val="-4"/>
          <w:szCs w:val="24"/>
          <w:lang w:val="sq-AL"/>
        </w:rPr>
        <w:t xml:space="preserve">n 5 </w:t>
      </w:r>
      <w:r w:rsidRPr="00AD605C">
        <w:rPr>
          <w:i/>
          <w:spacing w:val="-4"/>
          <w:szCs w:val="24"/>
          <w:lang w:val="sq-AL"/>
        </w:rPr>
        <w:t>me aktin normativ nr. 2 datë 1.8.2024)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1. Presidentët e Urdhrit zgjidhen me votim të fshehtë nga Këshilli Kombëtar dhe ai rajonal midis jo më pak se 2 kandidaturave alternative.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2. Këshilli Kombëtar zgjedh Presidentin e Urdhrit të Mjekëve me shumicën e votave të gjithë anëtarëve të tij. Mandati i presidentit është 5 vjet, me të drejtë rizgjedhjeje vetëm njëherë.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3. Këshillat rajonalë zgjedhin presidentët përkatës të këshillave rajonalë. Mandati i tyre është 5 vjet me të drejtë rizgjedhjeje vetëm një herë.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4. Kandidaturat për presidentë të Urdhrit të Mjekëve duhet të përmbushin këto kritere: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a) të jenë jo më shumë se në moshën e daljes në pension në momentin e zgjedhjes;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b) të kenë jo më pak se 15 vjet eksperiencë në profesion;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c) të kenë përvojë dhe të dhëna të besueshme për aftësi komunikimi, organizimi e drejtimi;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ç) të mos jenë marrë ndaj tyre masa ndëshkimore disiplinore në 5 vitet e fundit;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d) të kenë prestigj dhe reputacion etiko-moral dhe profesional;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dh) të kenë kryer botime shkencore;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lastRenderedPageBreak/>
        <w:tab/>
        <w:t>e) të mos jenë të dënuar me vendim të formës së prerë për kryerjen e një krimi apo për kryerjen e një kundërvajtjeje penale me dashje.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 xml:space="preserve">5. Funksioni i presidentëve të Urdhrit të Mjekëve është i papajtueshëm me çdo funksion tjetër administrativ, </w:t>
      </w:r>
      <w:r w:rsidR="00955851" w:rsidRPr="00AD605C">
        <w:rPr>
          <w:szCs w:val="24"/>
          <w:lang w:val="sq-AL"/>
        </w:rPr>
        <w:t>publik</w:t>
      </w:r>
      <w:r w:rsidRPr="00AD605C">
        <w:rPr>
          <w:szCs w:val="24"/>
          <w:lang w:val="sq-AL"/>
        </w:rPr>
        <w:t xml:space="preserve"> apo politik.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zCs w:val="24"/>
          <w:lang w:val="sq-AL"/>
        </w:rPr>
        <w:tab/>
      </w:r>
      <w:r w:rsidRPr="00AD605C">
        <w:rPr>
          <w:spacing w:val="-4"/>
          <w:szCs w:val="24"/>
          <w:lang w:val="sq-AL"/>
        </w:rPr>
        <w:t>6. Presidentët e urdhrave e përfundojnë mandatin e tyre përpara kohe në këto raste: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 xml:space="preserve">a) kur merret vendim nga Këshillit Kombëtar ose rajonal, me votat e jo më pak se dy të tretave të anëtarëve; 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b) kur japin dorëheqjen;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c) kur dënohen me vendim gjykate të formës së prerë për kryerjen e një vepre penale;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ç) kur humbasin zotësinë e plotë për të vepruar;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d) kur bëhen të paaftë, për arsye shëndetësore, për të kryer detyrat e tyre, vërtetuar nga komisioni kompetent mjekësor.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7. Procedura e zgjedhjes, detyrat dhe kompetencat e presidentëve të Urdhrit të Mjekëve përcaktohen në Statutin e Urdhrit.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</w:p>
    <w:p w:rsidR="000D492A" w:rsidRPr="00AD605C" w:rsidRDefault="000D492A" w:rsidP="000D492A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16</w:t>
      </w:r>
    </w:p>
    <w:p w:rsidR="000D492A" w:rsidRPr="00AD605C" w:rsidRDefault="000D492A" w:rsidP="000D492A">
      <w:pPr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Komisionet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disiplinore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</w:t>
      </w:r>
      <w:r w:rsidRPr="00AD605C">
        <w:rPr>
          <w:i/>
          <w:spacing w:val="-4"/>
          <w:szCs w:val="24"/>
          <w:lang w:val="sq-AL"/>
        </w:rPr>
        <w:t>ndryshuar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realizon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shqyrtimin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ankesave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hetimin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administrativ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konstatimi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cakton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vendim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masat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Pr="00AD605C">
        <w:rPr>
          <w:rFonts w:ascii="Garamond" w:hAnsi="Garamond"/>
          <w:sz w:val="24"/>
          <w:szCs w:val="24"/>
        </w:rPr>
        <w:t>Vendimet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ankimohen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D605C">
        <w:rPr>
          <w:rFonts w:ascii="Garamond" w:hAnsi="Garamond"/>
          <w:sz w:val="24"/>
          <w:szCs w:val="24"/>
        </w:rPr>
        <w:t>dhjetë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ditëve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njoftimi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arsyetuar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apelit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ngrihet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ministrisë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përgjegjëse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</w:p>
    <w:p w:rsidR="000D492A" w:rsidRPr="00AD605C" w:rsidRDefault="000D492A" w:rsidP="000D492A">
      <w:pPr>
        <w:widowControl w:val="0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Përbërja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organizimi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funksionimi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rregullohet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vendim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Këshillit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Ministrave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widowControl w:val="0"/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jc w:val="center"/>
        <w:rPr>
          <w:rFonts w:ascii="Garamond" w:hAnsi="Garamond"/>
          <w:color w:val="000000"/>
          <w:sz w:val="24"/>
          <w:szCs w:val="24"/>
        </w:rPr>
      </w:pPr>
      <w:bookmarkStart w:id="3" w:name="_1fob9te" w:colFirst="0" w:colLast="0"/>
      <w:bookmarkEnd w:id="3"/>
      <w:proofErr w:type="spellStart"/>
      <w:r w:rsidRPr="00AD605C">
        <w:rPr>
          <w:rFonts w:ascii="Garamond" w:hAnsi="Garamond"/>
          <w:color w:val="000000"/>
          <w:sz w:val="24"/>
          <w:szCs w:val="24"/>
        </w:rPr>
        <w:t>Neni</w:t>
      </w:r>
      <w:proofErr w:type="spellEnd"/>
      <w:r w:rsidRPr="00AD605C">
        <w:rPr>
          <w:rFonts w:ascii="Garamond" w:hAnsi="Garamond"/>
          <w:color w:val="000000"/>
          <w:sz w:val="24"/>
          <w:szCs w:val="24"/>
        </w:rPr>
        <w:t xml:space="preserve"> 17</w:t>
      </w:r>
    </w:p>
    <w:p w:rsidR="000D492A" w:rsidRPr="00AD605C" w:rsidRDefault="000D492A" w:rsidP="000D492A">
      <w:pPr>
        <w:widowControl w:val="0"/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Masat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disiplinore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me aktin normativ nr. 2 datë 1.8.2024)</w:t>
      </w:r>
    </w:p>
    <w:p w:rsidR="000D492A" w:rsidRPr="00AD605C" w:rsidRDefault="000D492A" w:rsidP="000D492A">
      <w:pPr>
        <w:widowControl w:val="0"/>
        <w:ind w:firstLine="284"/>
        <w:contextualSpacing/>
        <w:jc w:val="both"/>
        <w:rPr>
          <w:rFonts w:ascii="Garamond" w:hAnsi="Garamond"/>
          <w:b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heton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gjykon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bazë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fakteve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provave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administruara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seancës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dëgjimore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anëtarin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ndaj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cilit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mund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merret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AD605C">
        <w:rPr>
          <w:rFonts w:ascii="Garamond" w:hAnsi="Garamond"/>
          <w:sz w:val="24"/>
          <w:szCs w:val="24"/>
        </w:rPr>
        <w:t>vërtetohet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D605C">
        <w:rPr>
          <w:rFonts w:ascii="Garamond" w:hAnsi="Garamond"/>
          <w:sz w:val="24"/>
          <w:szCs w:val="24"/>
        </w:rPr>
        <w:t>anëtari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kryer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etikës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Kodit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Etikës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Deontologjisë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ose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bërë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gabime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teknike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ai </w:t>
      </w:r>
      <w:proofErr w:type="spellStart"/>
      <w:r w:rsidRPr="00AD605C">
        <w:rPr>
          <w:rFonts w:ascii="Garamond" w:hAnsi="Garamond"/>
          <w:sz w:val="24"/>
          <w:szCs w:val="24"/>
        </w:rPr>
        <w:t>jep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këto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masa: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a) </w:t>
      </w:r>
      <w:proofErr w:type="spellStart"/>
      <w:r w:rsidRPr="00AD605C">
        <w:rPr>
          <w:rFonts w:ascii="Garamond" w:hAnsi="Garamond"/>
          <w:sz w:val="24"/>
          <w:szCs w:val="24"/>
        </w:rPr>
        <w:t>Vërejtje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b) </w:t>
      </w:r>
      <w:proofErr w:type="spellStart"/>
      <w:r w:rsidRPr="00AD605C">
        <w:rPr>
          <w:rFonts w:ascii="Garamond" w:hAnsi="Garamond"/>
          <w:sz w:val="24"/>
          <w:szCs w:val="24"/>
        </w:rPr>
        <w:t>Pezullim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realizuar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shërbime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caktuara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mjekësore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6 (</w:t>
      </w:r>
      <w:proofErr w:type="spellStart"/>
      <w:r w:rsidRPr="00AD605C">
        <w:rPr>
          <w:rFonts w:ascii="Garamond" w:hAnsi="Garamond"/>
          <w:sz w:val="24"/>
          <w:szCs w:val="24"/>
        </w:rPr>
        <w:t>gjashtë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muaj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3 (</w:t>
      </w:r>
      <w:proofErr w:type="spellStart"/>
      <w:r w:rsidRPr="00AD605C">
        <w:rPr>
          <w:rFonts w:ascii="Garamond" w:hAnsi="Garamond"/>
          <w:sz w:val="24"/>
          <w:szCs w:val="24"/>
        </w:rPr>
        <w:t>tre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; 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c) </w:t>
      </w:r>
      <w:proofErr w:type="spellStart"/>
      <w:r w:rsidRPr="00AD605C">
        <w:rPr>
          <w:rFonts w:ascii="Garamond" w:hAnsi="Garamond"/>
          <w:sz w:val="24"/>
          <w:szCs w:val="24"/>
        </w:rPr>
        <w:t>Pezullim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licencës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profesionit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tërësinë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6 (</w:t>
      </w:r>
      <w:proofErr w:type="spellStart"/>
      <w:r w:rsidRPr="00AD605C">
        <w:rPr>
          <w:rFonts w:ascii="Garamond" w:hAnsi="Garamond"/>
          <w:sz w:val="24"/>
          <w:szCs w:val="24"/>
        </w:rPr>
        <w:t>gjashtë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muaj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; 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ç) </w:t>
      </w:r>
      <w:proofErr w:type="spellStart"/>
      <w:r w:rsidRPr="00AD605C">
        <w:rPr>
          <w:rFonts w:ascii="Garamond" w:hAnsi="Garamond"/>
          <w:sz w:val="24"/>
          <w:szCs w:val="24"/>
        </w:rPr>
        <w:t>Gjobë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D605C">
        <w:rPr>
          <w:rFonts w:ascii="Garamond" w:hAnsi="Garamond"/>
          <w:sz w:val="24"/>
          <w:szCs w:val="24"/>
        </w:rPr>
        <w:t>vlerë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AD605C">
        <w:rPr>
          <w:rFonts w:ascii="Garamond" w:hAnsi="Garamond"/>
          <w:sz w:val="24"/>
          <w:szCs w:val="24"/>
        </w:rPr>
        <w:t>njëqind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lekë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1 000 000 (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milion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lekë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d) </w:t>
      </w:r>
      <w:proofErr w:type="spellStart"/>
      <w:r w:rsidRPr="00AD605C">
        <w:rPr>
          <w:rFonts w:ascii="Garamond" w:hAnsi="Garamond"/>
          <w:sz w:val="24"/>
          <w:szCs w:val="24"/>
        </w:rPr>
        <w:t>Heqjen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licencës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profesionit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mjekut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lastRenderedPageBreak/>
        <w:t xml:space="preserve">2.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fillon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momenti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kryerjes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rastin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anëtari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ushtron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detyrën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njëjtin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ku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kryer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procedimi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fillon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menjëherë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momenti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konstatimit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3. </w:t>
      </w:r>
      <w:proofErr w:type="spellStart"/>
      <w:r w:rsidRPr="00AD605C">
        <w:rPr>
          <w:rFonts w:ascii="Garamond" w:hAnsi="Garamond"/>
          <w:sz w:val="24"/>
          <w:szCs w:val="24"/>
        </w:rPr>
        <w:t>Masat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sipas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shuhen</w:t>
      </w:r>
      <w:proofErr w:type="spellEnd"/>
      <w:r w:rsidRPr="00AD605C">
        <w:rPr>
          <w:rFonts w:ascii="Garamond" w:hAnsi="Garamond"/>
          <w:sz w:val="24"/>
          <w:szCs w:val="24"/>
        </w:rPr>
        <w:t>: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a)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shkronjën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“a”, 3 (</w:t>
      </w:r>
      <w:proofErr w:type="spellStart"/>
      <w:r w:rsidRPr="00AD605C">
        <w:rPr>
          <w:rFonts w:ascii="Garamond" w:hAnsi="Garamond"/>
          <w:sz w:val="24"/>
          <w:szCs w:val="24"/>
        </w:rPr>
        <w:t>tre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D605C">
        <w:rPr>
          <w:rFonts w:ascii="Garamond" w:hAnsi="Garamond"/>
          <w:sz w:val="24"/>
          <w:szCs w:val="24"/>
        </w:rPr>
        <w:t>dhënies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D605C">
        <w:rPr>
          <w:rFonts w:ascii="Garamond" w:hAnsi="Garamond"/>
          <w:sz w:val="24"/>
          <w:szCs w:val="24"/>
        </w:rPr>
        <w:t>përfundimit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>;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b)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shkronjat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“b”, “c” </w:t>
      </w:r>
      <w:proofErr w:type="spellStart"/>
      <w:r w:rsidRPr="00AD605C">
        <w:rPr>
          <w:rFonts w:ascii="Garamond" w:hAnsi="Garamond"/>
          <w:sz w:val="24"/>
          <w:szCs w:val="24"/>
        </w:rPr>
        <w:t>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“ç”, 5 (</w:t>
      </w:r>
      <w:proofErr w:type="spellStart"/>
      <w:r w:rsidRPr="00AD605C">
        <w:rPr>
          <w:rFonts w:ascii="Garamond" w:hAnsi="Garamond"/>
          <w:sz w:val="24"/>
          <w:szCs w:val="24"/>
        </w:rPr>
        <w:t>pesë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vjet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D605C">
        <w:rPr>
          <w:rFonts w:ascii="Garamond" w:hAnsi="Garamond"/>
          <w:sz w:val="24"/>
          <w:szCs w:val="24"/>
        </w:rPr>
        <w:t>përfundimit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përkatësisht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periudhës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pezullimit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pagimit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gjobës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Masa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sipas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shkronjës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“d”,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pikës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1,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këtij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nuk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shuhet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4.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caktimin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masave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komisioni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mban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konsideratë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llojin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shkeljes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seriozitetin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saj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pasojat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ardhura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sjelljen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anëtarit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ndaj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këtyre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pasojave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si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edhe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nëse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ka </w:t>
      </w:r>
      <w:proofErr w:type="spellStart"/>
      <w:r w:rsidRPr="00AD605C">
        <w:rPr>
          <w:rFonts w:ascii="Garamond" w:hAnsi="Garamond"/>
          <w:sz w:val="24"/>
          <w:szCs w:val="24"/>
        </w:rPr>
        <w:t>pasur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parë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shkelje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tjera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disiplinore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bookmarkStart w:id="4" w:name="_3znysh7" w:colFirst="0" w:colLast="0"/>
      <w:bookmarkEnd w:id="4"/>
      <w:proofErr w:type="spellStart"/>
      <w:r w:rsidRPr="00AD605C">
        <w:rPr>
          <w:rFonts w:ascii="Garamond" w:hAnsi="Garamond"/>
          <w:sz w:val="24"/>
          <w:szCs w:val="24"/>
        </w:rPr>
        <w:t>Neni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18</w:t>
      </w:r>
    </w:p>
    <w:p w:rsidR="000D492A" w:rsidRPr="00AD605C" w:rsidRDefault="000D492A" w:rsidP="000D492A">
      <w:pPr>
        <w:spacing w:after="0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D605C">
        <w:rPr>
          <w:rFonts w:ascii="Garamond" w:hAnsi="Garamond"/>
          <w:b/>
          <w:bCs/>
          <w:sz w:val="24"/>
          <w:szCs w:val="24"/>
        </w:rPr>
        <w:t>Ankimimi</w:t>
      </w:r>
      <w:proofErr w:type="spellEnd"/>
      <w:r w:rsidRPr="00AD605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bCs/>
          <w:sz w:val="24"/>
          <w:szCs w:val="24"/>
        </w:rPr>
        <w:t>gjyqësor</w:t>
      </w:r>
      <w:proofErr w:type="spellEnd"/>
    </w:p>
    <w:p w:rsidR="000D492A" w:rsidRPr="00AD605C" w:rsidRDefault="000D492A" w:rsidP="000D492A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 me aktin normativ nr. 2 datë 1.8.2024)</w:t>
      </w:r>
    </w:p>
    <w:p w:rsidR="000D492A" w:rsidRPr="00AD605C" w:rsidRDefault="000D492A" w:rsidP="000D492A">
      <w:pPr>
        <w:ind w:firstLine="284"/>
        <w:contextualSpacing/>
        <w:rPr>
          <w:rFonts w:ascii="Garamond" w:hAnsi="Garamond"/>
          <w:sz w:val="24"/>
          <w:szCs w:val="24"/>
        </w:rPr>
      </w:pPr>
    </w:p>
    <w:p w:rsidR="000D492A" w:rsidRPr="00AD605C" w:rsidRDefault="000D492A" w:rsidP="000D492A">
      <w:pPr>
        <w:spacing w:after="0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D605C">
        <w:rPr>
          <w:rFonts w:ascii="Garamond" w:hAnsi="Garamond"/>
          <w:sz w:val="24"/>
          <w:szCs w:val="24"/>
        </w:rPr>
        <w:t xml:space="preserve">1. </w:t>
      </w:r>
      <w:proofErr w:type="spellStart"/>
      <w:r w:rsidRPr="00AD605C">
        <w:rPr>
          <w:rFonts w:ascii="Garamond" w:hAnsi="Garamond"/>
          <w:sz w:val="24"/>
          <w:szCs w:val="24"/>
        </w:rPr>
        <w:t>Kundër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vendimit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komisionit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apelimit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lejohet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ankim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gjykatën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D605C">
        <w:rPr>
          <w:rFonts w:ascii="Garamond" w:hAnsi="Garamond"/>
          <w:sz w:val="24"/>
          <w:szCs w:val="24"/>
        </w:rPr>
        <w:t>kompetente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brenda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D605C">
        <w:rPr>
          <w:rFonts w:ascii="Garamond" w:hAnsi="Garamond"/>
          <w:sz w:val="24"/>
          <w:szCs w:val="24"/>
        </w:rPr>
        <w:t>dhjetë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) </w:t>
      </w:r>
      <w:proofErr w:type="spellStart"/>
      <w:r w:rsidRPr="00AD605C">
        <w:rPr>
          <w:rFonts w:ascii="Garamond" w:hAnsi="Garamond"/>
          <w:sz w:val="24"/>
          <w:szCs w:val="24"/>
        </w:rPr>
        <w:t>ditëve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nga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marrja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dijeni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për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vendimin</w:t>
      </w:r>
      <w:proofErr w:type="spellEnd"/>
      <w:r w:rsidRPr="00AD605C">
        <w:rPr>
          <w:rFonts w:ascii="Garamond" w:hAnsi="Garamond"/>
          <w:sz w:val="24"/>
          <w:szCs w:val="24"/>
        </w:rPr>
        <w:t>.</w:t>
      </w:r>
    </w:p>
    <w:p w:rsidR="00D549E5" w:rsidRPr="00AD605C" w:rsidRDefault="000D492A" w:rsidP="000D492A">
      <w:pPr>
        <w:pStyle w:val="Hapesira7"/>
        <w:rPr>
          <w:sz w:val="24"/>
          <w:lang w:val="sq-AL"/>
        </w:rPr>
      </w:pPr>
      <w:r w:rsidRPr="00AD605C">
        <w:rPr>
          <w:sz w:val="24"/>
        </w:rPr>
        <w:t xml:space="preserve">2. </w:t>
      </w:r>
      <w:proofErr w:type="spellStart"/>
      <w:r w:rsidRPr="00AD605C">
        <w:rPr>
          <w:sz w:val="24"/>
        </w:rPr>
        <w:t>Ankimi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në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gjykatë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nuk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pezullon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zbatimin</w:t>
      </w:r>
      <w:proofErr w:type="spellEnd"/>
      <w:r w:rsidRPr="00AD605C">
        <w:rPr>
          <w:sz w:val="24"/>
        </w:rPr>
        <w:t xml:space="preserve"> e </w:t>
      </w:r>
      <w:proofErr w:type="spellStart"/>
      <w:r w:rsidRPr="00AD605C">
        <w:rPr>
          <w:sz w:val="24"/>
        </w:rPr>
        <w:t>vendimit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komisionit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të</w:t>
      </w:r>
      <w:proofErr w:type="spellEnd"/>
      <w:r w:rsidRPr="00AD605C">
        <w:rPr>
          <w:sz w:val="24"/>
        </w:rPr>
        <w:t xml:space="preserve"> </w:t>
      </w:r>
      <w:proofErr w:type="spellStart"/>
      <w:r w:rsidRPr="00AD605C">
        <w:rPr>
          <w:sz w:val="24"/>
        </w:rPr>
        <w:t>apelimit</w:t>
      </w:r>
      <w:proofErr w:type="spellEnd"/>
      <w:r w:rsidRPr="00AD605C">
        <w:rPr>
          <w:sz w:val="24"/>
        </w:rPr>
        <w:t>.</w:t>
      </w:r>
    </w:p>
    <w:p w:rsidR="000D492A" w:rsidRPr="00AD605C" w:rsidRDefault="000D492A" w:rsidP="00D549E5">
      <w:pPr>
        <w:pStyle w:val="Hapesira7"/>
        <w:rPr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19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Kodi i Etikës dhe Deontologjisë Mjekësore</w:t>
      </w:r>
    </w:p>
    <w:p w:rsidR="00C45F12" w:rsidRPr="00AD605C" w:rsidRDefault="00C45F12" w:rsidP="00C45F12">
      <w:pPr>
        <w:pStyle w:val="Paragrafi"/>
        <w:jc w:val="center"/>
        <w:rPr>
          <w:i/>
          <w:spacing w:val="-4"/>
          <w:szCs w:val="24"/>
          <w:lang w:val="sq-AL"/>
        </w:rPr>
      </w:pPr>
      <w:r w:rsidRPr="00AD605C">
        <w:rPr>
          <w:i/>
          <w:spacing w:val="-4"/>
          <w:szCs w:val="24"/>
          <w:lang w:val="sq-AL"/>
        </w:rPr>
        <w:t>(ndryshuar</w:t>
      </w:r>
      <w:r w:rsidRPr="00AD605C">
        <w:rPr>
          <w:i/>
          <w:spacing w:val="-4"/>
          <w:szCs w:val="24"/>
          <w:lang w:val="sq-AL"/>
        </w:rPr>
        <w:t xml:space="preserve"> pika </w:t>
      </w:r>
      <w:r w:rsidR="00955851" w:rsidRPr="00AD605C">
        <w:rPr>
          <w:i/>
          <w:spacing w:val="-4"/>
          <w:szCs w:val="24"/>
          <w:lang w:val="sq-AL"/>
        </w:rPr>
        <w:t>2</w:t>
      </w:r>
      <w:r w:rsidRPr="00AD605C">
        <w:rPr>
          <w:i/>
          <w:spacing w:val="-4"/>
          <w:szCs w:val="24"/>
          <w:lang w:val="sq-AL"/>
        </w:rPr>
        <w:t xml:space="preserve"> me aktin normativ nr. 2 datë 1.8.2024)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1. Kodi i Etikës dhe Deontologjisë Mjekësore është dokumenti themelor i profesionit mjekësor, në të cilin materializohen të gjithë parimet dhe standardet  profesionale të detyrueshme për t’u njohur e zbatuar nga çdo anëtar i Urdhrit në praktikën mjekësore, si edhe nga çdo institucion  shëndetësor.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2.</w:t>
      </w:r>
      <w:r w:rsidR="00955851" w:rsidRPr="00AD605C">
        <w:rPr>
          <w:spacing w:val="-4"/>
          <w:szCs w:val="24"/>
          <w:lang w:val="sq-AL"/>
        </w:rPr>
        <w:t xml:space="preserve"> </w:t>
      </w:r>
      <w:proofErr w:type="spellStart"/>
      <w:r w:rsidR="00955851" w:rsidRPr="00AD605C">
        <w:rPr>
          <w:szCs w:val="24"/>
        </w:rPr>
        <w:t>Këshilli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Kombëtar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harton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Kodin</w:t>
      </w:r>
      <w:proofErr w:type="spellEnd"/>
      <w:r w:rsidR="00955851" w:rsidRPr="00AD605C">
        <w:rPr>
          <w:szCs w:val="24"/>
        </w:rPr>
        <w:t xml:space="preserve"> e </w:t>
      </w:r>
      <w:proofErr w:type="spellStart"/>
      <w:r w:rsidR="00955851" w:rsidRPr="00AD605C">
        <w:rPr>
          <w:szCs w:val="24"/>
        </w:rPr>
        <w:t>Etikës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dhe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Deontologjisë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Mjekësore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dhe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ia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paraqet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miratim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ministrit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përgjegjës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për</w:t>
      </w:r>
      <w:proofErr w:type="spellEnd"/>
      <w:r w:rsidR="00955851" w:rsidRPr="00AD605C">
        <w:rPr>
          <w:szCs w:val="24"/>
        </w:rPr>
        <w:t xml:space="preserve"> </w:t>
      </w:r>
      <w:proofErr w:type="spellStart"/>
      <w:r w:rsidR="00955851" w:rsidRPr="00AD605C">
        <w:rPr>
          <w:szCs w:val="24"/>
        </w:rPr>
        <w:t>shëndetësinë</w:t>
      </w:r>
      <w:proofErr w:type="spellEnd"/>
      <w:r w:rsidR="00955851" w:rsidRPr="00AD605C">
        <w:rPr>
          <w:szCs w:val="24"/>
        </w:rPr>
        <w:t>.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KREU IV</w:t>
      </w:r>
    </w:p>
    <w:p w:rsidR="00D549E5" w:rsidRPr="00AD605C" w:rsidRDefault="00D549E5" w:rsidP="00D549E5">
      <w:pPr>
        <w:pStyle w:val="Titull-Titull"/>
        <w:rPr>
          <w:spacing w:val="-4"/>
          <w:lang w:val="sq-AL"/>
        </w:rPr>
      </w:pPr>
      <w:r w:rsidRPr="00AD605C">
        <w:rPr>
          <w:spacing w:val="-4"/>
          <w:lang w:val="sq-AL"/>
        </w:rPr>
        <w:t>DISPOZITA KALIMTARE DHE TË FUNDIT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20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Përmirësimi i dokumenteve të Urdhrit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Këshilli Kombëtar i Urdhrit harton dhe përmirëson Kodin e Etikës dhe Deontologjisë Mjekësore, statutin dhe rregulloret e tij pas hyrjes në fuqi të këtij ligji.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21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Transferimi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1. Jo më vonë se 6 muaj nga hyrja në fuqi e këtij ligji, bëhen zgjedhjet e organeve drejtuese të Urdhrit dhe riorganizimi i tyre në përputhje me këtë ligj.</w:t>
      </w:r>
    </w:p>
    <w:p w:rsidR="00D549E5" w:rsidRPr="00AD605C" w:rsidRDefault="00D549E5" w:rsidP="00D549E5">
      <w:pPr>
        <w:pStyle w:val="Paragrafi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lastRenderedPageBreak/>
        <w:tab/>
        <w:t>2. Jo më vonë se 6 muaj nga hyrja në fuqi e këtij ligji, gjithë dokumentacioni dhe arkivi i lejeve të ushtrimit të profesionit të stomatologut, të dhëna deri në momentin e hyrjes në fuqi të këtij ligji, i transferohen Urdhrit të Stomatologëve.</w:t>
      </w: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Neni 22</w:t>
      </w:r>
    </w:p>
    <w:p w:rsidR="00D549E5" w:rsidRPr="00AD605C" w:rsidRDefault="00D549E5" w:rsidP="00D549E5">
      <w:pPr>
        <w:pStyle w:val="NeniTitull"/>
        <w:keepNext w:val="0"/>
        <w:rPr>
          <w:spacing w:val="-4"/>
          <w:szCs w:val="24"/>
          <w:lang w:val="sq-AL"/>
        </w:rPr>
      </w:pPr>
      <w:r w:rsidRPr="00AD605C">
        <w:rPr>
          <w:spacing w:val="-4"/>
          <w:szCs w:val="24"/>
          <w:lang w:val="sq-AL"/>
        </w:rPr>
        <w:t>Shfuqizimi</w:t>
      </w:r>
    </w:p>
    <w:p w:rsidR="00D549E5" w:rsidRPr="00AD605C" w:rsidRDefault="00D549E5" w:rsidP="00D549E5">
      <w:pPr>
        <w:pStyle w:val="Hapesira7"/>
        <w:rPr>
          <w:spacing w:val="-4"/>
          <w:sz w:val="24"/>
          <w:lang w:val="sq-AL"/>
        </w:rPr>
      </w:pPr>
    </w:p>
    <w:p w:rsidR="00D549E5" w:rsidRDefault="00D549E5" w:rsidP="00D549E5">
      <w:pPr>
        <w:pStyle w:val="Paragrafi"/>
        <w:rPr>
          <w:szCs w:val="24"/>
          <w:lang w:val="sq-AL"/>
        </w:rPr>
      </w:pPr>
      <w:r w:rsidRPr="00AD605C">
        <w:rPr>
          <w:spacing w:val="-4"/>
          <w:szCs w:val="24"/>
          <w:lang w:val="sq-AL"/>
        </w:rPr>
        <w:tab/>
        <w:t>Ligji nr. 8615, datë 1.6.2000, “Për Urdhrin e Mjekëve në Republikën e Shqipërisë”, i ndryshuar, si dhe çdo dispozitë tjetër, që bie në</w:t>
      </w:r>
      <w:r w:rsidRPr="00AD605C">
        <w:rPr>
          <w:szCs w:val="24"/>
          <w:lang w:val="sq-AL"/>
        </w:rPr>
        <w:t xml:space="preserve"> kundërshtim me këtë ligj, shfuqizohen.</w:t>
      </w:r>
    </w:p>
    <w:p w:rsidR="00AD605C" w:rsidRDefault="00AD605C" w:rsidP="00D549E5">
      <w:pPr>
        <w:pStyle w:val="Paragrafi"/>
        <w:rPr>
          <w:szCs w:val="24"/>
          <w:lang w:val="sq-AL"/>
        </w:rPr>
      </w:pPr>
    </w:p>
    <w:p w:rsidR="00AD605C" w:rsidRPr="00AD605C" w:rsidRDefault="00AD605C" w:rsidP="00AD605C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AD605C">
        <w:rPr>
          <w:rFonts w:ascii="Garamond" w:hAnsi="Garamond"/>
          <w:b/>
          <w:sz w:val="24"/>
          <w:szCs w:val="24"/>
        </w:rPr>
        <w:t>Dispozita</w:t>
      </w:r>
      <w:proofErr w:type="spellEnd"/>
      <w:r w:rsidRPr="00AD605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b/>
          <w:sz w:val="24"/>
          <w:szCs w:val="24"/>
        </w:rPr>
        <w:t>tranzitore</w:t>
      </w:r>
      <w:proofErr w:type="spellEnd"/>
    </w:p>
    <w:p w:rsidR="00AD605C" w:rsidRPr="00AD605C" w:rsidRDefault="00AD605C" w:rsidP="00AD605C">
      <w:pPr>
        <w:ind w:firstLine="284"/>
        <w:contextualSpacing/>
        <w:jc w:val="center"/>
        <w:rPr>
          <w:rFonts w:ascii="Garamond" w:hAnsi="Garamond"/>
          <w:i/>
          <w:sz w:val="24"/>
          <w:szCs w:val="24"/>
        </w:rPr>
      </w:pPr>
      <w:r w:rsidRPr="00AD605C">
        <w:rPr>
          <w:rFonts w:ascii="Garamond" w:hAnsi="Garamond"/>
          <w:i/>
          <w:sz w:val="24"/>
          <w:szCs w:val="24"/>
        </w:rPr>
        <w:t xml:space="preserve">(e </w:t>
      </w:r>
      <w:proofErr w:type="spellStart"/>
      <w:r w:rsidRPr="00AD605C">
        <w:rPr>
          <w:rFonts w:ascii="Garamond" w:hAnsi="Garamond"/>
          <w:i/>
          <w:sz w:val="24"/>
          <w:szCs w:val="24"/>
        </w:rPr>
        <w:t>aktit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i/>
          <w:sz w:val="24"/>
          <w:szCs w:val="24"/>
        </w:rPr>
        <w:t>normativ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AD605C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AD605C">
        <w:rPr>
          <w:rFonts w:ascii="Garamond" w:hAnsi="Garamond"/>
          <w:i/>
          <w:sz w:val="24"/>
          <w:szCs w:val="24"/>
        </w:rPr>
        <w:t xml:space="preserve"> 1.8.2024)</w:t>
      </w:r>
    </w:p>
    <w:p w:rsidR="00AD605C" w:rsidRPr="00AD605C" w:rsidRDefault="00AD605C" w:rsidP="00AD605C">
      <w:pPr>
        <w:ind w:firstLine="284"/>
        <w:contextualSpacing/>
        <w:rPr>
          <w:rFonts w:ascii="Garamond" w:hAnsi="Garamond"/>
          <w:i/>
          <w:sz w:val="24"/>
          <w:szCs w:val="24"/>
        </w:rPr>
      </w:pPr>
    </w:p>
    <w:p w:rsidR="00AD605C" w:rsidRPr="0062446E" w:rsidRDefault="00AD605C" w:rsidP="00AD605C">
      <w:pPr>
        <w:ind w:firstLine="284"/>
        <w:contextualSpacing/>
        <w:rPr>
          <w:rFonts w:ascii="Garamond" w:hAnsi="Garamond"/>
        </w:rPr>
      </w:pPr>
      <w:proofErr w:type="spellStart"/>
      <w:r w:rsidRPr="00AD605C">
        <w:rPr>
          <w:rFonts w:ascii="Garamond" w:hAnsi="Garamond"/>
          <w:sz w:val="24"/>
          <w:szCs w:val="24"/>
        </w:rPr>
        <w:t>Anëtarët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e </w:t>
      </w:r>
      <w:proofErr w:type="spellStart"/>
      <w:r w:rsidRPr="00AD605C">
        <w:rPr>
          <w:rFonts w:ascii="Garamond" w:hAnsi="Garamond"/>
          <w:sz w:val="24"/>
          <w:szCs w:val="24"/>
        </w:rPr>
        <w:t>Urdhrit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Mjekëve</w:t>
      </w:r>
      <w:proofErr w:type="spellEnd"/>
      <w:r w:rsidRPr="00AD605C">
        <w:rPr>
          <w:rFonts w:ascii="Garamond" w:hAnsi="Garamond"/>
          <w:sz w:val="24"/>
          <w:szCs w:val="24"/>
        </w:rPr>
        <w:t xml:space="preserve">, </w:t>
      </w:r>
      <w:proofErr w:type="spellStart"/>
      <w:r w:rsidRPr="00AD605C">
        <w:rPr>
          <w:rFonts w:ascii="Garamond" w:hAnsi="Garamond"/>
          <w:sz w:val="24"/>
          <w:szCs w:val="24"/>
        </w:rPr>
        <w:t>që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janë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të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punësuar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një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institucion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shëndetësor</w:t>
      </w:r>
      <w:proofErr w:type="spellEnd"/>
      <w:r w:rsidRPr="00AD605C">
        <w:rPr>
          <w:rFonts w:ascii="Garamond" w:hAnsi="Garamond"/>
          <w:sz w:val="24"/>
          <w:szCs w:val="24"/>
        </w:rPr>
        <w:t xml:space="preserve"> </w:t>
      </w:r>
      <w:proofErr w:type="spellStart"/>
      <w:r w:rsidRPr="00AD605C">
        <w:rPr>
          <w:rFonts w:ascii="Garamond" w:hAnsi="Garamond"/>
          <w:sz w:val="24"/>
          <w:szCs w:val="24"/>
        </w:rPr>
        <w:t>publik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dhe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që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ushtrojnë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profesionin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mjekut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edhe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një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institucion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shëndetësor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jopublik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detyrohen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që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brenda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dy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muajve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nga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miratimi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i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udhëzimit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ministrit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përgjegjës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shëndetësinë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sipas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pikës</w:t>
      </w:r>
      <w:proofErr w:type="spellEnd"/>
      <w:r w:rsidRPr="0062446E">
        <w:rPr>
          <w:rFonts w:ascii="Garamond" w:hAnsi="Garamond"/>
        </w:rPr>
        <w:t xml:space="preserve"> 6,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bookmarkStart w:id="5" w:name="_GoBack"/>
      <w:bookmarkEnd w:id="5"/>
      <w:proofErr w:type="spellStart"/>
      <w:r w:rsidRPr="0062446E">
        <w:rPr>
          <w:rFonts w:ascii="Garamond" w:hAnsi="Garamond"/>
        </w:rPr>
        <w:t>nenit</w:t>
      </w:r>
      <w:proofErr w:type="spellEnd"/>
      <w:r w:rsidRPr="0062446E">
        <w:rPr>
          <w:rFonts w:ascii="Garamond" w:hAnsi="Garamond"/>
        </w:rPr>
        <w:t xml:space="preserve"> 8/a,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ligjit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rregullojnë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statusin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tyre</w:t>
      </w:r>
      <w:proofErr w:type="spellEnd"/>
      <w:r w:rsidRPr="0062446E">
        <w:rPr>
          <w:rFonts w:ascii="Garamond" w:hAnsi="Garamond"/>
        </w:rPr>
        <w:t xml:space="preserve">, </w:t>
      </w:r>
      <w:proofErr w:type="spellStart"/>
      <w:r w:rsidRPr="0062446E">
        <w:rPr>
          <w:rFonts w:ascii="Garamond" w:hAnsi="Garamond"/>
        </w:rPr>
        <w:t>në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përputhje</w:t>
      </w:r>
      <w:proofErr w:type="spellEnd"/>
      <w:r w:rsidRPr="0062446E">
        <w:rPr>
          <w:rFonts w:ascii="Garamond" w:hAnsi="Garamond"/>
        </w:rPr>
        <w:t xml:space="preserve"> me </w:t>
      </w:r>
      <w:proofErr w:type="spellStart"/>
      <w:r w:rsidRPr="0062446E">
        <w:rPr>
          <w:rFonts w:ascii="Garamond" w:hAnsi="Garamond"/>
        </w:rPr>
        <w:t>këtë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akt</w:t>
      </w:r>
      <w:proofErr w:type="spellEnd"/>
      <w:r w:rsidRPr="0062446E">
        <w:rPr>
          <w:rFonts w:ascii="Garamond" w:hAnsi="Garamond"/>
        </w:rPr>
        <w:t xml:space="preserve"> </w:t>
      </w:r>
      <w:proofErr w:type="spellStart"/>
      <w:r w:rsidRPr="0062446E">
        <w:rPr>
          <w:rFonts w:ascii="Garamond" w:hAnsi="Garamond"/>
        </w:rPr>
        <w:t>normativ</w:t>
      </w:r>
      <w:proofErr w:type="spellEnd"/>
      <w:r w:rsidRPr="0062446E">
        <w:rPr>
          <w:rFonts w:ascii="Garamond" w:hAnsi="Garamond"/>
        </w:rPr>
        <w:t xml:space="preserve"> me </w:t>
      </w:r>
      <w:proofErr w:type="spellStart"/>
      <w:r w:rsidRPr="0062446E">
        <w:rPr>
          <w:rFonts w:ascii="Garamond" w:hAnsi="Garamond"/>
        </w:rPr>
        <w:t>fuqinë</w:t>
      </w:r>
      <w:proofErr w:type="spellEnd"/>
      <w:r w:rsidRPr="0062446E">
        <w:rPr>
          <w:rFonts w:ascii="Garamond" w:hAnsi="Garamond"/>
        </w:rPr>
        <w:t xml:space="preserve"> e </w:t>
      </w:r>
      <w:proofErr w:type="spellStart"/>
      <w:r w:rsidRPr="0062446E">
        <w:rPr>
          <w:rFonts w:ascii="Garamond" w:hAnsi="Garamond"/>
        </w:rPr>
        <w:t>ligjit</w:t>
      </w:r>
      <w:proofErr w:type="spellEnd"/>
      <w:r w:rsidRPr="0062446E">
        <w:rPr>
          <w:rFonts w:ascii="Garamond" w:hAnsi="Garamond"/>
        </w:rPr>
        <w:t>.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</w:p>
    <w:p w:rsidR="00D549E5" w:rsidRPr="00AD605C" w:rsidRDefault="00D549E5" w:rsidP="00D549E5">
      <w:pPr>
        <w:pStyle w:val="NeniNr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Neni  23</w:t>
      </w:r>
    </w:p>
    <w:p w:rsidR="00D549E5" w:rsidRPr="00AD605C" w:rsidRDefault="00D549E5" w:rsidP="00D549E5">
      <w:pPr>
        <w:pStyle w:val="NeniTitull"/>
        <w:keepNext w:val="0"/>
        <w:rPr>
          <w:szCs w:val="24"/>
          <w:lang w:val="sq-AL"/>
        </w:rPr>
      </w:pPr>
      <w:r w:rsidRPr="00AD605C">
        <w:rPr>
          <w:szCs w:val="24"/>
          <w:lang w:val="sq-AL"/>
        </w:rPr>
        <w:t>Hyrja në fuqi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  <w:r w:rsidRPr="00AD605C">
        <w:rPr>
          <w:sz w:val="24"/>
          <w:lang w:val="sq-AL"/>
        </w:rPr>
        <w:t xml:space="preserve">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ab/>
        <w:t>Ky ligj hyn në fuqi 15 ditë pas botimit në Fletoren Zyrtare.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  <w:r w:rsidRPr="00AD605C">
        <w:rPr>
          <w:sz w:val="24"/>
          <w:lang w:val="sq-AL"/>
        </w:rPr>
        <w:t xml:space="preserve">     </w:t>
      </w:r>
    </w:p>
    <w:p w:rsidR="00D549E5" w:rsidRPr="00AD605C" w:rsidRDefault="00D549E5" w:rsidP="00D549E5">
      <w:pPr>
        <w:pStyle w:val="Paragrafi"/>
        <w:rPr>
          <w:szCs w:val="24"/>
          <w:lang w:val="sq-AL"/>
        </w:rPr>
      </w:pPr>
      <w:r w:rsidRPr="00AD605C">
        <w:rPr>
          <w:szCs w:val="24"/>
          <w:lang w:val="sq-AL"/>
        </w:rPr>
        <w:t>Miratuar në datën 25.9.2014</w:t>
      </w:r>
    </w:p>
    <w:p w:rsidR="00D549E5" w:rsidRPr="00AD605C" w:rsidRDefault="00D549E5" w:rsidP="00D549E5">
      <w:pPr>
        <w:pStyle w:val="Hapesira7"/>
        <w:rPr>
          <w:sz w:val="24"/>
          <w:lang w:val="sq-AL"/>
        </w:rPr>
      </w:pPr>
    </w:p>
    <w:p w:rsidR="00D549E5" w:rsidRPr="00AD605C" w:rsidRDefault="00D549E5" w:rsidP="00D549E5">
      <w:pPr>
        <w:pStyle w:val="Paragrafi"/>
        <w:ind w:firstLine="0"/>
        <w:rPr>
          <w:b/>
          <w:szCs w:val="24"/>
          <w:lang w:val="sq-AL"/>
        </w:rPr>
      </w:pPr>
      <w:r w:rsidRPr="00AD605C">
        <w:rPr>
          <w:b/>
          <w:szCs w:val="24"/>
          <w:lang w:val="sq-AL"/>
        </w:rPr>
        <w:t xml:space="preserve">Shpallur me dekretin nr. 8739, datë 14.10.2014 të Presidentit të Republikës së Shqipërisë, Bujar Nishani </w:t>
      </w:r>
    </w:p>
    <w:p w:rsidR="00FD57DC" w:rsidRPr="00AD605C" w:rsidRDefault="00AD605C">
      <w:pPr>
        <w:rPr>
          <w:rFonts w:ascii="Garamond" w:hAnsi="Garamond"/>
          <w:sz w:val="24"/>
          <w:szCs w:val="24"/>
        </w:rPr>
      </w:pPr>
    </w:p>
    <w:sectPr w:rsidR="00FD57DC" w:rsidRPr="00AD605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E5"/>
    <w:rsid w:val="00080EE1"/>
    <w:rsid w:val="000D492A"/>
    <w:rsid w:val="00257BE0"/>
    <w:rsid w:val="002E7553"/>
    <w:rsid w:val="005640EB"/>
    <w:rsid w:val="00955851"/>
    <w:rsid w:val="00A3508F"/>
    <w:rsid w:val="00AD605C"/>
    <w:rsid w:val="00B44A90"/>
    <w:rsid w:val="00C45F12"/>
    <w:rsid w:val="00D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C58E"/>
  <w15:docId w15:val="{A90D89BE-434E-4192-809F-95A4C8A7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9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49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49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49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49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49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549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49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49E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549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549E5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7BE0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257BE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BE0"/>
    <w:pPr>
      <w:spacing w:after="0" w:line="240" w:lineRule="auto"/>
      <w:jc w:val="both"/>
    </w:pPr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E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3036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Rovena Lipe</cp:lastModifiedBy>
  <cp:revision>5</cp:revision>
  <dcterms:created xsi:type="dcterms:W3CDTF">2024-08-15T09:34:00Z</dcterms:created>
  <dcterms:modified xsi:type="dcterms:W3CDTF">2024-08-15T10:00:00Z</dcterms:modified>
</cp:coreProperties>
</file>