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9E5" w:rsidRPr="00AD605C" w:rsidRDefault="00D549E5" w:rsidP="00D549E5">
      <w:pPr>
        <w:pStyle w:val="Akti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LIGJ</w:t>
      </w:r>
    </w:p>
    <w:p w:rsidR="00D549E5" w:rsidRPr="00AD605C" w:rsidRDefault="00D549E5" w:rsidP="00D549E5">
      <w:pPr>
        <w:pStyle w:val="NumriData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Nr. 123/2014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Titulli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PËR URDHRIN E MJEKËVE NË REPUBLIKËN E SHQIPËRISË</w:t>
      </w:r>
    </w:p>
    <w:p w:rsidR="00257BE0" w:rsidRPr="00AD605C" w:rsidRDefault="00257BE0" w:rsidP="00257BE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D605C">
        <w:rPr>
          <w:rFonts w:ascii="Garamond" w:hAnsi="Garamond"/>
          <w:i/>
          <w:sz w:val="24"/>
          <w:szCs w:val="24"/>
          <w:lang w:val="sq-AL"/>
        </w:rPr>
        <w:t>(Ndryshuar me aktin normativ nr</w:t>
      </w:r>
      <w:bookmarkStart w:id="0" w:name="_Hlk174613409"/>
      <w:r w:rsidRPr="00AD605C">
        <w:rPr>
          <w:rFonts w:ascii="Garamond" w:hAnsi="Garamond"/>
          <w:i/>
          <w:sz w:val="24"/>
          <w:szCs w:val="24"/>
          <w:lang w:val="sq-AL"/>
        </w:rPr>
        <w:t>. 2 datë 1.8.2024</w:t>
      </w:r>
      <w:r w:rsidR="00AF6958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1"/>
      </w:r>
      <w:r w:rsidR="00010CEA">
        <w:rPr>
          <w:rFonts w:ascii="Garamond" w:hAnsi="Garamond"/>
          <w:i/>
          <w:sz w:val="24"/>
          <w:szCs w:val="24"/>
          <w:lang w:val="sq-AL"/>
        </w:rPr>
        <w:t>; me ligjin nr. 99/2024, datë 12.9.2024; me vendimin e Gjykatës Kushtetuese nr. 58, datë 15.10.2025</w:t>
      </w:r>
      <w:r w:rsidRPr="00AD605C">
        <w:rPr>
          <w:rFonts w:ascii="Garamond" w:hAnsi="Garamond"/>
          <w:i/>
          <w:sz w:val="24"/>
          <w:szCs w:val="24"/>
          <w:lang w:val="sq-AL"/>
        </w:rPr>
        <w:t>)</w:t>
      </w:r>
    </w:p>
    <w:bookmarkEnd w:id="0"/>
    <w:p w:rsidR="00257BE0" w:rsidRPr="00AD605C" w:rsidRDefault="00257BE0" w:rsidP="00257BE0">
      <w:pPr>
        <w:spacing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D605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Në mbështetje të neneve 78 dhe 83, pika 1, të Kushtetutës, me propozimin e Këshillit të Ministrave, 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KUVENDI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I REPUBLIKËS SË SHQIPËRISË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VENDOSI: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KREU I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DISPOZITA TË PËRGJITHSHME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 xml:space="preserve">Neni 1 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Qëllimi i ligjit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Ligji ka si qëllim përcaktimin e rregullave të organizimit dhe të veprimtarisë së Urdhrit të Mjekëve dhe marrëdhëniet juridike të profesionistëve mjekësorë.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Fusha e zbatimit</w:t>
      </w:r>
    </w:p>
    <w:p w:rsidR="00AD605C" w:rsidRPr="00AD605C" w:rsidRDefault="00AD605C" w:rsidP="00AD605C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term me aktin normativ nr. 2 datë 1.8.2024)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 xml:space="preserve">Ky ligj zbatohet për të gjithë mjekët që ushtrojnë profesionin në Republikën e Shqipërisë në sistemin publik apo </w:t>
      </w:r>
      <w:r w:rsidR="00AD605C" w:rsidRPr="00AD605C">
        <w:rPr>
          <w:spacing w:val="-4"/>
          <w:szCs w:val="24"/>
          <w:lang w:val="sq-AL"/>
        </w:rPr>
        <w:t>jopublik</w:t>
      </w:r>
      <w:r w:rsidRPr="00AD605C">
        <w:rPr>
          <w:spacing w:val="-4"/>
          <w:szCs w:val="24"/>
          <w:lang w:val="sq-AL"/>
        </w:rPr>
        <w:t>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3</w:t>
      </w:r>
    </w:p>
    <w:p w:rsidR="00D549E5" w:rsidRPr="00AD605C" w:rsidRDefault="00D549E5" w:rsidP="00D549E5">
      <w:pPr>
        <w:pStyle w:val="NeniTitull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Statusi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Urdhri i Mjekëve është ent publik jobuxhetor, profesional, i pavarur, i cili përfaqëson dhe mbron interesat e përbashkët të anëtarëve të Urdhrit dhe rregullon veprimtaritë dhe marrëdhëniet midis tyre, në funksion të publikut.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KREU II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MISIONI DHE BUXHETI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4</w:t>
      </w:r>
    </w:p>
    <w:p w:rsidR="00D549E5" w:rsidRPr="00AD605C" w:rsidRDefault="00D549E5" w:rsidP="00D549E5">
      <w:pPr>
        <w:pStyle w:val="NeniTitull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Misioni</w:t>
      </w:r>
    </w:p>
    <w:p w:rsidR="00D549E5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fjal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shkronj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b) t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2 me aktin normativ nr. 2 datë 1.8.2024)</w:t>
      </w:r>
    </w:p>
    <w:p w:rsidR="00257BE0" w:rsidRPr="00AD605C" w:rsidRDefault="00257BE0" w:rsidP="00D549E5">
      <w:pPr>
        <w:pStyle w:val="Paragrafi"/>
        <w:rPr>
          <w:i/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1. Misioni i Urdhrit të Mjekëve është ruajtja e standardeve të larta në formimin dhe ushtrimin e profesioneve në fushën e mjekësisë dhe mbrojtja e pacientëve dhe publikut nga kequshtrimi i profesionit të mjekut.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 Për të përmbushur misionin e tij, Urdhri i Mjekëve ushtron këto kompetenca: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a) jep dhe heq licencën individuale të ushtrimit të profesionit;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b) </w:t>
      </w:r>
      <w:r w:rsidR="00257BE0" w:rsidRPr="00AD605C">
        <w:rPr>
          <w:spacing w:val="-4"/>
          <w:szCs w:val="24"/>
          <w:lang w:val="sq-AL"/>
        </w:rPr>
        <w:t>harton</w:t>
      </w:r>
      <w:r w:rsidRPr="00AD605C">
        <w:rPr>
          <w:spacing w:val="-4"/>
          <w:szCs w:val="24"/>
          <w:lang w:val="sq-AL"/>
        </w:rPr>
        <w:t xml:space="preserve"> standarde etike dhe deontologjike, të detyrueshme për çdo mjek dhe monitoron zbatimin e tyre gjatë ushtrimit të profesionit;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c) rivlerëson periodikisht kompetencën dhe performancën profesionale të anëtarit të Urdhrit përballë standardeve të vendosura;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ç) nxit arritjen e standardeve të larta në edukimin dhe formimin profesional dhe etik të anëtarëve të Urdhrit;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d) bashkëpunon me Qendrën Kombëtare të Edukimit në Vazhdim, institucione të tjera shkencore dhe arsimore për të siguruar standarde të larta në Edukimin e Vazhdueshëm Mjekësor, kualifikimet dhe specializimet pasuniversitare të Urdhrit;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dh) mban Regjistrin Themeltar të Urdhrit dhe menaxhon sistemin e administrimit dhe përditësimit të tij;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e) mbron të drejtat e anëtarëve të Urdhrit, integritetin moral dhe profesional të tyre e të profesionit mjekësor.</w:t>
      </w: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5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Kriteret e anëtarësisë</w:t>
      </w:r>
    </w:p>
    <w:p w:rsidR="00257BE0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(shtuar shkronja d)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s 2 </w:t>
      </w:r>
      <w:r w:rsidR="00AD605C" w:rsidRPr="00AD605C">
        <w:rPr>
          <w:i/>
          <w:spacing w:val="-4"/>
          <w:szCs w:val="24"/>
          <w:lang w:val="sq-AL"/>
        </w:rPr>
        <w:t xml:space="preserve"> dhe ndryshuar term në pikën 1</w:t>
      </w:r>
      <w:r w:rsidRPr="00AD605C">
        <w:rPr>
          <w:i/>
          <w:spacing w:val="-4"/>
          <w:szCs w:val="24"/>
          <w:lang w:val="sq-AL"/>
        </w:rPr>
        <w:t>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Asnjë individ nuk mund të ushtrojë profesionin e mjekut, në sistemin e kujdesit shëndetësor publik apo </w:t>
      </w:r>
      <w:r w:rsidR="00AD605C" w:rsidRPr="00AD605C">
        <w:rPr>
          <w:szCs w:val="24"/>
          <w:lang w:val="sq-AL"/>
        </w:rPr>
        <w:t xml:space="preserve">jopublik </w:t>
      </w:r>
      <w:r w:rsidRPr="00AD605C">
        <w:rPr>
          <w:szCs w:val="24"/>
          <w:lang w:val="sq-AL"/>
        </w:rPr>
        <w:t>në Republikën e Shqipërisë, pa qenë anëtar i  Urdhrit të Mjekëve dhe pa qenë i pajisur me licencën për ushtrimin individual të profesionit, të lëshuar nga ky organizëm.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2. Janë anëtarë të Urdhrit të Mjekëve të gjithë mjekët që ushtrojnë profesionin e mjekut/mjekut specialist në Republikën e Shqipërisë dhe që përmbushin kriteret e mëposhtme: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të jenë shtetas shqiptarë;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 xml:space="preserve">b) të kenë diplomën e mjekut, mjekët specialistë edhe diplomën e specialitetit, të lëshuar nga institucioni i arsimit të lartë brenda apo jashtë shtetit, të njohura nga ministria përgjegjëse për arsimin;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të mos jenë të dënuar me vendim të formës së prerë për kryerjen e një krimi apo për kryerjen e një kundërvajtjeje penale me dashje, në momentin e kërkesës për anëtarësim;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ç) të njohin dhe të zotohen me shkrim se do të zbatojnë kërkesat e legjislacionit në fuqi, statutit, Betimin e Mjekut dhe Kodin e Etikës dhe Deontologjisë Mjekësore. </w:t>
      </w:r>
    </w:p>
    <w:p w:rsidR="00257BE0" w:rsidRPr="00AD605C" w:rsidRDefault="00257BE0" w:rsidP="00257BE0">
      <w:pPr>
        <w:pStyle w:val="Paragrafi"/>
        <w:ind w:firstLine="720"/>
        <w:rPr>
          <w:szCs w:val="24"/>
          <w:lang w:val="sq-AL"/>
        </w:rPr>
      </w:pPr>
      <w:r w:rsidRPr="00AD605C">
        <w:rPr>
          <w:szCs w:val="24"/>
        </w:rPr>
        <w:t xml:space="preserve">d) </w:t>
      </w:r>
      <w:proofErr w:type="spellStart"/>
      <w:r w:rsidRPr="00AD605C">
        <w:rPr>
          <w:szCs w:val="24"/>
        </w:rPr>
        <w:t>nuk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janë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larguar</w:t>
      </w:r>
      <w:proofErr w:type="spellEnd"/>
      <w:r w:rsidRPr="00AD605C">
        <w:rPr>
          <w:szCs w:val="24"/>
        </w:rPr>
        <w:t xml:space="preserve"> me </w:t>
      </w:r>
      <w:proofErr w:type="spellStart"/>
      <w:r w:rsidRPr="00AD605C">
        <w:rPr>
          <w:szCs w:val="24"/>
        </w:rPr>
        <w:t>masën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disiplinore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të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heqjes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së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licencës</w:t>
      </w:r>
      <w:proofErr w:type="spellEnd"/>
      <w:r w:rsidRPr="00AD605C">
        <w:rPr>
          <w:szCs w:val="24"/>
        </w:rPr>
        <w:t xml:space="preserve">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3. Çdo mjek, shtetas i huaj, që të ushtrojë profesionin si rezident në Shqipëri, apo i atashuar në një institucion shëndetësor ku vjen periodikisht për ushtrimin e profesionit, duhet të ketë edhe këto dokumente: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lejen e qëndrimit dhe të punës  në Republikën e Shqipërisë;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b) certifikatën e mirësjelljes (Good Standing Certificate) nga Urdhri/dhoma apo shoqata e mjekëve të vendit të vet, ku vërtetohet se është i regjistruar, e ushtron profesionin dhe se nuk ka marrë masa ndëshkimore;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c) njësimin (konvalidimin) e diplomës dhe certifikatave të specializimeve të kryera prej tij/saj;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ç) një rekomandim nga një specialist vendas i së njëjtës fushë, anëtar i Urdhrit të Mjekëve;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d) dëshmi të njohjes së gjuhës shqipe, të vërtetuar nga një autoritet i licencuar nga shteti. Mjeku jorezident detyrimisht punon me përkthyes.</w:t>
      </w:r>
    </w:p>
    <w:p w:rsidR="00257BE0" w:rsidRPr="00AD605C" w:rsidRDefault="00257BE0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6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Të drejtat e anëtarit të Urdhrit të Mjekëve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Anëtari i Urdhrit të Mjekëve ka të drejtë: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Të ushtrojë profesionin në profilin e vet;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2. Të ankohet në organet e Urdhrit kur i shkelen të drejtat dhe mundësitë për ushtrim autonom, të lirë dhe të pavarur të profesionit nga cilido qoftë;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3. Të marrë pjesë në shqyrtimin nga orga-nizmat e Urdhrit për probleme që kanë të bëjnë me personin e tij;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4. Të kërkojë krijimin e kushteve të favorshme për ushtrimin normal të profesionit, për Edukimin e Vazhdueshëm Mjekësor dhe për përparimin e karrierës.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7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Ndërprerja e anëtarësimit</w:t>
      </w:r>
    </w:p>
    <w:p w:rsidR="00257BE0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shkronja b)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1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Anëtarit të Urdhrit të Mjekëve i ndërpritet anëtarësia në këto raste: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kur vdes; </w:t>
      </w:r>
    </w:p>
    <w:p w:rsidR="00257BE0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</w:t>
      </w:r>
      <w:bookmarkStart w:id="2" w:name="5"/>
      <w:bookmarkEnd w:id="2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kur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i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hiqet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licenca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individuale</w:t>
      </w:r>
      <w:proofErr w:type="spellEnd"/>
      <w:r w:rsidR="00257BE0" w:rsidRPr="00AD605C">
        <w:rPr>
          <w:szCs w:val="24"/>
        </w:rPr>
        <w:t xml:space="preserve"> e </w:t>
      </w:r>
      <w:proofErr w:type="spellStart"/>
      <w:r w:rsidR="00257BE0" w:rsidRPr="00AD605C">
        <w:rPr>
          <w:szCs w:val="24"/>
        </w:rPr>
        <w:t>ushtrimit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të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profesionit</w:t>
      </w:r>
      <w:proofErr w:type="spellEnd"/>
      <w:r w:rsidR="00257BE0" w:rsidRPr="00AD605C">
        <w:rPr>
          <w:szCs w:val="24"/>
        </w:rPr>
        <w:t xml:space="preserve"> me </w:t>
      </w:r>
      <w:proofErr w:type="spellStart"/>
      <w:r w:rsidR="00257BE0" w:rsidRPr="00AD605C">
        <w:rPr>
          <w:szCs w:val="24"/>
        </w:rPr>
        <w:t>vendim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disiplinor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apo</w:t>
      </w:r>
      <w:proofErr w:type="spellEnd"/>
      <w:r w:rsidR="00257BE0" w:rsidRPr="00AD605C">
        <w:rPr>
          <w:szCs w:val="24"/>
        </w:rPr>
        <w:t xml:space="preserve"> me </w:t>
      </w:r>
      <w:proofErr w:type="spellStart"/>
      <w:r w:rsidR="00257BE0" w:rsidRPr="00AD605C">
        <w:rPr>
          <w:szCs w:val="24"/>
        </w:rPr>
        <w:t>vendim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gjykate</w:t>
      </w:r>
      <w:proofErr w:type="spellEnd"/>
      <w:r w:rsidR="00257BE0" w:rsidRPr="00AD605C">
        <w:rPr>
          <w:szCs w:val="24"/>
        </w:rPr>
        <w:t>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kur është duke vuajtur dënimin penal me heqje lirie;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 xml:space="preserve"> </w:t>
      </w:r>
      <w:r w:rsidRPr="00AD605C">
        <w:rPr>
          <w:szCs w:val="24"/>
          <w:lang w:val="sq-AL"/>
        </w:rPr>
        <w:tab/>
        <w:t xml:space="preserve">ç) kur nuk shlyhen kuotizacionet në përputhje me afatet e vendosura nga Këshilli Kombëtar i Urdhrit dhe i kalon ato mbi 1 vit pa arsye të justifikueshme.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2. Vendimi për ndërprerje të anëtarësisë i komunikohet zyrtarisht personit dhe institucionit ku ka shërbyer i ndëshkuari.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8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Detyrimet e anëtarëve të Urdhrit</w:t>
      </w:r>
    </w:p>
    <w:p w:rsidR="00257BE0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bookmarkStart w:id="3" w:name="_Hlk174613898"/>
      <w:r w:rsidRPr="00AD605C">
        <w:rPr>
          <w:i/>
          <w:spacing w:val="-4"/>
          <w:szCs w:val="24"/>
          <w:lang w:val="sq-AL"/>
        </w:rPr>
        <w:t>(shtuar shkronja ç) dhe d) me aktin normativ nr. 2 datë 1.8.2024)</w:t>
      </w:r>
    </w:p>
    <w:bookmarkEnd w:id="3"/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Anëtari i Urdhrit të Mjekëve ka këto detyrime:</w:t>
      </w: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të ushtrojë profesionin dhe të ketë sjellje profesionale, në përshtatje me kërkesat dhe standardet e legjislacionit shqiptar në fushën e shëndetësisë, Kodin e Etikës dhe Deontologjisë Mjekësore dhe statutin; </w:t>
      </w: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b) të punojë për rritjen e standardeve profesionale dhe të cilësisë së kujdesit shëndetësor në institucionin ku punon dhe të marrë pjesë rregullisht në programet e Edukimit të Vazhdueshëm Mjekësor; </w:t>
      </w: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të paguajë rregullisht kuotizacionet e anëtarësisë, tarifat e regjistrimit, të dhënies së të drejtës së ushtrimit të profesionit dhe shërbime të tjera administrative, në përputhje me këtë ligj dhe aktet nënligjore në zbatim të tij.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ç)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sistemin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shumë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qind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orëve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mujore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sistemin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D605C">
        <w:rPr>
          <w:rFonts w:ascii="Garamond" w:hAnsi="Garamond"/>
          <w:sz w:val="24"/>
          <w:szCs w:val="24"/>
        </w:rPr>
        <w:t xml:space="preserve">d)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u </w:t>
      </w:r>
      <w:proofErr w:type="spellStart"/>
      <w:r w:rsidRPr="00AD605C">
        <w:rPr>
          <w:rFonts w:ascii="Garamond" w:hAnsi="Garamond"/>
          <w:sz w:val="24"/>
          <w:szCs w:val="24"/>
        </w:rPr>
        <w:t>kërkojë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pacientëve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paraqitur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trajtim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shërbime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përputhje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specialitetin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t’i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drejtohen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10CEA" w:rsidRDefault="00010CEA" w:rsidP="00AD605C">
      <w:pPr>
        <w:spacing w:after="0"/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p w:rsidR="00257BE0" w:rsidRPr="00AD605C" w:rsidRDefault="00257BE0" w:rsidP="00AD605C">
      <w:pPr>
        <w:spacing w:after="0"/>
        <w:ind w:firstLine="284"/>
        <w:contextualSpacing/>
        <w:jc w:val="center"/>
        <w:rPr>
          <w:rFonts w:ascii="Garamond" w:hAnsi="Garamond"/>
          <w:sz w:val="24"/>
          <w:szCs w:val="24"/>
        </w:rPr>
      </w:pPr>
      <w:proofErr w:type="spellStart"/>
      <w:r w:rsidRPr="00AD605C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8/a</w:t>
      </w:r>
    </w:p>
    <w:p w:rsidR="00B44A90" w:rsidRPr="00AD605C" w:rsidRDefault="00010CEA" w:rsidP="00B44A90">
      <w:pPr>
        <w:pStyle w:val="Paragrafi"/>
        <w:jc w:val="center"/>
        <w:rPr>
          <w:i/>
          <w:spacing w:val="-4"/>
          <w:szCs w:val="24"/>
          <w:lang w:val="sq-AL"/>
        </w:rPr>
      </w:pPr>
      <w:r>
        <w:rPr>
          <w:i/>
          <w:spacing w:val="-4"/>
          <w:szCs w:val="24"/>
          <w:lang w:val="sq-AL"/>
        </w:rPr>
        <w:t>(S</w:t>
      </w:r>
      <w:r w:rsidR="00B44A90" w:rsidRPr="00AD605C">
        <w:rPr>
          <w:i/>
          <w:spacing w:val="-4"/>
          <w:szCs w:val="24"/>
          <w:lang w:val="sq-AL"/>
        </w:rPr>
        <w:t>htuar me aktin normativ nr. 2 datë 1.8.2024</w:t>
      </w:r>
      <w:r>
        <w:rPr>
          <w:i/>
          <w:spacing w:val="-4"/>
          <w:szCs w:val="24"/>
          <w:lang w:val="sq-AL"/>
        </w:rPr>
        <w:t xml:space="preserve">; shfuqizuar pikat </w:t>
      </w:r>
      <w:r w:rsidRPr="00010CEA">
        <w:rPr>
          <w:i/>
          <w:spacing w:val="-4"/>
          <w:szCs w:val="24"/>
          <w:lang w:val="sq-AL"/>
        </w:rPr>
        <w:t>1, 3, 5, 7 dhe 9</w:t>
      </w:r>
      <w:r>
        <w:rPr>
          <w:i/>
          <w:spacing w:val="-4"/>
          <w:szCs w:val="24"/>
          <w:lang w:val="sq-AL"/>
        </w:rPr>
        <w:t xml:space="preserve"> </w:t>
      </w:r>
      <w:r>
        <w:rPr>
          <w:i/>
          <w:szCs w:val="24"/>
          <w:lang w:val="sq-AL"/>
        </w:rPr>
        <w:t>me vendimin e Gjykatës Kushtetuese nr. 58, datë 15.10.2025</w:t>
      </w:r>
      <w:r w:rsidR="00B44A90" w:rsidRPr="00AD605C">
        <w:rPr>
          <w:i/>
          <w:spacing w:val="-4"/>
          <w:szCs w:val="24"/>
          <w:lang w:val="sq-AL"/>
        </w:rPr>
        <w:t>)</w:t>
      </w:r>
    </w:p>
    <w:p w:rsidR="00257BE0" w:rsidRPr="00AD605C" w:rsidRDefault="00257BE0" w:rsidP="00257BE0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proofErr w:type="spellStart"/>
      <w:r w:rsidRPr="00AD605C">
        <w:rPr>
          <w:rFonts w:ascii="Garamond" w:hAnsi="Garamond"/>
          <w:sz w:val="24"/>
          <w:szCs w:val="24"/>
        </w:rPr>
        <w:t>Kushtet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procedura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="00010CEA">
        <w:rPr>
          <w:rFonts w:ascii="Garamond" w:hAnsi="Garamond"/>
          <w:sz w:val="24"/>
          <w:szCs w:val="24"/>
        </w:rPr>
        <w:t>Shfuqizuar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2.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kuptim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ligji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termi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</w:t>
      </w:r>
      <w:proofErr w:type="spellStart"/>
      <w:r w:rsidRPr="00AD605C">
        <w:rPr>
          <w:rFonts w:ascii="Garamond" w:hAnsi="Garamond"/>
          <w:sz w:val="24"/>
          <w:szCs w:val="24"/>
        </w:rPr>
        <w:t>ushtrim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” </w:t>
      </w:r>
      <w:proofErr w:type="spellStart"/>
      <w:r w:rsidRPr="00AD605C">
        <w:rPr>
          <w:rFonts w:ascii="Garamond" w:hAnsi="Garamond"/>
          <w:sz w:val="24"/>
          <w:szCs w:val="24"/>
        </w:rPr>
        <w:t>përfshin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hapjen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pjesëmarrjen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punësimin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3. </w:t>
      </w:r>
      <w:proofErr w:type="spellStart"/>
      <w:r w:rsidR="00010CEA">
        <w:rPr>
          <w:rFonts w:ascii="Garamond" w:hAnsi="Garamond"/>
          <w:sz w:val="24"/>
          <w:szCs w:val="24"/>
        </w:rPr>
        <w:t>Shfuqizuar</w:t>
      </w:r>
      <w:proofErr w:type="spellEnd"/>
      <w:r w:rsidR="00010CEA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4. </w:t>
      </w:r>
      <w:proofErr w:type="spellStart"/>
      <w:r w:rsidRPr="00AD605C">
        <w:rPr>
          <w:rFonts w:ascii="Garamond" w:hAnsi="Garamond"/>
          <w:sz w:val="24"/>
          <w:szCs w:val="24"/>
        </w:rPr>
        <w:t>Anëtarët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mbajnë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drejtuese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niveli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Universitetin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mbajnë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drejtuese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niveli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257BE0" w:rsidRPr="00AD605C" w:rsidRDefault="00257BE0" w:rsidP="00010CE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5. </w:t>
      </w:r>
      <w:proofErr w:type="spellStart"/>
      <w:r w:rsidR="00010CEA">
        <w:rPr>
          <w:rFonts w:ascii="Garamond" w:hAnsi="Garamond"/>
          <w:sz w:val="24"/>
          <w:szCs w:val="24"/>
        </w:rPr>
        <w:t>Shfuqizuar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6.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angazhimi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pengojë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detyrës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>/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ose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kjo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veprimtari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angazhim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mendor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 </w:t>
      </w:r>
      <w:proofErr w:type="spellStart"/>
      <w:r w:rsidRPr="00AD605C">
        <w:rPr>
          <w:rFonts w:ascii="Garamond" w:hAnsi="Garamond"/>
          <w:sz w:val="24"/>
          <w:szCs w:val="24"/>
        </w:rPr>
        <w:t>fizik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>/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bën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vështirë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kësaj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detyre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ose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detyre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cenojë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çfarëdo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mënyre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imazhin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7. </w:t>
      </w:r>
      <w:proofErr w:type="spellStart"/>
      <w:r w:rsidR="00010CEA" w:rsidRPr="00010CEA">
        <w:rPr>
          <w:rFonts w:ascii="Garamond" w:hAnsi="Garamond"/>
          <w:sz w:val="24"/>
          <w:szCs w:val="24"/>
        </w:rPr>
        <w:t>Shfuqizuar</w:t>
      </w:r>
      <w:proofErr w:type="spellEnd"/>
      <w:r w:rsidR="00010CEA" w:rsidRPr="00010CEA">
        <w:rPr>
          <w:rFonts w:ascii="Garamond" w:hAnsi="Garamond"/>
          <w:sz w:val="24"/>
          <w:szCs w:val="24"/>
        </w:rPr>
        <w:t>.</w:t>
      </w:r>
      <w:r w:rsidRPr="00AD605C">
        <w:rPr>
          <w:rFonts w:ascii="Garamond" w:hAnsi="Garamond"/>
          <w:sz w:val="24"/>
          <w:szCs w:val="24"/>
        </w:rPr>
        <w:t xml:space="preserve"> </w:t>
      </w:r>
    </w:p>
    <w:p w:rsidR="00B44A90" w:rsidRPr="00AD605C" w:rsidRDefault="00257BE0" w:rsidP="00B44A9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8. </w:t>
      </w:r>
      <w:proofErr w:type="spellStart"/>
      <w:r w:rsidRPr="00AD605C">
        <w:rPr>
          <w:rFonts w:ascii="Garamond" w:hAnsi="Garamond"/>
          <w:sz w:val="24"/>
          <w:szCs w:val="24"/>
        </w:rPr>
        <w:t>Ministria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përgjegjëse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dhënave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regjistër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elektronik.</w:t>
      </w:r>
    </w:p>
    <w:p w:rsidR="00D549E5" w:rsidRPr="00AD605C" w:rsidRDefault="00257BE0" w:rsidP="00B44A90">
      <w:pPr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D605C">
        <w:rPr>
          <w:rFonts w:ascii="Garamond" w:hAnsi="Garamond"/>
          <w:sz w:val="24"/>
          <w:szCs w:val="24"/>
        </w:rPr>
        <w:t xml:space="preserve">9. </w:t>
      </w:r>
      <w:proofErr w:type="spellStart"/>
      <w:r w:rsidR="00010CEA">
        <w:rPr>
          <w:rFonts w:ascii="Garamond" w:hAnsi="Garamond"/>
          <w:sz w:val="24"/>
          <w:szCs w:val="24"/>
        </w:rPr>
        <w:t>Shfuqizuar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9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Bashkëpunimi</w:t>
      </w:r>
    </w:p>
    <w:p w:rsidR="00B44A90" w:rsidRPr="00AD605C" w:rsidRDefault="00B44A90" w:rsidP="00B44A9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em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rtes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3 me aktin normativ nr. 2 datë 1.8.2024</w:t>
      </w:r>
      <w:r w:rsidR="00010CEA">
        <w:rPr>
          <w:i/>
          <w:spacing w:val="-4"/>
          <w:szCs w:val="24"/>
          <w:lang w:val="sq-AL"/>
        </w:rPr>
        <w:t>; ndryshuar emërtesë</w:t>
      </w:r>
      <w:r w:rsidR="00010CEA" w:rsidRPr="00010CEA">
        <w:rPr>
          <w:i/>
          <w:spacing w:val="-4"/>
          <w:szCs w:val="24"/>
          <w:lang w:val="sq-AL"/>
        </w:rPr>
        <w:t xml:space="preserve"> në pik</w:t>
      </w:r>
      <w:r w:rsidR="00010CEA" w:rsidRPr="00010CEA">
        <w:rPr>
          <w:rFonts w:cs="Times New Roman"/>
          <w:i/>
          <w:spacing w:val="-4"/>
          <w:szCs w:val="24"/>
          <w:lang w:val="sq-AL"/>
        </w:rPr>
        <w:t xml:space="preserve">ën 3 </w:t>
      </w:r>
      <w:r w:rsidR="00010CEA" w:rsidRPr="00010CEA">
        <w:rPr>
          <w:i/>
          <w:szCs w:val="24"/>
          <w:lang w:val="sq-AL"/>
        </w:rPr>
        <w:t>me ligjin nr. 99/2024, datë 12.9.2024</w:t>
      </w:r>
      <w:r w:rsidRPr="00AD605C">
        <w:rPr>
          <w:i/>
          <w:spacing w:val="-4"/>
          <w:szCs w:val="24"/>
          <w:lang w:val="sq-AL"/>
        </w:rPr>
        <w:t>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>1. Urdhri i Mjekëve, gjatë veprimtarisë së tij, bashkëpunon me ministrinë përgjegjëse për shëndetësinë dhe institucionet e saj vartëse, si dhe me ministritë, institucionet qendrore, institucionet e arsimit të lartë dhe organizma të tjerë, publikë ose jopublikë, të krijuara sipas legjislacionit në fuqi.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2. Urdhri i Mjekëve informon çdo 6 muaj ministrinë përgjegjëse për fushën e  shëndetësisë lidhur me anëtarësimet, gjykimet disiplinore dhe probleme të tjera me interes të ndërsjellë. Ky informacion publikohet edhe në faqen e internetit të Urdhrit.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3. </w:t>
      </w:r>
      <w:proofErr w:type="spellStart"/>
      <w:r w:rsidR="00010CEA">
        <w:rPr>
          <w:rFonts w:cs="Times New Roman"/>
          <w:szCs w:val="24"/>
        </w:rPr>
        <w:t>S</w:t>
      </w:r>
      <w:r w:rsidR="00010CEA" w:rsidRPr="00CD3D01">
        <w:rPr>
          <w:rFonts w:cs="Times New Roman"/>
          <w:szCs w:val="24"/>
        </w:rPr>
        <w:t>truktura</w:t>
      </w:r>
      <w:proofErr w:type="spellEnd"/>
      <w:r w:rsidR="00010CEA" w:rsidRPr="00CD3D01">
        <w:rPr>
          <w:rFonts w:cs="Times New Roman"/>
          <w:szCs w:val="24"/>
        </w:rPr>
        <w:t xml:space="preserve"> </w:t>
      </w:r>
      <w:proofErr w:type="spellStart"/>
      <w:r w:rsidR="00010CEA" w:rsidRPr="00CD3D01">
        <w:rPr>
          <w:rFonts w:cs="Times New Roman"/>
          <w:szCs w:val="24"/>
        </w:rPr>
        <w:t>përgjegjëse</w:t>
      </w:r>
      <w:proofErr w:type="spellEnd"/>
      <w:r w:rsidR="00010CEA" w:rsidRPr="00CD3D01">
        <w:rPr>
          <w:rFonts w:cs="Times New Roman"/>
          <w:szCs w:val="24"/>
        </w:rPr>
        <w:t xml:space="preserve"> </w:t>
      </w:r>
      <w:proofErr w:type="spellStart"/>
      <w:r w:rsidR="00010CEA" w:rsidRPr="00CD3D01">
        <w:rPr>
          <w:rFonts w:cs="Times New Roman"/>
          <w:szCs w:val="24"/>
        </w:rPr>
        <w:t>për</w:t>
      </w:r>
      <w:proofErr w:type="spellEnd"/>
      <w:r w:rsidR="00010CEA" w:rsidRPr="00CD3D01">
        <w:rPr>
          <w:rFonts w:cs="Times New Roman"/>
          <w:szCs w:val="24"/>
        </w:rPr>
        <w:t xml:space="preserve"> </w:t>
      </w:r>
      <w:proofErr w:type="spellStart"/>
      <w:r w:rsidR="00010CEA" w:rsidRPr="00CD3D01">
        <w:rPr>
          <w:rFonts w:cs="Times New Roman"/>
          <w:szCs w:val="24"/>
        </w:rPr>
        <w:t>inspektimin</w:t>
      </w:r>
      <w:proofErr w:type="spellEnd"/>
      <w:r w:rsidR="00010CEA" w:rsidRPr="00CD3D01">
        <w:rPr>
          <w:rFonts w:cs="Times New Roman"/>
          <w:szCs w:val="24"/>
        </w:rPr>
        <w:t xml:space="preserve"> </w:t>
      </w:r>
      <w:proofErr w:type="spellStart"/>
      <w:r w:rsidR="00010CEA" w:rsidRPr="00CD3D01">
        <w:rPr>
          <w:rFonts w:cs="Times New Roman"/>
          <w:szCs w:val="24"/>
        </w:rPr>
        <w:t>në</w:t>
      </w:r>
      <w:proofErr w:type="spellEnd"/>
      <w:r w:rsidR="00010CEA" w:rsidRPr="00CD3D01">
        <w:rPr>
          <w:rFonts w:cs="Times New Roman"/>
          <w:szCs w:val="24"/>
        </w:rPr>
        <w:t xml:space="preserve"> </w:t>
      </w:r>
      <w:proofErr w:type="spellStart"/>
      <w:r w:rsidR="00010CEA" w:rsidRPr="00CD3D01">
        <w:rPr>
          <w:rFonts w:cs="Times New Roman"/>
          <w:szCs w:val="24"/>
        </w:rPr>
        <w:t>shëndetësi</w:t>
      </w:r>
      <w:proofErr w:type="spellEnd"/>
      <w:r w:rsidR="00010CEA">
        <w:rPr>
          <w:spacing w:val="-4"/>
          <w:szCs w:val="24"/>
          <w:lang w:val="sq-AL"/>
        </w:rPr>
        <w:t xml:space="preserve"> bashkë</w:t>
      </w:r>
      <w:r w:rsidRPr="00AD605C">
        <w:rPr>
          <w:spacing w:val="-4"/>
          <w:szCs w:val="24"/>
          <w:lang w:val="sq-AL"/>
        </w:rPr>
        <w:t>punon me Urdhrin e Mjekëve gjatë ushtrimit të funksionit të tij.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4. Ministria e Shëndetësisë bashkëpunon me Urdhrin e Mjekëve për hartimin e projektligjeve dhe të dokumenteve të rëndësishme në fushën e shëndetësisë.</w:t>
      </w:r>
    </w:p>
    <w:p w:rsidR="00B44A90" w:rsidRPr="00AD605C" w:rsidRDefault="00B44A90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10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Buxheti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Urdhri i Mjekëve ka buxhetin e tij, të cilin e miraton dhe e administron Këshilli Kombëtar, në përputhje me rregullat financiare në fuqi dhe me rregulloren e brendshme për veprimtarinë financiare të Urdhrit, të miratuar nga ky këshill.  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lastRenderedPageBreak/>
        <w:tab/>
        <w:t>2. Burimet financiare të Urdhrit janë: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a) kuotizacionet e anëtarëve, masa e të cilave përcaktohet me vendim të Këshillit Kombëtar dhe janë të detyrueshme për çdo anëtar;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tarifat e vendosura për aktet dhe dokumentet e lëshuara nga Urdhri;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donacione të ndryshme dhe të ardhura të tjera të ligjshme.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Të ardhurat e siguruara, sipas përcaktimit të bërë në pikën 2, të këtij neni, Urdhri i përdor për të përmbushur synimet dhe objektivat e tij në përputhje statutin dhe me këtë ligj.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</w:p>
    <w:p w:rsidR="00D549E5" w:rsidRPr="00AD605C" w:rsidRDefault="00D549E5" w:rsidP="00D549E5">
      <w:pPr>
        <w:pStyle w:val="Titull-Titull"/>
        <w:rPr>
          <w:lang w:val="sq-AL"/>
        </w:rPr>
      </w:pPr>
      <w:r w:rsidRPr="00AD605C">
        <w:rPr>
          <w:lang w:val="sq-AL"/>
        </w:rPr>
        <w:t>KREU III</w:t>
      </w:r>
    </w:p>
    <w:p w:rsidR="00D549E5" w:rsidRPr="00AD605C" w:rsidRDefault="00D549E5" w:rsidP="00D549E5">
      <w:pPr>
        <w:pStyle w:val="Titull-Titull"/>
        <w:rPr>
          <w:lang w:val="sq-AL"/>
        </w:rPr>
      </w:pPr>
      <w:r w:rsidRPr="00AD605C">
        <w:rPr>
          <w:lang w:val="sq-AL"/>
        </w:rPr>
        <w:t>ORGANIZIMI DHE DREJTIMI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11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Organet kryesore</w:t>
      </w:r>
    </w:p>
    <w:p w:rsidR="00B44A90" w:rsidRPr="00AD605C" w:rsidRDefault="00B44A90" w:rsidP="00B44A9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(shfuqizuar shkronja ç)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1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>1. Organet kryesore të Urdhrit janë: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a) asambletë;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b) këshillat;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c) presidentët;</w:t>
      </w:r>
    </w:p>
    <w:p w:rsidR="00B44A90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ç)</w:t>
      </w:r>
      <w:r w:rsidR="00B44A90" w:rsidRPr="00AD605C">
        <w:rPr>
          <w:spacing w:val="-4"/>
          <w:szCs w:val="24"/>
          <w:lang w:val="sq-AL"/>
        </w:rPr>
        <w:t xml:space="preserve"> shfuqizuar.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 Zgjedhjet në organet e sipërpërmendura duhet të sigurojnë përfaqësim në masën 30 për qind për çdo gjini, në përputhje me ligjin nr. 9970, datë 24.7.2008, “Për barazinë gjinore në shoqëri”.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 xml:space="preserve">Neni 12 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Asambletë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Asambleja Kombëtare është organi më i lartë drejtues i Urdhrit dhe përbëhet nga të gjithë anëtarët e këshillave rajonalë.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Mbledhja e Asamblesë Kombëtare thirret nga: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Presidenti i Këshillit Kombëtar;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kur kërkohet nga 1/3 e të gjithë anëtarëve të asamblesë.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Asambleja rajonale zgjedh këshillin rajonal.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4. Përbërja e anëtarëve të asamblesë rajonale dhe procedurat e zgjedhjes së tyre përcaktohen në Statutin e Urdhrit të Mjekëve.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13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Këshilli Kombëtar</w:t>
      </w:r>
    </w:p>
    <w:p w:rsidR="005640EB" w:rsidRPr="00AD605C" w:rsidRDefault="005640EB" w:rsidP="005640EB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(shtuar fjal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shkronj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dh) t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2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1. Këshilli Kombëtar përbëhet nga 25 anëtarë, ndër të cilët 20 janë anëtarë të zgjedhur nga Asambleja Kombëtare dhe 5 të tjerët janë, përkatësisht, Presidenti i Urdhrit të Mjekëve, zëvendësi i tij, një përfaqësues nga ministria përgjegjëse për shëndetësinë, një përfaqësues nga Fondi i Sigurimit të Detyrueshëm të Kujdesit Shëndetësor, një përfaqësues nga institucionet e arsimit të lartë, të caktuar nga Presidenti i Urdhrit, në bazë të kritereve të përcaktuara në statut.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Këshilli Kombëtar ka këto përgjegjësi: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a) miraton strukturën e vet organizative dhe të këshillave rajonalë;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cakton kuotizacionin dhe tarifat;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c) zgjedh Presidentin e Urdhrit të Mjekëve dhe zëvendësin e tij;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lastRenderedPageBreak/>
        <w:tab/>
        <w:t>ç) administron pasuritë e luajtshme dhe të paluajtshme të Urdhrit në nivel kombëtar, duke përcaktuar fondet në administrimin e këshillave rajonalë;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d) mbikëqyr të gjithë veprimtarinë e organeve që varen prej tij;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dh) miraton statutin, rregulloret e Urdhrit si dhe </w:t>
      </w:r>
      <w:r w:rsidR="005640EB" w:rsidRPr="00AD605C">
        <w:rPr>
          <w:szCs w:val="24"/>
          <w:lang w:val="sq-AL"/>
        </w:rPr>
        <w:t xml:space="preserve">harton </w:t>
      </w:r>
      <w:r w:rsidRPr="00AD605C">
        <w:rPr>
          <w:szCs w:val="24"/>
          <w:lang w:val="sq-AL"/>
        </w:rPr>
        <w:t>Kodin Etik dhe Deontologjik të Mjekut;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e) ngre grupe pune </w:t>
      </w:r>
      <w:r w:rsidRPr="00AD605C">
        <w:rPr>
          <w:i/>
          <w:szCs w:val="24"/>
          <w:lang w:val="sq-AL"/>
        </w:rPr>
        <w:t>ad hoc</w:t>
      </w:r>
      <w:r w:rsidRPr="00AD605C">
        <w:rPr>
          <w:szCs w:val="24"/>
          <w:lang w:val="sq-AL"/>
        </w:rPr>
        <w:t xml:space="preserve"> për kryerjen e kontrolleve për ushtrimin e profesionit të mjekut.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Zgjedhjet për Këshillin Kombëtar bëhen çdo 5 vjet.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4. Zgjedhjet për Këshillin Kombëtar dhe ato për këshillat rajonalë bëhen në të njëjtën kohë.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14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Këshillat rajonalë</w:t>
      </w:r>
    </w:p>
    <w:p w:rsidR="005640EB" w:rsidRPr="00AD605C" w:rsidRDefault="005640EB" w:rsidP="005640EB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(shfuqizuar shkronja c)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2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1. Këshilli rajonal përbëhet nga 5 deri në 9 anëtarë, në varësi të numrit të anëtarëve të Urdhrit të Mjekëve.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Këshilli rajonal ka këto funksione: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këshilli rajonal zgjedh presidentin dhe zëvendëspresidentin e tij;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administron buxhetin dhe të gjitha pasuritë e Urdhrit në nivel qarku;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</w:t>
      </w:r>
      <w:r w:rsidR="005640EB" w:rsidRPr="00AD605C">
        <w:rPr>
          <w:szCs w:val="24"/>
          <w:lang w:val="sq-AL"/>
        </w:rPr>
        <w:t xml:space="preserve"> shfuqizuar</w:t>
      </w:r>
      <w:r w:rsidRPr="00AD605C">
        <w:rPr>
          <w:szCs w:val="24"/>
          <w:lang w:val="sq-AL"/>
        </w:rPr>
        <w:t>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ç) ngre grupe pune </w:t>
      </w:r>
      <w:r w:rsidRPr="00AD605C">
        <w:rPr>
          <w:i/>
          <w:szCs w:val="24"/>
          <w:lang w:val="sq-AL"/>
        </w:rPr>
        <w:t>ad hoc</w:t>
      </w:r>
      <w:r w:rsidRPr="00AD605C">
        <w:rPr>
          <w:szCs w:val="24"/>
          <w:lang w:val="sq-AL"/>
        </w:rPr>
        <w:t xml:space="preserve"> për kryerjen e kontrolleve për ushtrimin e profesionit të mjekut në nivel qarku.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Zgjedhjet për këshillin rajonal bëhen çdo 5 vjet.</w:t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</w:p>
    <w:p w:rsidR="005640EB" w:rsidRPr="00AD605C" w:rsidRDefault="005640EB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15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Presidentët e Urdhrit</w:t>
      </w:r>
    </w:p>
    <w:p w:rsidR="00955851" w:rsidRPr="00AD605C" w:rsidRDefault="00955851" w:rsidP="00955851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term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5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1. Presidentët e Urdhrit zgjidhen me votim të fshehtë nga Këshilli Kombëtar dhe ai rajonal midis jo më pak se 2 kandidaturave alternative.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Këshilli Kombëtar zgjedh Presidentin e Urdhrit të Mjekëve me shumicën e votave të gjithë anëtarëve të tij. Mandati i presidentit është 5 vjet, me të drejtë rizgjedhjeje vetëm njëherë.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Këshillat rajonalë zgjedhin presidentët përkatës të këshillave rajonalë. Mandati i tyre është 5 vjet me të drejtë rizgjedhjeje vetëm një herë.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4. Kandidaturat për presidentë të Urdhrit të Mjekëve duhet të përmbushin këto kritere: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a) të jenë jo më shumë se në moshën e daljes në pension në momentin e zgjedhjes;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të kenë jo më pak se 15 vjet eksperiencë në profesion;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të kenë përvojë dhe të dhëna të besueshme për aftësi komunikimi, organizimi e drejtimi;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ç) të mos jenë marrë ndaj tyre masa ndëshkimore disiplinore në 5 vitet e fundit;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d) të kenë prestigj dhe reputacion etiko-moral dhe profesional;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dh) të kenë kryer botime shkencore;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e) të mos jenë të dënuar me vendim të formës së prerë për kryerjen e një krimi apo për kryerjen e një kundërvajtjeje penale me dashje.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5. Funksioni i presidentëve të Urdhrit të Mjekëve është i papajtueshëm me çdo funksion tjetër administrativ, </w:t>
      </w:r>
      <w:r w:rsidR="00955851" w:rsidRPr="00AD605C">
        <w:rPr>
          <w:szCs w:val="24"/>
          <w:lang w:val="sq-AL"/>
        </w:rPr>
        <w:t>publik</w:t>
      </w:r>
      <w:r w:rsidRPr="00AD605C">
        <w:rPr>
          <w:szCs w:val="24"/>
          <w:lang w:val="sq-AL"/>
        </w:rPr>
        <w:t xml:space="preserve"> apo politik.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>6. Presidentët e urdhrave e përfundojnë mandatin e tyre përpara kohe në këto raste: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a) kur merret vendim nga Këshillit Kombëtar ose rajonal, me votat e jo më pak se dy të tretave të anëtarëve;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b) kur japin dorëheqjen;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lastRenderedPageBreak/>
        <w:tab/>
        <w:t>c) kur dënohen me vendim gjykate të formës së prerë për kryerjen e një vepre penale;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ç) kur humbasin zotësinë e plotë për të vepruar;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d) kur bëhen të paaftë, për arsye shëndetësore, për të kryer detyrat e tyre, vërtetuar nga komisioni kompetent mjekësor.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7. Procedura e zgjedhjes, detyrat dhe kompetencat e presidentëve të Urdhrit të Mjekëve përcaktohen në Statutin e Urdhrit.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</w:p>
    <w:p w:rsidR="000D492A" w:rsidRPr="00AD605C" w:rsidRDefault="000D492A" w:rsidP="000D492A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16</w:t>
      </w:r>
    </w:p>
    <w:p w:rsidR="000D492A" w:rsidRPr="00AD605C" w:rsidRDefault="000D492A" w:rsidP="000D492A">
      <w:pPr>
        <w:spacing w:after="0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D605C">
        <w:rPr>
          <w:rFonts w:ascii="Garamond" w:hAnsi="Garamond"/>
          <w:b/>
          <w:bCs/>
          <w:sz w:val="24"/>
          <w:szCs w:val="24"/>
        </w:rPr>
        <w:t>Komisionet</w:t>
      </w:r>
      <w:proofErr w:type="spellEnd"/>
      <w:r w:rsidRPr="00AD605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bCs/>
          <w:sz w:val="24"/>
          <w:szCs w:val="24"/>
        </w:rPr>
        <w:t>disiplinore</w:t>
      </w:r>
      <w:proofErr w:type="spellEnd"/>
    </w:p>
    <w:p w:rsidR="000D492A" w:rsidRPr="00AD605C" w:rsidRDefault="000D492A" w:rsidP="000D492A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me aktin normativ nr. 2 datë 1.8.2024)</w:t>
      </w:r>
    </w:p>
    <w:p w:rsidR="000D492A" w:rsidRPr="00AD605C" w:rsidRDefault="000D492A" w:rsidP="000D492A">
      <w:pPr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Procedimi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apelimit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2.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realizon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shqyrtimin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ankesave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hetimin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administrativ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konstatimi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cakton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vendim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masat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3. </w:t>
      </w:r>
      <w:proofErr w:type="spellStart"/>
      <w:r w:rsidRPr="00AD605C">
        <w:rPr>
          <w:rFonts w:ascii="Garamond" w:hAnsi="Garamond"/>
          <w:sz w:val="24"/>
          <w:szCs w:val="24"/>
        </w:rPr>
        <w:t>Vendimet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ankimohen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brenda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10 (</w:t>
      </w:r>
      <w:proofErr w:type="spellStart"/>
      <w:r w:rsidRPr="00AD605C">
        <w:rPr>
          <w:rFonts w:ascii="Garamond" w:hAnsi="Garamond"/>
          <w:sz w:val="24"/>
          <w:szCs w:val="24"/>
        </w:rPr>
        <w:t>dhjetë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ditëve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njoftimi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arsyetuar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apelit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ngrihet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ministrisë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përgjegjëse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0D492A" w:rsidRPr="00AD605C" w:rsidRDefault="000D492A" w:rsidP="000D492A">
      <w:pPr>
        <w:widowControl w:val="0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4. </w:t>
      </w:r>
      <w:proofErr w:type="spellStart"/>
      <w:r w:rsidRPr="00AD605C">
        <w:rPr>
          <w:rFonts w:ascii="Garamond" w:hAnsi="Garamond"/>
          <w:sz w:val="24"/>
          <w:szCs w:val="24"/>
        </w:rPr>
        <w:t>Përbërja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organizimi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apelimit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rregullohet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vendim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Këshillit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Ministrave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widowControl w:val="0"/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jc w:val="center"/>
        <w:rPr>
          <w:rFonts w:ascii="Garamond" w:hAnsi="Garamond"/>
          <w:color w:val="000000"/>
          <w:sz w:val="24"/>
          <w:szCs w:val="24"/>
        </w:rPr>
      </w:pPr>
      <w:bookmarkStart w:id="4" w:name="_1fob9te" w:colFirst="0" w:colLast="0"/>
      <w:bookmarkEnd w:id="4"/>
      <w:proofErr w:type="spellStart"/>
      <w:r w:rsidRPr="00AD605C">
        <w:rPr>
          <w:rFonts w:ascii="Garamond" w:hAnsi="Garamond"/>
          <w:color w:val="000000"/>
          <w:sz w:val="24"/>
          <w:szCs w:val="24"/>
        </w:rPr>
        <w:t>Neni</w:t>
      </w:r>
      <w:proofErr w:type="spellEnd"/>
      <w:r w:rsidRPr="00AD605C">
        <w:rPr>
          <w:rFonts w:ascii="Garamond" w:hAnsi="Garamond"/>
          <w:color w:val="000000"/>
          <w:sz w:val="24"/>
          <w:szCs w:val="24"/>
        </w:rPr>
        <w:t xml:space="preserve"> 17</w:t>
      </w:r>
    </w:p>
    <w:p w:rsidR="000D492A" w:rsidRPr="00AD605C" w:rsidRDefault="000D492A" w:rsidP="000D492A">
      <w:pPr>
        <w:widowControl w:val="0"/>
        <w:spacing w:after="0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D605C">
        <w:rPr>
          <w:rFonts w:ascii="Garamond" w:hAnsi="Garamond"/>
          <w:b/>
          <w:bCs/>
          <w:sz w:val="24"/>
          <w:szCs w:val="24"/>
        </w:rPr>
        <w:t>Masat</w:t>
      </w:r>
      <w:proofErr w:type="spellEnd"/>
      <w:r w:rsidRPr="00AD605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bCs/>
          <w:sz w:val="24"/>
          <w:szCs w:val="24"/>
        </w:rPr>
        <w:t>disiplinore</w:t>
      </w:r>
      <w:proofErr w:type="spellEnd"/>
    </w:p>
    <w:p w:rsidR="000D492A" w:rsidRPr="00AD605C" w:rsidRDefault="000D492A" w:rsidP="000D492A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me aktin normativ nr. 2 datë 1.8.2024</w:t>
      </w:r>
      <w:r w:rsidR="00AF6958">
        <w:rPr>
          <w:i/>
          <w:spacing w:val="-4"/>
          <w:szCs w:val="24"/>
          <w:lang w:val="sq-AL"/>
        </w:rPr>
        <w:t>; shfuqizuar shkronja “d” e pikës 1 dhe fjalia e fundit e pikës 3 me vendimin e Gjykatës Kushtetuese nr. 58, datë 15.10.2025</w:t>
      </w:r>
      <w:r w:rsidRPr="00AD605C">
        <w:rPr>
          <w:i/>
          <w:spacing w:val="-4"/>
          <w:szCs w:val="24"/>
          <w:lang w:val="sq-AL"/>
        </w:rPr>
        <w:t>)</w:t>
      </w:r>
    </w:p>
    <w:p w:rsidR="000D492A" w:rsidRPr="00AD605C" w:rsidRDefault="000D492A" w:rsidP="000D492A">
      <w:pPr>
        <w:widowControl w:val="0"/>
        <w:ind w:firstLine="284"/>
        <w:contextualSpacing/>
        <w:jc w:val="both"/>
        <w:rPr>
          <w:rFonts w:ascii="Garamond" w:hAnsi="Garamond"/>
          <w:b/>
          <w:sz w:val="24"/>
          <w:szCs w:val="24"/>
        </w:rPr>
      </w:pP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heton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gjykon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bazë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fakteve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provave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administruara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seancës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dëgjimore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anëtarin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ndaj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cilit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merret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AD605C">
        <w:rPr>
          <w:rFonts w:ascii="Garamond" w:hAnsi="Garamond"/>
          <w:sz w:val="24"/>
          <w:szCs w:val="24"/>
        </w:rPr>
        <w:t>vërtetohet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D605C">
        <w:rPr>
          <w:rFonts w:ascii="Garamond" w:hAnsi="Garamond"/>
          <w:sz w:val="24"/>
          <w:szCs w:val="24"/>
        </w:rPr>
        <w:t>anëtari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etikës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Kodit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Etikës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Deontologjisë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ose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bërë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gabime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teknike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ai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jep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masa: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a) </w:t>
      </w:r>
      <w:proofErr w:type="spellStart"/>
      <w:r w:rsidRPr="00AD605C">
        <w:rPr>
          <w:rFonts w:ascii="Garamond" w:hAnsi="Garamond"/>
          <w:sz w:val="24"/>
          <w:szCs w:val="24"/>
        </w:rPr>
        <w:t>Vërejtje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b) </w:t>
      </w:r>
      <w:proofErr w:type="spellStart"/>
      <w:r w:rsidRPr="00AD605C">
        <w:rPr>
          <w:rFonts w:ascii="Garamond" w:hAnsi="Garamond"/>
          <w:sz w:val="24"/>
          <w:szCs w:val="24"/>
        </w:rPr>
        <w:t>Pezullim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realizuar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shërbime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caktuara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periudhë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6 (</w:t>
      </w:r>
      <w:proofErr w:type="spellStart"/>
      <w:r w:rsidRPr="00AD605C">
        <w:rPr>
          <w:rFonts w:ascii="Garamond" w:hAnsi="Garamond"/>
          <w:sz w:val="24"/>
          <w:szCs w:val="24"/>
        </w:rPr>
        <w:t>gjashtë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muaj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3 (</w:t>
      </w:r>
      <w:proofErr w:type="spellStart"/>
      <w:r w:rsidRPr="00AD605C">
        <w:rPr>
          <w:rFonts w:ascii="Garamond" w:hAnsi="Garamond"/>
          <w:sz w:val="24"/>
          <w:szCs w:val="24"/>
        </w:rPr>
        <w:t>tre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; 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c) </w:t>
      </w:r>
      <w:proofErr w:type="spellStart"/>
      <w:r w:rsidRPr="00AD605C">
        <w:rPr>
          <w:rFonts w:ascii="Garamond" w:hAnsi="Garamond"/>
          <w:sz w:val="24"/>
          <w:szCs w:val="24"/>
        </w:rPr>
        <w:t>Pezullim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licencës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tërësinë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periudhë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6 (</w:t>
      </w:r>
      <w:proofErr w:type="spellStart"/>
      <w:r w:rsidRPr="00AD605C">
        <w:rPr>
          <w:rFonts w:ascii="Garamond" w:hAnsi="Garamond"/>
          <w:sz w:val="24"/>
          <w:szCs w:val="24"/>
        </w:rPr>
        <w:t>gjashtë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muaj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5 (</w:t>
      </w:r>
      <w:proofErr w:type="spellStart"/>
      <w:r w:rsidRPr="00AD605C">
        <w:rPr>
          <w:rFonts w:ascii="Garamond" w:hAnsi="Garamond"/>
          <w:sz w:val="24"/>
          <w:szCs w:val="24"/>
        </w:rPr>
        <w:t>pesë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; 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ç) </w:t>
      </w:r>
      <w:proofErr w:type="spellStart"/>
      <w:r w:rsidRPr="00AD605C">
        <w:rPr>
          <w:rFonts w:ascii="Garamond" w:hAnsi="Garamond"/>
          <w:sz w:val="24"/>
          <w:szCs w:val="24"/>
        </w:rPr>
        <w:t>Gjobë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vlerë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AD605C">
        <w:rPr>
          <w:rFonts w:ascii="Garamond" w:hAnsi="Garamond"/>
          <w:sz w:val="24"/>
          <w:szCs w:val="24"/>
        </w:rPr>
        <w:t>njëqind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lekë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1 000 000 (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milion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lekë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d) </w:t>
      </w:r>
      <w:proofErr w:type="spellStart"/>
      <w:r w:rsidR="00AF6958">
        <w:rPr>
          <w:rFonts w:ascii="Garamond" w:hAnsi="Garamond"/>
          <w:sz w:val="24"/>
          <w:szCs w:val="24"/>
        </w:rPr>
        <w:t>Shfuqizuar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2. </w:t>
      </w:r>
      <w:proofErr w:type="spellStart"/>
      <w:r w:rsidRPr="00AD605C">
        <w:rPr>
          <w:rFonts w:ascii="Garamond" w:hAnsi="Garamond"/>
          <w:sz w:val="24"/>
          <w:szCs w:val="24"/>
        </w:rPr>
        <w:t>Procedimi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fillon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brenda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5 (</w:t>
      </w:r>
      <w:proofErr w:type="spellStart"/>
      <w:r w:rsidRPr="00AD605C">
        <w:rPr>
          <w:rFonts w:ascii="Garamond" w:hAnsi="Garamond"/>
          <w:sz w:val="24"/>
          <w:szCs w:val="24"/>
        </w:rPr>
        <w:t>pesë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momenti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kryerjes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kur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anëtari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detyrën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njëjtin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procedimi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fillon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menjëherë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momenti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konstatimit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3. </w:t>
      </w:r>
      <w:proofErr w:type="spellStart"/>
      <w:r w:rsidRPr="00AD605C">
        <w:rPr>
          <w:rFonts w:ascii="Garamond" w:hAnsi="Garamond"/>
          <w:sz w:val="24"/>
          <w:szCs w:val="24"/>
        </w:rPr>
        <w:t>Masat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sipas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shuhen</w:t>
      </w:r>
      <w:proofErr w:type="spellEnd"/>
      <w:r w:rsidRPr="00AD605C">
        <w:rPr>
          <w:rFonts w:ascii="Garamond" w:hAnsi="Garamond"/>
          <w:sz w:val="24"/>
          <w:szCs w:val="24"/>
        </w:rPr>
        <w:t>: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a)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shkronjën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“a”, 3 (</w:t>
      </w:r>
      <w:proofErr w:type="spellStart"/>
      <w:r w:rsidRPr="00AD605C">
        <w:rPr>
          <w:rFonts w:ascii="Garamond" w:hAnsi="Garamond"/>
          <w:sz w:val="24"/>
          <w:szCs w:val="24"/>
        </w:rPr>
        <w:t>tre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D605C">
        <w:rPr>
          <w:rFonts w:ascii="Garamond" w:hAnsi="Garamond"/>
          <w:sz w:val="24"/>
          <w:szCs w:val="24"/>
        </w:rPr>
        <w:t>dhënies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përfundimit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b)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shkronjat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“b”, “c”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“ç”, 5 (</w:t>
      </w:r>
      <w:proofErr w:type="spellStart"/>
      <w:r w:rsidRPr="00AD605C">
        <w:rPr>
          <w:rFonts w:ascii="Garamond" w:hAnsi="Garamond"/>
          <w:sz w:val="24"/>
          <w:szCs w:val="24"/>
        </w:rPr>
        <w:t>pesë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D605C">
        <w:rPr>
          <w:rFonts w:ascii="Garamond" w:hAnsi="Garamond"/>
          <w:sz w:val="24"/>
          <w:szCs w:val="24"/>
        </w:rPr>
        <w:t>përfundimit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përkatësisht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periudhës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pezullimit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pagimit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gjobës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lastRenderedPageBreak/>
        <w:t xml:space="preserve">4.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caktimin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masave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mban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konsideratë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llojin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shkeljes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seriozitetin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pasojat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ardhura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sjelljen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anëtarit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ndaj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pasojave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pasur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tjera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bookmarkStart w:id="5" w:name="_3znysh7" w:colFirst="0" w:colLast="0"/>
      <w:bookmarkEnd w:id="5"/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18</w:t>
      </w:r>
    </w:p>
    <w:p w:rsidR="000D492A" w:rsidRPr="00AD605C" w:rsidRDefault="000D492A" w:rsidP="000D492A">
      <w:pPr>
        <w:spacing w:after="0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D605C">
        <w:rPr>
          <w:rFonts w:ascii="Garamond" w:hAnsi="Garamond"/>
          <w:b/>
          <w:bCs/>
          <w:sz w:val="24"/>
          <w:szCs w:val="24"/>
        </w:rPr>
        <w:t>Ankimimi</w:t>
      </w:r>
      <w:proofErr w:type="spellEnd"/>
      <w:r w:rsidRPr="00AD605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bCs/>
          <w:sz w:val="24"/>
          <w:szCs w:val="24"/>
        </w:rPr>
        <w:t>gjyqësor</w:t>
      </w:r>
      <w:proofErr w:type="spellEnd"/>
    </w:p>
    <w:p w:rsidR="000D492A" w:rsidRPr="00AD605C" w:rsidRDefault="000D492A" w:rsidP="000D492A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me aktin normativ nr. 2 datë 1.8.2024)</w:t>
      </w:r>
    </w:p>
    <w:p w:rsidR="000D492A" w:rsidRPr="00AD605C" w:rsidRDefault="000D492A" w:rsidP="000D492A">
      <w:pPr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spacing w:after="0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Kundër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vendimit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apelimit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lejohet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ankim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gjykatën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D605C">
        <w:rPr>
          <w:rFonts w:ascii="Garamond" w:hAnsi="Garamond"/>
          <w:sz w:val="24"/>
          <w:szCs w:val="24"/>
        </w:rPr>
        <w:t>kompetente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brenda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10 (</w:t>
      </w:r>
      <w:proofErr w:type="spellStart"/>
      <w:r w:rsidRPr="00AD605C">
        <w:rPr>
          <w:rFonts w:ascii="Garamond" w:hAnsi="Garamond"/>
          <w:sz w:val="24"/>
          <w:szCs w:val="24"/>
        </w:rPr>
        <w:t>dhjetë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ditëve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marrja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dijeni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vendimin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D549E5" w:rsidRPr="00AD605C" w:rsidRDefault="000D492A" w:rsidP="000D492A">
      <w:pPr>
        <w:pStyle w:val="Hapesira7"/>
        <w:rPr>
          <w:sz w:val="24"/>
          <w:lang w:val="sq-AL"/>
        </w:rPr>
      </w:pPr>
      <w:r w:rsidRPr="00AD605C">
        <w:rPr>
          <w:sz w:val="24"/>
        </w:rPr>
        <w:t xml:space="preserve">2. </w:t>
      </w:r>
      <w:proofErr w:type="spellStart"/>
      <w:r w:rsidRPr="00AD605C">
        <w:rPr>
          <w:sz w:val="24"/>
        </w:rPr>
        <w:t>Ankimi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në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gjykatë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nuk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pezullon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zbatimin</w:t>
      </w:r>
      <w:proofErr w:type="spellEnd"/>
      <w:r w:rsidRPr="00AD605C">
        <w:rPr>
          <w:sz w:val="24"/>
        </w:rPr>
        <w:t xml:space="preserve"> e </w:t>
      </w:r>
      <w:proofErr w:type="spellStart"/>
      <w:r w:rsidRPr="00AD605C">
        <w:rPr>
          <w:sz w:val="24"/>
        </w:rPr>
        <w:t>vendimit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të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komisionit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të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apelimit</w:t>
      </w:r>
      <w:proofErr w:type="spellEnd"/>
      <w:r w:rsidRPr="00AD605C">
        <w:rPr>
          <w:sz w:val="24"/>
        </w:rPr>
        <w:t>.</w:t>
      </w:r>
    </w:p>
    <w:p w:rsidR="000D492A" w:rsidRPr="00AD605C" w:rsidRDefault="000D492A" w:rsidP="00D549E5">
      <w:pPr>
        <w:pStyle w:val="Hapesira7"/>
        <w:rPr>
          <w:sz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19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Kodi i Etikës dhe Deontologjisë Mjekësore</w:t>
      </w:r>
    </w:p>
    <w:p w:rsidR="00C45F12" w:rsidRPr="00AD605C" w:rsidRDefault="00C45F12" w:rsidP="00C45F12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 xml:space="preserve">(ndryshuar pika </w:t>
      </w:r>
      <w:r w:rsidR="00955851" w:rsidRPr="00AD605C">
        <w:rPr>
          <w:i/>
          <w:spacing w:val="-4"/>
          <w:szCs w:val="24"/>
          <w:lang w:val="sq-AL"/>
        </w:rPr>
        <w:t>2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1. Kodi i Etikës dhe Deontologjisë Mjekësore është dokumenti themelor i profesionit mjekësor, në të cilin materializohen të gjithë parimet dhe standardet  profesionale të detyrueshme për t’u njohur e zbatuar nga çdo anëtar i Urdhrit në praktikën mjekësore, si edhe nga çdo institucion  shëndetësor.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</w:t>
      </w:r>
      <w:r w:rsidR="00955851" w:rsidRPr="00AD605C">
        <w:rPr>
          <w:spacing w:val="-4"/>
          <w:szCs w:val="24"/>
          <w:lang w:val="sq-AL"/>
        </w:rPr>
        <w:t xml:space="preserve"> </w:t>
      </w:r>
      <w:proofErr w:type="spellStart"/>
      <w:r w:rsidR="00955851" w:rsidRPr="00AD605C">
        <w:rPr>
          <w:szCs w:val="24"/>
        </w:rPr>
        <w:t>Këshilli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Kombëtar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harton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Kodin</w:t>
      </w:r>
      <w:proofErr w:type="spellEnd"/>
      <w:r w:rsidR="00955851" w:rsidRPr="00AD605C">
        <w:rPr>
          <w:szCs w:val="24"/>
        </w:rPr>
        <w:t xml:space="preserve"> e </w:t>
      </w:r>
      <w:proofErr w:type="spellStart"/>
      <w:r w:rsidR="00955851" w:rsidRPr="00AD605C">
        <w:rPr>
          <w:szCs w:val="24"/>
        </w:rPr>
        <w:t>Etikës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dhe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Deontologjisë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Mjekësore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dhe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ia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paraqet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për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miratim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ministrit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përgjegjës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për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shëndetësinë</w:t>
      </w:r>
      <w:proofErr w:type="spellEnd"/>
      <w:r w:rsidR="00955851" w:rsidRPr="00AD605C">
        <w:rPr>
          <w:szCs w:val="24"/>
        </w:rPr>
        <w:t>.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KREU IV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DISPOZITA KALIMTARE DHE TË FUNDIT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20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Përmirësimi i dokumenteve të Urdhrit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Këshilli Kombëtar i Urdhrit harton dhe përmirëson Kodin e Etikës dhe Deontologjisë Mjekësore, statutin dhe rregulloret e tij pas hyrjes në fuqi të këtij ligji.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21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Transferimi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1. Jo më vonë se 6 muaj nga hyrja në fuqi e këtij ligji, bëhen zgjedhjet e organeve drejtuese të Urdhrit dhe riorganizimi i tyre në përputhje me këtë ligj.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 Jo më vonë se 6 muaj nga hyrja në fuqi e këtij ligji, gjithë dokumentacioni dhe arkivi i lejeve të ushtrimit të profesionit të stomatologut, të dhëna deri në momentin e hyrjes në fuqi të këtij ligji, i transferohen Urdhrit të Stomatologëve.</w:t>
      </w: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22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Shfuqizimi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Default="00D549E5" w:rsidP="00D549E5">
      <w:pPr>
        <w:pStyle w:val="Paragrafi"/>
        <w:rPr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Ligji nr. 8615, datë 1.6.2000, “Për Urdhrin e Mjekëve në Republikën e Shqipërisë”, i ndryshuar, si dhe çdo dispozitë tjetër, që bie në</w:t>
      </w:r>
      <w:r w:rsidRPr="00AD605C">
        <w:rPr>
          <w:szCs w:val="24"/>
          <w:lang w:val="sq-AL"/>
        </w:rPr>
        <w:t xml:space="preserve"> kundërshtim me këtë ligj, shfuqizohen.</w:t>
      </w:r>
    </w:p>
    <w:p w:rsidR="00AD605C" w:rsidRDefault="00AD605C" w:rsidP="00D549E5">
      <w:pPr>
        <w:pStyle w:val="Paragrafi"/>
        <w:rPr>
          <w:szCs w:val="24"/>
          <w:lang w:val="sq-AL"/>
        </w:rPr>
      </w:pPr>
    </w:p>
    <w:p w:rsidR="00AD605C" w:rsidRPr="00AD605C" w:rsidRDefault="00AD605C" w:rsidP="00AD605C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AD605C">
        <w:rPr>
          <w:rFonts w:ascii="Garamond" w:hAnsi="Garamond"/>
          <w:b/>
          <w:sz w:val="24"/>
          <w:szCs w:val="24"/>
        </w:rPr>
        <w:t>Dispozita</w:t>
      </w:r>
      <w:proofErr w:type="spellEnd"/>
      <w:r w:rsidRPr="00AD605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sz w:val="24"/>
          <w:szCs w:val="24"/>
        </w:rPr>
        <w:t>tranzitore</w:t>
      </w:r>
      <w:proofErr w:type="spellEnd"/>
    </w:p>
    <w:p w:rsidR="00AD605C" w:rsidRPr="00AD605C" w:rsidRDefault="00AD605C" w:rsidP="00AD605C">
      <w:pPr>
        <w:ind w:firstLine="284"/>
        <w:contextualSpacing/>
        <w:jc w:val="center"/>
        <w:rPr>
          <w:rFonts w:ascii="Garamond" w:hAnsi="Garamond"/>
          <w:i/>
          <w:sz w:val="24"/>
          <w:szCs w:val="24"/>
        </w:rPr>
      </w:pPr>
      <w:r w:rsidRPr="00AD605C">
        <w:rPr>
          <w:rFonts w:ascii="Garamond" w:hAnsi="Garamond"/>
          <w:i/>
          <w:sz w:val="24"/>
          <w:szCs w:val="24"/>
        </w:rPr>
        <w:t xml:space="preserve">(e </w:t>
      </w:r>
      <w:proofErr w:type="spellStart"/>
      <w:r w:rsidRPr="00AD605C">
        <w:rPr>
          <w:rFonts w:ascii="Garamond" w:hAnsi="Garamond"/>
          <w:i/>
          <w:sz w:val="24"/>
          <w:szCs w:val="24"/>
        </w:rPr>
        <w:t>aktit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i/>
          <w:sz w:val="24"/>
          <w:szCs w:val="24"/>
        </w:rPr>
        <w:t>normativ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i/>
          <w:sz w:val="24"/>
          <w:szCs w:val="24"/>
        </w:rPr>
        <w:t>nr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. 2, </w:t>
      </w:r>
      <w:proofErr w:type="spellStart"/>
      <w:r w:rsidRPr="00AD605C">
        <w:rPr>
          <w:rFonts w:ascii="Garamond" w:hAnsi="Garamond"/>
          <w:i/>
          <w:sz w:val="24"/>
          <w:szCs w:val="24"/>
        </w:rPr>
        <w:t>dat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 1.8.2024)</w:t>
      </w:r>
    </w:p>
    <w:p w:rsidR="00AD605C" w:rsidRPr="00AD605C" w:rsidRDefault="00AD605C" w:rsidP="00AD605C">
      <w:pPr>
        <w:ind w:firstLine="284"/>
        <w:contextualSpacing/>
        <w:rPr>
          <w:rFonts w:ascii="Garamond" w:hAnsi="Garamond"/>
          <w:i/>
          <w:sz w:val="24"/>
          <w:szCs w:val="24"/>
        </w:rPr>
      </w:pPr>
    </w:p>
    <w:p w:rsidR="00AD605C" w:rsidRPr="0062446E" w:rsidRDefault="00AD605C" w:rsidP="00AD605C">
      <w:pPr>
        <w:ind w:firstLine="284"/>
        <w:contextualSpacing/>
        <w:rPr>
          <w:rFonts w:ascii="Garamond" w:hAnsi="Garamond"/>
        </w:rPr>
      </w:pPr>
      <w:proofErr w:type="spellStart"/>
      <w:r w:rsidRPr="00AD605C">
        <w:rPr>
          <w:rFonts w:ascii="Garamond" w:hAnsi="Garamond"/>
          <w:sz w:val="24"/>
          <w:szCs w:val="24"/>
        </w:rPr>
        <w:t>Anëtarët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punësuar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dhe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që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ushtrojnë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profesionin</w:t>
      </w:r>
      <w:proofErr w:type="spellEnd"/>
      <w:r w:rsidRPr="0062446E">
        <w:rPr>
          <w:rFonts w:ascii="Garamond" w:hAnsi="Garamond"/>
        </w:rPr>
        <w:t xml:space="preserve"> e </w:t>
      </w:r>
      <w:proofErr w:type="spellStart"/>
      <w:r w:rsidRPr="0062446E">
        <w:rPr>
          <w:rFonts w:ascii="Garamond" w:hAnsi="Garamond"/>
        </w:rPr>
        <w:t>mjekut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edhe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një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institucion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shëndetësor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jopublik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detyrohen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që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brenda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dy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muajve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nga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miratimi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i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udhëzimit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ministrit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përgjegjës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për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shëndetësinë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sipas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pikës</w:t>
      </w:r>
      <w:proofErr w:type="spellEnd"/>
      <w:r w:rsidRPr="0062446E">
        <w:rPr>
          <w:rFonts w:ascii="Garamond" w:hAnsi="Garamond"/>
        </w:rPr>
        <w:t xml:space="preserve"> 6,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nenit</w:t>
      </w:r>
      <w:proofErr w:type="spellEnd"/>
      <w:r w:rsidRPr="0062446E">
        <w:rPr>
          <w:rFonts w:ascii="Garamond" w:hAnsi="Garamond"/>
        </w:rPr>
        <w:t xml:space="preserve"> 8/a,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ligjit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rregullojnë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statusin</w:t>
      </w:r>
      <w:proofErr w:type="spellEnd"/>
      <w:r w:rsidRPr="0062446E">
        <w:rPr>
          <w:rFonts w:ascii="Garamond" w:hAnsi="Garamond"/>
        </w:rPr>
        <w:t xml:space="preserve"> e </w:t>
      </w:r>
      <w:proofErr w:type="spellStart"/>
      <w:r w:rsidRPr="0062446E">
        <w:rPr>
          <w:rFonts w:ascii="Garamond" w:hAnsi="Garamond"/>
        </w:rPr>
        <w:t>tyre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përputhje</w:t>
      </w:r>
      <w:proofErr w:type="spellEnd"/>
      <w:r w:rsidRPr="0062446E">
        <w:rPr>
          <w:rFonts w:ascii="Garamond" w:hAnsi="Garamond"/>
        </w:rPr>
        <w:t xml:space="preserve"> me </w:t>
      </w:r>
      <w:proofErr w:type="spellStart"/>
      <w:r w:rsidRPr="0062446E">
        <w:rPr>
          <w:rFonts w:ascii="Garamond" w:hAnsi="Garamond"/>
        </w:rPr>
        <w:t>këtë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akt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normativ</w:t>
      </w:r>
      <w:proofErr w:type="spellEnd"/>
      <w:r w:rsidRPr="0062446E">
        <w:rPr>
          <w:rFonts w:ascii="Garamond" w:hAnsi="Garamond"/>
        </w:rPr>
        <w:t xml:space="preserve"> me </w:t>
      </w:r>
      <w:proofErr w:type="spellStart"/>
      <w:r w:rsidRPr="0062446E">
        <w:rPr>
          <w:rFonts w:ascii="Garamond" w:hAnsi="Garamond"/>
        </w:rPr>
        <w:t>fuqinë</w:t>
      </w:r>
      <w:proofErr w:type="spellEnd"/>
      <w:r w:rsidRPr="0062446E">
        <w:rPr>
          <w:rFonts w:ascii="Garamond" w:hAnsi="Garamond"/>
        </w:rPr>
        <w:t xml:space="preserve"> e </w:t>
      </w:r>
      <w:proofErr w:type="spellStart"/>
      <w:r w:rsidRPr="0062446E">
        <w:rPr>
          <w:rFonts w:ascii="Garamond" w:hAnsi="Garamond"/>
        </w:rPr>
        <w:t>ligjit</w:t>
      </w:r>
      <w:proofErr w:type="spellEnd"/>
      <w:r w:rsidRPr="0062446E">
        <w:rPr>
          <w:rFonts w:ascii="Garamond" w:hAnsi="Garamond"/>
        </w:rPr>
        <w:t>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 23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Hyrja në fuqi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  <w:r w:rsidRPr="00AD605C">
        <w:rPr>
          <w:sz w:val="24"/>
          <w:lang w:val="sq-AL"/>
        </w:rPr>
        <w:t xml:space="preserve">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Ky ligj hyn në fuqi 15 ditë pas botimit në Fletoren Zyrtare.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  <w:r w:rsidRPr="00AD605C">
        <w:rPr>
          <w:sz w:val="24"/>
          <w:lang w:val="sq-AL"/>
        </w:rPr>
        <w:t xml:space="preserve">    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>Miratuar në datën 25.9.2014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</w:p>
    <w:p w:rsidR="00D549E5" w:rsidRPr="00AD605C" w:rsidRDefault="00D549E5" w:rsidP="00D549E5">
      <w:pPr>
        <w:pStyle w:val="Paragrafi"/>
        <w:ind w:firstLine="0"/>
        <w:rPr>
          <w:b/>
          <w:szCs w:val="24"/>
          <w:lang w:val="sq-AL"/>
        </w:rPr>
      </w:pPr>
      <w:r w:rsidRPr="00AD605C">
        <w:rPr>
          <w:b/>
          <w:szCs w:val="24"/>
          <w:lang w:val="sq-AL"/>
        </w:rPr>
        <w:t xml:space="preserve">Shpallur me dekretin nr. 8739, datë 14.10.2014 të Presidentit të Republikës së Shqipërisë, Bujar Nishani </w:t>
      </w:r>
    </w:p>
    <w:p w:rsidR="00FD57DC" w:rsidRPr="00AD605C" w:rsidRDefault="00832F01">
      <w:pPr>
        <w:rPr>
          <w:rFonts w:ascii="Garamond" w:hAnsi="Garamond"/>
          <w:sz w:val="24"/>
          <w:szCs w:val="24"/>
        </w:rPr>
      </w:pPr>
    </w:p>
    <w:sectPr w:rsidR="00FD57DC" w:rsidRPr="00AD605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F01" w:rsidRDefault="00832F01" w:rsidP="00010CEA">
      <w:pPr>
        <w:spacing w:after="0" w:line="240" w:lineRule="auto"/>
      </w:pPr>
      <w:r>
        <w:separator/>
      </w:r>
    </w:p>
  </w:endnote>
  <w:endnote w:type="continuationSeparator" w:id="0">
    <w:p w:rsidR="00832F01" w:rsidRDefault="00832F01" w:rsidP="0001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F01" w:rsidRDefault="00832F01" w:rsidP="00010CEA">
      <w:pPr>
        <w:spacing w:after="0" w:line="240" w:lineRule="auto"/>
      </w:pPr>
      <w:r>
        <w:separator/>
      </w:r>
    </w:p>
  </w:footnote>
  <w:footnote w:type="continuationSeparator" w:id="0">
    <w:p w:rsidR="00832F01" w:rsidRDefault="00832F01" w:rsidP="00010CEA">
      <w:pPr>
        <w:spacing w:after="0" w:line="240" w:lineRule="auto"/>
      </w:pPr>
      <w:r>
        <w:continuationSeparator/>
      </w:r>
    </w:p>
  </w:footnote>
  <w:footnote w:id="1">
    <w:p w:rsidR="00AF6958" w:rsidRDefault="00AF695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10CEA">
        <w:rPr>
          <w:rFonts w:ascii="Garamond" w:hAnsi="Garamond"/>
          <w:i/>
          <w:sz w:val="24"/>
          <w:szCs w:val="24"/>
        </w:rPr>
        <w:t>Akti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CEA">
        <w:rPr>
          <w:rFonts w:ascii="Garamond" w:hAnsi="Garamond"/>
          <w:i/>
          <w:sz w:val="24"/>
          <w:szCs w:val="24"/>
        </w:rPr>
        <w:t>normativ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CEA">
        <w:rPr>
          <w:rFonts w:ascii="Garamond" w:hAnsi="Garamond"/>
          <w:i/>
          <w:sz w:val="24"/>
          <w:szCs w:val="24"/>
        </w:rPr>
        <w:t>nr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. 2, </w:t>
      </w:r>
      <w:proofErr w:type="spellStart"/>
      <w:r w:rsidRPr="00010CEA">
        <w:rPr>
          <w:rFonts w:ascii="Garamond" w:hAnsi="Garamond"/>
          <w:i/>
          <w:sz w:val="24"/>
          <w:szCs w:val="24"/>
        </w:rPr>
        <w:t>datë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1.8.2024 </w:t>
      </w:r>
      <w:proofErr w:type="spellStart"/>
      <w:r w:rsidRPr="00010CEA">
        <w:rPr>
          <w:rFonts w:ascii="Garamond" w:hAnsi="Garamond"/>
          <w:i/>
          <w:sz w:val="24"/>
          <w:szCs w:val="24"/>
        </w:rPr>
        <w:t>është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CEA">
        <w:rPr>
          <w:rFonts w:ascii="Garamond" w:hAnsi="Garamond"/>
          <w:i/>
          <w:sz w:val="24"/>
          <w:szCs w:val="24"/>
        </w:rPr>
        <w:t>miratuar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10CEA">
        <w:rPr>
          <w:rFonts w:ascii="Garamond" w:hAnsi="Garamond"/>
          <w:i/>
          <w:sz w:val="24"/>
          <w:szCs w:val="24"/>
        </w:rPr>
        <w:t>ligjin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CEA">
        <w:rPr>
          <w:rFonts w:ascii="Garamond" w:hAnsi="Garamond"/>
          <w:i/>
          <w:sz w:val="24"/>
          <w:szCs w:val="24"/>
        </w:rPr>
        <w:t>nr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. 94/2024, </w:t>
      </w:r>
      <w:proofErr w:type="spellStart"/>
      <w:r w:rsidRPr="00010CEA">
        <w:rPr>
          <w:rFonts w:ascii="Garamond" w:hAnsi="Garamond"/>
          <w:i/>
          <w:sz w:val="24"/>
          <w:szCs w:val="24"/>
        </w:rPr>
        <w:t>datë</w:t>
      </w:r>
      <w:proofErr w:type="spellEnd"/>
      <w:r w:rsidRPr="00010CEA">
        <w:rPr>
          <w:rFonts w:ascii="Garamond" w:hAnsi="Garamond"/>
          <w:i/>
          <w:sz w:val="24"/>
          <w:szCs w:val="24"/>
        </w:rPr>
        <w:t xml:space="preserve"> 12.9.2024.</w:t>
      </w:r>
      <w:bookmarkStart w:id="1" w:name="_GoBack"/>
      <w:bookmarkEnd w:id="1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E5"/>
    <w:rsid w:val="00010CEA"/>
    <w:rsid w:val="00080EE1"/>
    <w:rsid w:val="000D492A"/>
    <w:rsid w:val="00257BE0"/>
    <w:rsid w:val="002E7553"/>
    <w:rsid w:val="005640EB"/>
    <w:rsid w:val="00832F01"/>
    <w:rsid w:val="00955851"/>
    <w:rsid w:val="00A3508F"/>
    <w:rsid w:val="00AD605C"/>
    <w:rsid w:val="00AF6958"/>
    <w:rsid w:val="00B44A90"/>
    <w:rsid w:val="00C45F12"/>
    <w:rsid w:val="00D5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0D89BE-434E-4192-809F-95A4C8A7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49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549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49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549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549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549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549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49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49E5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549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549E5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7BE0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257BE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BE0"/>
    <w:pPr>
      <w:spacing w:after="0" w:line="240" w:lineRule="auto"/>
      <w:jc w:val="both"/>
    </w:pPr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E0"/>
    <w:rPr>
      <w:rFonts w:ascii="Segoe UI" w:eastAsia="Times New Roman" w:hAnsi="Segoe UI" w:cs="Segoe UI"/>
      <w:sz w:val="18"/>
      <w:szCs w:val="18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C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C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C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1E019-472F-41E5-A0E6-DE95C3401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2912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2026-01-07T10:34:00Z</dcterms:created>
  <dcterms:modified xsi:type="dcterms:W3CDTF">2026-01-07T10:34:00Z</dcterms:modified>
</cp:coreProperties>
</file>