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1C8" w:rsidRPr="001A788B" w:rsidRDefault="003D51C8" w:rsidP="003D51C8">
      <w:pPr>
        <w:pStyle w:val="Akti"/>
        <w:keepNext w:val="0"/>
        <w:rPr>
          <w:lang w:val="sq-AL"/>
        </w:rPr>
      </w:pPr>
      <w:r w:rsidRPr="001A788B">
        <w:rPr>
          <w:lang w:val="sq-AL"/>
        </w:rPr>
        <w:t>LIGJ</w:t>
      </w:r>
    </w:p>
    <w:p w:rsidR="003D51C8" w:rsidRPr="001A788B" w:rsidRDefault="003D51C8" w:rsidP="003D51C8">
      <w:pPr>
        <w:pStyle w:val="NumriData"/>
        <w:keepNext w:val="0"/>
        <w:rPr>
          <w:lang w:val="sq-AL"/>
        </w:rPr>
      </w:pPr>
      <w:r w:rsidRPr="001A788B">
        <w:rPr>
          <w:lang w:val="sq-AL"/>
        </w:rPr>
        <w:t>Nr. 135/2014</w:t>
      </w:r>
    </w:p>
    <w:p w:rsidR="003D51C8" w:rsidRPr="001A788B" w:rsidRDefault="003D51C8" w:rsidP="003D51C8">
      <w:pPr>
        <w:pStyle w:val="Paragrafi"/>
        <w:rPr>
          <w:sz w:val="14"/>
          <w:lang w:val="sq-AL"/>
        </w:rPr>
      </w:pPr>
    </w:p>
    <w:p w:rsidR="003D51C8" w:rsidRPr="001A788B" w:rsidRDefault="003D51C8" w:rsidP="003D51C8">
      <w:pPr>
        <w:pStyle w:val="Titulli"/>
        <w:keepNext w:val="0"/>
        <w:rPr>
          <w:lang w:val="sq-AL"/>
        </w:rPr>
      </w:pPr>
      <w:r w:rsidRPr="001A788B">
        <w:rPr>
          <w:lang w:val="sq-AL"/>
        </w:rPr>
        <w:t>PËR RATIFIKIMIN E MEMORANDUMIT TË MIRËKUPTIMIT PËR KUADRIN INSTITUCIONAL TË INICIATIVËS PËR GATISHMËRINË DHE PARANDALIMIN E KATASTROFAVE PËR EUROPËN JUGLINDORE</w:t>
      </w:r>
    </w:p>
    <w:p w:rsidR="003D51C8" w:rsidRPr="001A788B" w:rsidRDefault="003D51C8" w:rsidP="003D51C8">
      <w:pPr>
        <w:pStyle w:val="Paragrafi"/>
        <w:rPr>
          <w:sz w:val="14"/>
          <w:lang w:val="sq-AL"/>
        </w:rPr>
      </w:pPr>
    </w:p>
    <w:p w:rsidR="003D51C8" w:rsidRPr="001A788B" w:rsidRDefault="003D51C8" w:rsidP="003D51C8">
      <w:pPr>
        <w:pStyle w:val="Paragrafi"/>
        <w:rPr>
          <w:lang w:val="sq-AL"/>
        </w:rPr>
      </w:pPr>
      <w:r w:rsidRPr="001A788B">
        <w:rPr>
          <w:lang w:val="sq-AL"/>
        </w:rPr>
        <w:tab/>
        <w:t xml:space="preserve">Në mbështetje të neneve 78, 83, pika 1, dhe 121, të Kushtetutës, me propozimin e Këshillit të Ministrave, </w:t>
      </w:r>
    </w:p>
    <w:p w:rsidR="003D51C8" w:rsidRPr="001A788B" w:rsidRDefault="003D51C8" w:rsidP="003D51C8">
      <w:pPr>
        <w:pStyle w:val="Titull-Titull"/>
        <w:rPr>
          <w:lang w:val="sq-AL"/>
        </w:rPr>
      </w:pPr>
      <w:r w:rsidRPr="001A788B">
        <w:rPr>
          <w:lang w:val="sq-AL"/>
        </w:rPr>
        <w:t>KUVENDI</w:t>
      </w:r>
    </w:p>
    <w:p w:rsidR="003D51C8" w:rsidRPr="001A788B" w:rsidRDefault="003D51C8" w:rsidP="003D51C8">
      <w:pPr>
        <w:pStyle w:val="Titull-Titull"/>
        <w:rPr>
          <w:lang w:val="sq-AL"/>
        </w:rPr>
      </w:pPr>
      <w:r w:rsidRPr="001A788B">
        <w:rPr>
          <w:lang w:val="sq-AL"/>
        </w:rPr>
        <w:t>I REPUBLIKËS SË SHQIPËRISË</w:t>
      </w:r>
    </w:p>
    <w:p w:rsidR="003D51C8" w:rsidRPr="001A788B" w:rsidRDefault="003D51C8" w:rsidP="003D51C8">
      <w:pPr>
        <w:pStyle w:val="Titull-Titull"/>
        <w:rPr>
          <w:sz w:val="14"/>
          <w:lang w:val="sq-AL"/>
        </w:rPr>
      </w:pPr>
    </w:p>
    <w:p w:rsidR="003D51C8" w:rsidRPr="001A788B" w:rsidRDefault="003D51C8" w:rsidP="003D51C8">
      <w:pPr>
        <w:pStyle w:val="Titull-Titull"/>
        <w:rPr>
          <w:lang w:val="sq-AL"/>
        </w:rPr>
      </w:pPr>
      <w:r w:rsidRPr="001A788B">
        <w:rPr>
          <w:lang w:val="sq-AL"/>
        </w:rPr>
        <w:t xml:space="preserve">Vendosi: </w:t>
      </w:r>
    </w:p>
    <w:p w:rsidR="003D51C8" w:rsidRPr="001A788B" w:rsidRDefault="003D51C8" w:rsidP="003D51C8">
      <w:pPr>
        <w:pStyle w:val="Paragrafi"/>
        <w:rPr>
          <w:sz w:val="14"/>
          <w:lang w:val="sq-AL"/>
        </w:rPr>
      </w:pPr>
      <w:r w:rsidRPr="001A788B">
        <w:rPr>
          <w:lang w:val="sq-AL"/>
        </w:rPr>
        <w:tab/>
      </w:r>
      <w:r w:rsidRPr="001A788B">
        <w:rPr>
          <w:lang w:val="sq-AL"/>
        </w:rPr>
        <w:tab/>
      </w:r>
      <w:r w:rsidRPr="001A788B">
        <w:rPr>
          <w:lang w:val="sq-AL"/>
        </w:rPr>
        <w:tab/>
      </w:r>
      <w:r w:rsidRPr="001A788B">
        <w:rPr>
          <w:lang w:val="sq-AL"/>
        </w:rPr>
        <w:tab/>
      </w:r>
      <w:r w:rsidRPr="001A788B">
        <w:rPr>
          <w:lang w:val="sq-AL"/>
        </w:rPr>
        <w:tab/>
      </w:r>
    </w:p>
    <w:p w:rsidR="003D51C8" w:rsidRPr="001A788B" w:rsidRDefault="003D51C8" w:rsidP="003D51C8">
      <w:pPr>
        <w:pStyle w:val="NeniNr"/>
        <w:keepNext w:val="0"/>
        <w:rPr>
          <w:lang w:val="sq-AL"/>
        </w:rPr>
      </w:pPr>
      <w:r w:rsidRPr="001A788B">
        <w:rPr>
          <w:lang w:val="sq-AL"/>
        </w:rPr>
        <w:t>Neni 1</w:t>
      </w:r>
    </w:p>
    <w:p w:rsidR="003D51C8" w:rsidRPr="001A788B" w:rsidRDefault="003D51C8" w:rsidP="003D51C8">
      <w:pPr>
        <w:pStyle w:val="Paragrafi"/>
        <w:rPr>
          <w:sz w:val="14"/>
          <w:lang w:val="sq-AL"/>
        </w:rPr>
      </w:pPr>
    </w:p>
    <w:p w:rsidR="003D51C8" w:rsidRPr="001A788B" w:rsidRDefault="003D51C8" w:rsidP="003D51C8">
      <w:pPr>
        <w:pStyle w:val="Paragrafi"/>
        <w:rPr>
          <w:spacing w:val="-4"/>
          <w:lang w:val="sq-AL"/>
        </w:rPr>
      </w:pPr>
      <w:r w:rsidRPr="001A788B">
        <w:rPr>
          <w:lang w:val="sq-AL"/>
        </w:rPr>
        <w:tab/>
      </w:r>
      <w:r w:rsidRPr="001A788B">
        <w:rPr>
          <w:spacing w:val="-4"/>
          <w:lang w:val="sq-AL"/>
        </w:rPr>
        <w:t xml:space="preserve">Ratifikohet memorandumi i mirëkuptimit për kuadrin institucional të Iniciativës për </w:t>
      </w:r>
      <w:proofErr w:type="spellStart"/>
      <w:r w:rsidRPr="001A788B">
        <w:rPr>
          <w:spacing w:val="-4"/>
          <w:lang w:val="sq-AL"/>
        </w:rPr>
        <w:t>Gatishmë</w:t>
      </w:r>
      <w:proofErr w:type="spellEnd"/>
      <w:r>
        <w:rPr>
          <w:spacing w:val="-4"/>
          <w:lang w:val="sq-AL"/>
        </w:rPr>
        <w:t>-</w:t>
      </w:r>
      <w:r w:rsidRPr="001A788B">
        <w:rPr>
          <w:spacing w:val="-4"/>
          <w:lang w:val="sq-AL"/>
        </w:rPr>
        <w:t xml:space="preserve">rinë dhe Parandalimin e Katastrofave për </w:t>
      </w:r>
      <w:proofErr w:type="spellStart"/>
      <w:r w:rsidRPr="001A788B">
        <w:rPr>
          <w:spacing w:val="-4"/>
          <w:lang w:val="sq-AL"/>
        </w:rPr>
        <w:t>Europën</w:t>
      </w:r>
      <w:proofErr w:type="spellEnd"/>
      <w:r w:rsidRPr="001A788B">
        <w:rPr>
          <w:spacing w:val="-4"/>
          <w:lang w:val="sq-AL"/>
        </w:rPr>
        <w:t xml:space="preserve"> Juglindore.</w:t>
      </w:r>
    </w:p>
    <w:p w:rsidR="003D51C8" w:rsidRPr="000B4C59" w:rsidRDefault="003D51C8" w:rsidP="003D51C8">
      <w:pPr>
        <w:pStyle w:val="NeniNr"/>
        <w:keepNext w:val="0"/>
        <w:rPr>
          <w:sz w:val="2"/>
          <w:lang w:val="sq-AL"/>
        </w:rPr>
      </w:pPr>
    </w:p>
    <w:p w:rsidR="003D51C8" w:rsidRPr="001A788B" w:rsidRDefault="003D51C8" w:rsidP="003D51C8">
      <w:pPr>
        <w:pStyle w:val="NeniNr"/>
        <w:keepNext w:val="0"/>
        <w:rPr>
          <w:lang w:val="sq-AL"/>
        </w:rPr>
      </w:pPr>
      <w:r w:rsidRPr="001A788B">
        <w:rPr>
          <w:lang w:val="sq-AL"/>
        </w:rPr>
        <w:t>Neni 2</w:t>
      </w:r>
    </w:p>
    <w:p w:rsidR="003D51C8" w:rsidRPr="001A788B" w:rsidRDefault="003D51C8" w:rsidP="003D51C8">
      <w:pPr>
        <w:pStyle w:val="Paragrafi"/>
        <w:rPr>
          <w:sz w:val="14"/>
          <w:lang w:val="sq-AL"/>
        </w:rPr>
      </w:pPr>
    </w:p>
    <w:p w:rsidR="003D51C8" w:rsidRPr="001A788B" w:rsidRDefault="003D51C8" w:rsidP="003D51C8">
      <w:pPr>
        <w:pStyle w:val="Paragrafi"/>
        <w:rPr>
          <w:lang w:val="sq-AL"/>
        </w:rPr>
      </w:pPr>
      <w:r w:rsidRPr="001A788B">
        <w:rPr>
          <w:lang w:val="sq-AL"/>
        </w:rPr>
        <w:tab/>
        <w:t>Ky ligj hyn në fuqi 15 ditë pas botimit në Fletoren Zyrtare.</w:t>
      </w:r>
    </w:p>
    <w:p w:rsidR="003D51C8" w:rsidRPr="001A788B" w:rsidRDefault="003D51C8" w:rsidP="003D51C8">
      <w:pPr>
        <w:pStyle w:val="Paragrafi"/>
        <w:rPr>
          <w:sz w:val="14"/>
          <w:lang w:val="sq-AL"/>
        </w:rPr>
      </w:pPr>
    </w:p>
    <w:p w:rsidR="003D51C8" w:rsidRPr="001A788B" w:rsidRDefault="003D51C8" w:rsidP="003D51C8">
      <w:pPr>
        <w:pStyle w:val="Paragrafi"/>
        <w:rPr>
          <w:lang w:val="sq-AL"/>
        </w:rPr>
      </w:pPr>
      <w:r w:rsidRPr="001A788B">
        <w:rPr>
          <w:lang w:val="sq-AL"/>
        </w:rPr>
        <w:t>Miratuar në datën 9.10.2014</w:t>
      </w:r>
    </w:p>
    <w:p w:rsidR="003D51C8" w:rsidRPr="001A788B" w:rsidRDefault="003D51C8" w:rsidP="003D51C8">
      <w:pPr>
        <w:pStyle w:val="Paragrafi"/>
        <w:rPr>
          <w:sz w:val="14"/>
          <w:lang w:val="sq-AL"/>
        </w:rPr>
      </w:pPr>
    </w:p>
    <w:p w:rsidR="003D51C8" w:rsidRPr="001A788B" w:rsidRDefault="003D51C8" w:rsidP="003D51C8">
      <w:pPr>
        <w:pStyle w:val="Paragrafi"/>
        <w:ind w:firstLine="0"/>
        <w:rPr>
          <w:b/>
          <w:spacing w:val="-4"/>
          <w:szCs w:val="24"/>
          <w:lang w:val="sq-AL"/>
        </w:rPr>
      </w:pPr>
      <w:r w:rsidRPr="001A788B">
        <w:rPr>
          <w:b/>
          <w:szCs w:val="24"/>
          <w:lang w:val="sq-AL"/>
        </w:rPr>
        <w:t>Shpallur me dekretin nr. 8759, datë 24.10.2014</w:t>
      </w:r>
      <w:r w:rsidRPr="001A788B">
        <w:rPr>
          <w:b/>
          <w:spacing w:val="-4"/>
          <w:szCs w:val="24"/>
          <w:lang w:val="sq-AL"/>
        </w:rPr>
        <w:t xml:space="preserve"> të Presidentit të Republikës së Shqipërisë, Bujar Nishani </w:t>
      </w:r>
    </w:p>
    <w:p w:rsidR="003D51C8" w:rsidRPr="001A788B" w:rsidRDefault="003D51C8" w:rsidP="003D51C8">
      <w:pPr>
        <w:pStyle w:val="Paragrafi"/>
        <w:rPr>
          <w:lang w:val="sq-AL"/>
        </w:rPr>
      </w:pPr>
    </w:p>
    <w:p w:rsidR="003D51C8" w:rsidRPr="001A788B" w:rsidRDefault="003D51C8" w:rsidP="003D51C8">
      <w:pPr>
        <w:pStyle w:val="Titulli"/>
        <w:rPr>
          <w:lang w:val="sq-AL"/>
        </w:rPr>
      </w:pPr>
      <w:r w:rsidRPr="001A788B">
        <w:rPr>
          <w:lang w:val="sq-AL"/>
        </w:rPr>
        <w:t>MEMORANDUM  MIRËKUPTIMI</w:t>
      </w:r>
    </w:p>
    <w:p w:rsidR="003D51C8" w:rsidRPr="001A788B" w:rsidRDefault="003D51C8" w:rsidP="003D51C8">
      <w:pPr>
        <w:pStyle w:val="Titull-Titull"/>
        <w:rPr>
          <w:lang w:val="sq-AL"/>
        </w:rPr>
      </w:pPr>
      <w:r w:rsidRPr="001A788B">
        <w:rPr>
          <w:lang w:val="sq-AL"/>
        </w:rPr>
        <w:t>MBI KUADRIN INSTITUCIONAL TË INICIATIVËS MBI GATISHMËRINË DHE PARANDALIMIN E KATASTROFAVE PËR EVROPËN JUGLINDORE</w:t>
      </w:r>
    </w:p>
    <w:p w:rsidR="003D51C8" w:rsidRPr="001A788B" w:rsidRDefault="003D51C8" w:rsidP="003D51C8">
      <w:pPr>
        <w:pStyle w:val="Paragrafi"/>
        <w:rPr>
          <w:sz w:val="14"/>
          <w:lang w:val="sq-AL"/>
        </w:rPr>
      </w:pPr>
    </w:p>
    <w:p w:rsidR="003D51C8" w:rsidRPr="001A788B" w:rsidRDefault="003D51C8" w:rsidP="003D51C8">
      <w:pPr>
        <w:pStyle w:val="Paragraf02"/>
        <w:rPr>
          <w:lang w:val="sq-AL"/>
        </w:rPr>
      </w:pPr>
      <w:r w:rsidRPr="001A788B">
        <w:rPr>
          <w:lang w:val="sq-AL"/>
        </w:rPr>
        <w:t>Parathënie</w:t>
      </w:r>
    </w:p>
    <w:p w:rsidR="003D51C8" w:rsidRPr="001A788B" w:rsidRDefault="003D51C8" w:rsidP="003D51C8">
      <w:pPr>
        <w:pStyle w:val="Paragraf02"/>
        <w:rPr>
          <w:lang w:val="sq-AL"/>
        </w:rPr>
      </w:pPr>
      <w:r w:rsidRPr="001A788B">
        <w:rPr>
          <w:lang w:val="sq-AL"/>
        </w:rPr>
        <w:t>Qeveritë e: Republikës së Shqipërisë, Republikës së Bosnjës dhe Hercegovinës, Republikës së Bullgarisë, Republikës së Kroacisë, Republikës së Maqedonisë, Republikës së Moldavisë, Republikës së Malit të Zi, Republikës së Rumanisë, Republikës së Serbisë, Republikës së Sllovenisë dhe Republikës së Turqisë, që më tutje referohen si “Palë të Iniciativës mbi Gatishmërinë dhe Parandalimin e Katastrofave” për Evropën Juglindore (më tej si Palët e DPPI SEE):</w:t>
      </w:r>
    </w:p>
    <w:p w:rsidR="003D51C8" w:rsidRPr="001A788B" w:rsidRDefault="003D51C8" w:rsidP="003D51C8">
      <w:pPr>
        <w:pStyle w:val="Paragrafi"/>
        <w:rPr>
          <w:lang w:val="sq-AL"/>
        </w:rPr>
      </w:pPr>
      <w:r w:rsidRPr="001A788B">
        <w:rPr>
          <w:lang w:val="sq-AL"/>
        </w:rPr>
        <w:t>-</w:t>
      </w:r>
      <w:r w:rsidRPr="001A788B">
        <w:rPr>
          <w:i/>
          <w:lang w:val="sq-AL"/>
        </w:rPr>
        <w:t>duke njohur nevojën</w:t>
      </w:r>
      <w:r w:rsidRPr="001A788B">
        <w:rPr>
          <w:lang w:val="sq-AL"/>
        </w:rPr>
        <w:t xml:space="preserve"> për të zgjeruar më tej bashkëpunimin dhe konsultimin rajonal në fushën e menaxhimit të fatkeqësive (ndërtimit të kapaciteteve, metodave dhe praktikave) si thelbësore;</w:t>
      </w:r>
    </w:p>
    <w:p w:rsidR="003D51C8" w:rsidRPr="001A788B" w:rsidRDefault="003D51C8" w:rsidP="003D51C8">
      <w:pPr>
        <w:pStyle w:val="Paragraf02"/>
        <w:rPr>
          <w:lang w:val="sq-AL"/>
        </w:rPr>
      </w:pPr>
      <w:r w:rsidRPr="001A788B">
        <w:rPr>
          <w:lang w:val="sq-AL"/>
        </w:rPr>
        <w:t xml:space="preserve">- </w:t>
      </w:r>
      <w:r w:rsidRPr="001A788B">
        <w:rPr>
          <w:i/>
          <w:lang w:val="sq-AL"/>
        </w:rPr>
        <w:t>duke riafirmuar</w:t>
      </w:r>
      <w:r w:rsidRPr="001A788B">
        <w:rPr>
          <w:lang w:val="sq-AL"/>
        </w:rPr>
        <w:t xml:space="preserve"> angazhimet e tyre të shprehura në Memorandumin e Mirëkuptimit mbi Kuadrin Institucional të Iniciativës mbi Gatishmërinë dhe Parandalimin e Katastrofave për Evropën Juglindore, i nënshkruar nga qeveritë e Republikës së Shqipërisë, Republikës së Bullgarisë, Republikës së Kroacisë, Republikës së Maqedonisë, Republikës së Moldavisë, Republikës së Malit të Zi, Republikës së Rumanisë dhe Republikës së Sllovenisë në Zagreb më 24 shtator 2007, kurse nga qeveritë e Bosnjës dhe Hercegovinës dhe Republikës së Turqisë në Sofje më 8 prill 2008 dhe nga Republika e Serbisë në Sarajevë, më 7 prill 2009;</w:t>
      </w:r>
    </w:p>
    <w:p w:rsidR="003D51C8" w:rsidRPr="001A788B" w:rsidRDefault="003D51C8" w:rsidP="003D51C8">
      <w:pPr>
        <w:pStyle w:val="Paragraf02"/>
        <w:rPr>
          <w:lang w:val="sq-AL"/>
        </w:rPr>
      </w:pPr>
      <w:r w:rsidRPr="001A788B">
        <w:rPr>
          <w:lang w:val="sq-AL"/>
        </w:rPr>
        <w:t xml:space="preserve">- </w:t>
      </w:r>
      <w:r w:rsidRPr="001A788B">
        <w:rPr>
          <w:i/>
          <w:lang w:val="sq-AL"/>
        </w:rPr>
        <w:t>duke pranuar bashkëpunimin</w:t>
      </w:r>
      <w:r w:rsidRPr="001A788B">
        <w:rPr>
          <w:lang w:val="sq-AL"/>
        </w:rPr>
        <w:t xml:space="preserve"> e suksesshëm midis Palëve të Iniciativës mbi Gatishmërinë dhe Parandalimin e Katastrofave për Evropën Juglindore si një kuadër institucional me zotërim rajonal për Evropën Juglindore, me synim përmirësimin dhe forcimin e aftësive dhe kapaciteteve parandaluese dhe përgatitjen për fatkeqësitë natyrore dhe fatkeqësitë të shkaktuara nga dora e njeriut,</w:t>
      </w:r>
    </w:p>
    <w:p w:rsidR="003D51C8" w:rsidRPr="001A788B" w:rsidRDefault="003D51C8" w:rsidP="003D51C8">
      <w:pPr>
        <w:pStyle w:val="Paragrafi"/>
        <w:rPr>
          <w:lang w:val="sq-AL"/>
        </w:rPr>
      </w:pPr>
      <w:r w:rsidRPr="001A788B">
        <w:rPr>
          <w:lang w:val="sq-AL"/>
        </w:rPr>
        <w:t>kanë rënë dakord si më poshtë:</w:t>
      </w:r>
    </w:p>
    <w:p w:rsidR="003D51C8" w:rsidRPr="001A788B" w:rsidRDefault="003D51C8" w:rsidP="003D51C8">
      <w:pPr>
        <w:pStyle w:val="Paragrafi"/>
        <w:rPr>
          <w:sz w:val="14"/>
          <w:lang w:val="sq-AL"/>
        </w:rPr>
      </w:pPr>
      <w:r w:rsidRPr="001A788B">
        <w:rPr>
          <w:sz w:val="14"/>
          <w:lang w:val="sq-AL"/>
        </w:rPr>
        <w:t> </w:t>
      </w:r>
    </w:p>
    <w:p w:rsidR="003D51C8" w:rsidRPr="001A788B" w:rsidRDefault="003D51C8" w:rsidP="003D51C8">
      <w:pPr>
        <w:pStyle w:val="Paragrafi"/>
        <w:jc w:val="center"/>
        <w:rPr>
          <w:lang w:val="sq-AL"/>
        </w:rPr>
      </w:pPr>
      <w:r w:rsidRPr="001A788B">
        <w:rPr>
          <w:lang w:val="sq-AL"/>
        </w:rPr>
        <w:lastRenderedPageBreak/>
        <w:t>I. DPPI SEE QËLLIMET DHE OBJEKTIVAT</w:t>
      </w:r>
    </w:p>
    <w:p w:rsidR="003D51C8" w:rsidRPr="001A788B" w:rsidRDefault="003D51C8" w:rsidP="003D51C8">
      <w:pPr>
        <w:pStyle w:val="Paragrafi"/>
        <w:jc w:val="center"/>
        <w:rPr>
          <w:sz w:val="14"/>
          <w:lang w:val="sq-AL"/>
        </w:rPr>
      </w:pPr>
    </w:p>
    <w:p w:rsidR="003D51C8" w:rsidRPr="001A788B" w:rsidRDefault="003D51C8" w:rsidP="003D51C8">
      <w:pPr>
        <w:pStyle w:val="NeniNr"/>
        <w:keepNext w:val="0"/>
        <w:rPr>
          <w:lang w:val="sq-AL"/>
        </w:rPr>
      </w:pPr>
      <w:r w:rsidRPr="001A788B">
        <w:rPr>
          <w:lang w:val="sq-AL"/>
        </w:rPr>
        <w:t>Neni 1</w:t>
      </w:r>
    </w:p>
    <w:p w:rsidR="003D51C8" w:rsidRPr="001A788B" w:rsidRDefault="003D51C8" w:rsidP="003D51C8">
      <w:pPr>
        <w:pStyle w:val="Paragrafi"/>
        <w:rPr>
          <w:sz w:val="14"/>
          <w:lang w:val="sq-AL"/>
        </w:rPr>
      </w:pPr>
    </w:p>
    <w:p w:rsidR="003D51C8" w:rsidRPr="001A788B" w:rsidRDefault="003D51C8" w:rsidP="003D51C8">
      <w:pPr>
        <w:pStyle w:val="Paragraf02"/>
        <w:rPr>
          <w:lang w:val="sq-AL"/>
        </w:rPr>
      </w:pPr>
      <w:r w:rsidRPr="001A788B">
        <w:rPr>
          <w:lang w:val="sq-AL"/>
        </w:rPr>
        <w:t>Objektivat kryesorë të Iniciativës mbi Gatishmërinë dhe Parandalimin e Katastrofave për Evropën Juglindore janë të kontribuojë për ngritjen e kapaciteteve institucionale të organizatave të menaxhimit të fatkeqësive për të përmirësuar parandalimin e katastrofave dhe gatishmërinë në vendet e rajonit të Evropës Juglindore (më poshtë referuar si SEE):</w:t>
      </w:r>
    </w:p>
    <w:p w:rsidR="003D51C8" w:rsidRPr="001A788B" w:rsidRDefault="003D51C8" w:rsidP="003D51C8">
      <w:pPr>
        <w:pStyle w:val="Paragraf02"/>
        <w:rPr>
          <w:lang w:val="sq-AL"/>
        </w:rPr>
      </w:pPr>
      <w:r w:rsidRPr="001A788B">
        <w:rPr>
          <w:lang w:val="sq-AL"/>
        </w:rPr>
        <w:t>a) Të shërbejnë si një rrjet rajonal dhe lehtësues në gatishmërinë ndaj katastrofave dhe parandalimin e fatkeqësive natyrore dhe fatkeqësive të bëra nga njeriu në rajonin e SEE-së;</w:t>
      </w:r>
    </w:p>
    <w:p w:rsidR="003D51C8" w:rsidRPr="001A788B" w:rsidRDefault="003D51C8" w:rsidP="003D51C8">
      <w:pPr>
        <w:pStyle w:val="Paragraf02"/>
        <w:rPr>
          <w:lang w:val="sq-AL"/>
        </w:rPr>
      </w:pPr>
      <w:r w:rsidRPr="001A788B">
        <w:rPr>
          <w:lang w:val="sq-AL"/>
        </w:rPr>
        <w:t>b) Të rrisë bashkëpunimin midis palëve të DPPI SEE në funksion të zgjerimit të BE-së dhe procesin e integrimit euro-atlantik;</w:t>
      </w:r>
    </w:p>
    <w:p w:rsidR="003D51C8" w:rsidRPr="001A788B" w:rsidRDefault="003D51C8" w:rsidP="003D51C8">
      <w:pPr>
        <w:pStyle w:val="Paragraf02"/>
        <w:rPr>
          <w:lang w:val="sq-AL"/>
        </w:rPr>
      </w:pPr>
      <w:r w:rsidRPr="001A788B">
        <w:rPr>
          <w:lang w:val="sq-AL"/>
        </w:rPr>
        <w:t>c) Të mbështesë vendet në rajonin e SEE-së në përpjekjet e tyre për të zhvilluar më tej qasje të përbashkët në rajonin e SEE-së për gatishmërinë dhe parandalimin, përmes qasjes së përbashkët dhe bashkëpunimit me të gjitha organizatat relevante ndërkombëtare dhe organeve, sidomos Mekanizmit të Mbrojtjes Civile të BE-së;</w:t>
      </w:r>
    </w:p>
    <w:p w:rsidR="003D51C8" w:rsidRPr="001A788B" w:rsidRDefault="003D51C8" w:rsidP="003D51C8">
      <w:pPr>
        <w:pStyle w:val="Paragraf02"/>
        <w:rPr>
          <w:lang w:val="sq-AL"/>
        </w:rPr>
      </w:pPr>
      <w:r w:rsidRPr="001A788B">
        <w:rPr>
          <w:lang w:val="sq-AL"/>
        </w:rPr>
        <w:t>d) Të forcojë dhe rrisë bashkëpunimin dypalësh dhe shumëpalësh, për të lehtësuar shkëmbimin e informacionit në fushën e gatishmërisë ndaj fatkeqësive dhe parandalimit në të gjitha nivelet ndërmjet autoriteteve kompetente kombëtare të menaxhimit të fatkeqësive dhe institucioneve të tjera relevante në rajonin e SEE-së, në përputhje me rregulloret kombëtare në lidhje me shkëmbimin e informacionit;</w:t>
      </w:r>
    </w:p>
    <w:p w:rsidR="003D51C8" w:rsidRPr="001A788B" w:rsidRDefault="003D51C8" w:rsidP="003D51C8">
      <w:pPr>
        <w:pStyle w:val="Paragrafi"/>
        <w:rPr>
          <w:lang w:val="sq-AL"/>
        </w:rPr>
      </w:pPr>
      <w:r w:rsidRPr="001A788B">
        <w:rPr>
          <w:lang w:val="sq-AL"/>
        </w:rPr>
        <w:t>e) Të identifikojë dhe shkëmbejë mësimet e nxjerra dhe praktikat më të mira.</w:t>
      </w:r>
    </w:p>
    <w:p w:rsidR="003D51C8" w:rsidRPr="001A788B" w:rsidRDefault="003D51C8" w:rsidP="003D51C8">
      <w:pPr>
        <w:pStyle w:val="Paragrafi"/>
        <w:rPr>
          <w:sz w:val="14"/>
          <w:lang w:val="sq-AL"/>
        </w:rPr>
      </w:pPr>
    </w:p>
    <w:p w:rsidR="003D51C8" w:rsidRPr="001A788B" w:rsidRDefault="003D51C8" w:rsidP="003D51C8">
      <w:pPr>
        <w:pStyle w:val="Paragrafi"/>
        <w:jc w:val="center"/>
        <w:rPr>
          <w:lang w:val="sq-AL"/>
        </w:rPr>
      </w:pPr>
      <w:r w:rsidRPr="001A788B">
        <w:rPr>
          <w:lang w:val="sq-AL"/>
        </w:rPr>
        <w:t>II. DPPI SEE STRUKTURA E QEVERISJES DHE KOORDINIMIT</w:t>
      </w:r>
    </w:p>
    <w:p w:rsidR="003D51C8" w:rsidRPr="001A788B" w:rsidRDefault="003D51C8" w:rsidP="003D51C8">
      <w:pPr>
        <w:pStyle w:val="NeniNr"/>
        <w:keepNext w:val="0"/>
        <w:rPr>
          <w:sz w:val="14"/>
          <w:lang w:val="sq-AL"/>
        </w:rPr>
      </w:pPr>
    </w:p>
    <w:p w:rsidR="003D51C8" w:rsidRPr="001A788B" w:rsidRDefault="003D51C8" w:rsidP="003D51C8">
      <w:pPr>
        <w:pStyle w:val="NeniNr"/>
        <w:keepNext w:val="0"/>
        <w:rPr>
          <w:lang w:val="sq-AL"/>
        </w:rPr>
      </w:pPr>
      <w:r w:rsidRPr="001A788B">
        <w:rPr>
          <w:lang w:val="sq-AL"/>
        </w:rPr>
        <w:t>Neni 2</w:t>
      </w:r>
    </w:p>
    <w:p w:rsidR="003D51C8" w:rsidRPr="001A788B" w:rsidRDefault="003D51C8" w:rsidP="003D51C8">
      <w:pPr>
        <w:pStyle w:val="NeniTitull"/>
        <w:keepNext w:val="0"/>
        <w:rPr>
          <w:lang w:val="sq-AL"/>
        </w:rPr>
      </w:pPr>
      <w:r w:rsidRPr="001A788B">
        <w:rPr>
          <w:lang w:val="sq-AL"/>
        </w:rPr>
        <w:t>DPPI SEE,takimet rajonale</w:t>
      </w:r>
    </w:p>
    <w:p w:rsidR="003D51C8" w:rsidRPr="001A788B" w:rsidRDefault="003D51C8" w:rsidP="003D51C8">
      <w:pPr>
        <w:pStyle w:val="Paragrafi"/>
        <w:rPr>
          <w:sz w:val="14"/>
          <w:lang w:val="sq-AL"/>
        </w:rPr>
      </w:pPr>
    </w:p>
    <w:p w:rsidR="003D51C8" w:rsidRPr="000B4C59" w:rsidRDefault="003D51C8" w:rsidP="003D51C8">
      <w:pPr>
        <w:pStyle w:val="Paragraf02"/>
      </w:pPr>
      <w:proofErr w:type="spellStart"/>
      <w:proofErr w:type="gramStart"/>
      <w:r w:rsidRPr="000B4C59">
        <w:t>Takimi</w:t>
      </w:r>
      <w:proofErr w:type="spellEnd"/>
      <w:r w:rsidRPr="000B4C59">
        <w:t xml:space="preserve"> </w:t>
      </w:r>
      <w:proofErr w:type="spellStart"/>
      <w:r w:rsidRPr="000B4C59">
        <w:t>rajonal</w:t>
      </w:r>
      <w:proofErr w:type="spellEnd"/>
      <w:r w:rsidRPr="000B4C59">
        <w:t xml:space="preserve"> </w:t>
      </w:r>
      <w:proofErr w:type="spellStart"/>
      <w:r w:rsidRPr="000B4C59">
        <w:t>i</w:t>
      </w:r>
      <w:proofErr w:type="spellEnd"/>
      <w:r w:rsidRPr="000B4C59">
        <w:t xml:space="preserve"> DPPI SEE-</w:t>
      </w:r>
      <w:proofErr w:type="spellStart"/>
      <w:r w:rsidRPr="000B4C59">
        <w:t>së</w:t>
      </w:r>
      <w:proofErr w:type="spellEnd"/>
      <w:r w:rsidRPr="000B4C59">
        <w:t xml:space="preserve"> </w:t>
      </w:r>
      <w:proofErr w:type="spellStart"/>
      <w:r w:rsidRPr="000B4C59">
        <w:t>është</w:t>
      </w:r>
      <w:proofErr w:type="spellEnd"/>
      <w:r w:rsidRPr="000B4C59">
        <w:t xml:space="preserve"> </w:t>
      </w:r>
      <w:proofErr w:type="spellStart"/>
      <w:r w:rsidRPr="000B4C59">
        <w:t>një</w:t>
      </w:r>
      <w:proofErr w:type="spellEnd"/>
      <w:r w:rsidRPr="000B4C59">
        <w:t xml:space="preserve"> forum/organ </w:t>
      </w:r>
      <w:proofErr w:type="spellStart"/>
      <w:r w:rsidRPr="000B4C59">
        <w:t>qeverisjeje</w:t>
      </w:r>
      <w:proofErr w:type="spellEnd"/>
      <w:r w:rsidRPr="000B4C59">
        <w:t xml:space="preserve"> </w:t>
      </w:r>
      <w:proofErr w:type="spellStart"/>
      <w:r w:rsidRPr="000B4C59">
        <w:t>dhe</w:t>
      </w:r>
      <w:proofErr w:type="spellEnd"/>
      <w:r w:rsidRPr="000B4C59">
        <w:t xml:space="preserve"> </w:t>
      </w:r>
      <w:proofErr w:type="spellStart"/>
      <w:r w:rsidRPr="000B4C59">
        <w:t>vendim-marrjeje</w:t>
      </w:r>
      <w:proofErr w:type="spellEnd"/>
      <w:r w:rsidRPr="000B4C59">
        <w:t xml:space="preserve"> </w:t>
      </w:r>
      <w:proofErr w:type="spellStart"/>
      <w:r w:rsidRPr="000B4C59">
        <w:t>i</w:t>
      </w:r>
      <w:proofErr w:type="spellEnd"/>
      <w:r w:rsidRPr="000B4C59">
        <w:t xml:space="preserve"> </w:t>
      </w:r>
      <w:proofErr w:type="spellStart"/>
      <w:r w:rsidRPr="000B4C59">
        <w:t>përbërë</w:t>
      </w:r>
      <w:proofErr w:type="spellEnd"/>
      <w:r w:rsidRPr="000B4C59">
        <w:t xml:space="preserve"> </w:t>
      </w:r>
      <w:proofErr w:type="spellStart"/>
      <w:r w:rsidRPr="000B4C59">
        <w:t>nga</w:t>
      </w:r>
      <w:proofErr w:type="spellEnd"/>
      <w:r w:rsidRPr="000B4C59">
        <w:t xml:space="preserve"> </w:t>
      </w:r>
      <w:proofErr w:type="spellStart"/>
      <w:r w:rsidRPr="000B4C59">
        <w:t>shefat</w:t>
      </w:r>
      <w:proofErr w:type="spellEnd"/>
      <w:r w:rsidRPr="000B4C59">
        <w:t xml:space="preserve"> e </w:t>
      </w:r>
      <w:proofErr w:type="spellStart"/>
      <w:r w:rsidRPr="000B4C59">
        <w:t>autoriteteve</w:t>
      </w:r>
      <w:proofErr w:type="spellEnd"/>
      <w:r w:rsidRPr="000B4C59">
        <w:t xml:space="preserve"> </w:t>
      </w:r>
      <w:proofErr w:type="spellStart"/>
      <w:r w:rsidRPr="000B4C59">
        <w:t>të</w:t>
      </w:r>
      <w:proofErr w:type="spellEnd"/>
      <w:r w:rsidRPr="000B4C59">
        <w:t xml:space="preserve"> </w:t>
      </w:r>
      <w:proofErr w:type="spellStart"/>
      <w:r w:rsidRPr="000B4C59">
        <w:t>menaxhimit</w:t>
      </w:r>
      <w:proofErr w:type="spellEnd"/>
      <w:r w:rsidRPr="000B4C59">
        <w:t xml:space="preserve"> </w:t>
      </w:r>
      <w:proofErr w:type="spellStart"/>
      <w:r w:rsidRPr="000B4C59">
        <w:t>të</w:t>
      </w:r>
      <w:proofErr w:type="spellEnd"/>
      <w:r w:rsidRPr="000B4C59">
        <w:t xml:space="preserve"> </w:t>
      </w:r>
      <w:proofErr w:type="spellStart"/>
      <w:r w:rsidRPr="000B4C59">
        <w:t>fatkeqësive</w:t>
      </w:r>
      <w:proofErr w:type="spellEnd"/>
      <w:r w:rsidRPr="000B4C59">
        <w:t xml:space="preserve"> </w:t>
      </w:r>
      <w:proofErr w:type="spellStart"/>
      <w:r w:rsidRPr="000B4C59">
        <w:t>të</w:t>
      </w:r>
      <w:proofErr w:type="spellEnd"/>
      <w:r w:rsidRPr="000B4C59">
        <w:t xml:space="preserve"> </w:t>
      </w:r>
      <w:proofErr w:type="spellStart"/>
      <w:r w:rsidRPr="000B4C59">
        <w:t>palëve</w:t>
      </w:r>
      <w:proofErr w:type="spellEnd"/>
      <w:r w:rsidRPr="000B4C59">
        <w:t xml:space="preserve"> </w:t>
      </w:r>
      <w:proofErr w:type="spellStart"/>
      <w:r w:rsidRPr="000B4C59">
        <w:t>të</w:t>
      </w:r>
      <w:proofErr w:type="spellEnd"/>
      <w:r w:rsidRPr="000B4C59">
        <w:t xml:space="preserve"> DPPI SEE-</w:t>
      </w:r>
      <w:proofErr w:type="spellStart"/>
      <w:r w:rsidRPr="000B4C59">
        <w:t>së</w:t>
      </w:r>
      <w:proofErr w:type="spellEnd"/>
      <w:r w:rsidRPr="000B4C59">
        <w:t xml:space="preserve"> </w:t>
      </w:r>
      <w:proofErr w:type="spellStart"/>
      <w:r w:rsidRPr="000B4C59">
        <w:t>dhe</w:t>
      </w:r>
      <w:proofErr w:type="spellEnd"/>
      <w:r w:rsidRPr="000B4C59">
        <w:t xml:space="preserve"> </w:t>
      </w:r>
      <w:proofErr w:type="spellStart"/>
      <w:r w:rsidRPr="000B4C59">
        <w:t>i</w:t>
      </w:r>
      <w:proofErr w:type="spellEnd"/>
      <w:r w:rsidRPr="000B4C59">
        <w:t xml:space="preserve"> </w:t>
      </w:r>
      <w:proofErr w:type="spellStart"/>
      <w:r w:rsidRPr="000B4C59">
        <w:t>mbështetur</w:t>
      </w:r>
      <w:proofErr w:type="spellEnd"/>
      <w:r w:rsidRPr="000B4C59">
        <w:t xml:space="preserve"> </w:t>
      </w:r>
      <w:proofErr w:type="spellStart"/>
      <w:r w:rsidRPr="000B4C59">
        <w:t>nga</w:t>
      </w:r>
      <w:proofErr w:type="spellEnd"/>
      <w:r w:rsidRPr="000B4C59">
        <w:t xml:space="preserve"> </w:t>
      </w:r>
      <w:proofErr w:type="spellStart"/>
      <w:r w:rsidRPr="000B4C59">
        <w:t>autoritetet</w:t>
      </w:r>
      <w:proofErr w:type="spellEnd"/>
      <w:r w:rsidRPr="000B4C59">
        <w:t xml:space="preserve"> e </w:t>
      </w:r>
      <w:proofErr w:type="spellStart"/>
      <w:r w:rsidRPr="000B4C59">
        <w:t>tjera</w:t>
      </w:r>
      <w:proofErr w:type="spellEnd"/>
      <w:r w:rsidRPr="000B4C59">
        <w:t xml:space="preserve"> </w:t>
      </w:r>
      <w:proofErr w:type="spellStart"/>
      <w:r w:rsidRPr="000B4C59">
        <w:t>relevante</w:t>
      </w:r>
      <w:proofErr w:type="spellEnd"/>
      <w:r w:rsidRPr="000B4C59">
        <w:t>/</w:t>
      </w:r>
      <w:proofErr w:type="spellStart"/>
      <w:r w:rsidRPr="000B4C59">
        <w:t>ministritë</w:t>
      </w:r>
      <w:proofErr w:type="spellEnd"/>
      <w:r w:rsidRPr="000B4C59">
        <w:t xml:space="preserve"> </w:t>
      </w:r>
      <w:proofErr w:type="spellStart"/>
      <w:r w:rsidRPr="000B4C59">
        <w:t>përgjegjëse</w:t>
      </w:r>
      <w:proofErr w:type="spellEnd"/>
      <w:r w:rsidRPr="000B4C59">
        <w:t xml:space="preserve"> </w:t>
      </w:r>
      <w:proofErr w:type="spellStart"/>
      <w:r w:rsidRPr="000B4C59">
        <w:t>për</w:t>
      </w:r>
      <w:proofErr w:type="spellEnd"/>
      <w:r w:rsidRPr="000B4C59">
        <w:t xml:space="preserve"> </w:t>
      </w:r>
      <w:proofErr w:type="spellStart"/>
      <w:r w:rsidRPr="000B4C59">
        <w:t>përgatitjen</w:t>
      </w:r>
      <w:proofErr w:type="spellEnd"/>
      <w:r w:rsidRPr="000B4C59">
        <w:t xml:space="preserve"> </w:t>
      </w:r>
      <w:proofErr w:type="spellStart"/>
      <w:r w:rsidRPr="000B4C59">
        <w:t>për</w:t>
      </w:r>
      <w:proofErr w:type="spellEnd"/>
      <w:r w:rsidRPr="000B4C59">
        <w:t xml:space="preserve"> </w:t>
      </w:r>
      <w:proofErr w:type="spellStart"/>
      <w:r w:rsidRPr="000B4C59">
        <w:t>raste</w:t>
      </w:r>
      <w:proofErr w:type="spellEnd"/>
      <w:r w:rsidRPr="000B4C59">
        <w:t xml:space="preserve"> </w:t>
      </w:r>
      <w:proofErr w:type="spellStart"/>
      <w:r w:rsidRPr="000B4C59">
        <w:t>fatkeqësish</w:t>
      </w:r>
      <w:proofErr w:type="spellEnd"/>
      <w:r w:rsidRPr="000B4C59">
        <w:t xml:space="preserve">, </w:t>
      </w:r>
      <w:proofErr w:type="spellStart"/>
      <w:r w:rsidRPr="000B4C59">
        <w:t>parandalimin</w:t>
      </w:r>
      <w:proofErr w:type="spellEnd"/>
      <w:r w:rsidRPr="000B4C59">
        <w:t xml:space="preserve"> </w:t>
      </w:r>
      <w:proofErr w:type="spellStart"/>
      <w:r w:rsidRPr="000B4C59">
        <w:t>dhe</w:t>
      </w:r>
      <w:proofErr w:type="spellEnd"/>
      <w:r w:rsidRPr="000B4C59">
        <w:t xml:space="preserve"> </w:t>
      </w:r>
      <w:proofErr w:type="spellStart"/>
      <w:r w:rsidRPr="000B4C59">
        <w:t>çështjet</w:t>
      </w:r>
      <w:proofErr w:type="spellEnd"/>
      <w:r w:rsidRPr="000B4C59">
        <w:t xml:space="preserve"> e </w:t>
      </w:r>
      <w:proofErr w:type="spellStart"/>
      <w:r w:rsidRPr="000B4C59">
        <w:t>menaxhimit</w:t>
      </w:r>
      <w:proofErr w:type="spellEnd"/>
      <w:r w:rsidRPr="000B4C59">
        <w:t>.</w:t>
      </w:r>
      <w:proofErr w:type="gramEnd"/>
    </w:p>
    <w:p w:rsidR="003D51C8" w:rsidRPr="000B4C59" w:rsidRDefault="003D51C8" w:rsidP="003D51C8">
      <w:pPr>
        <w:pStyle w:val="Paragraf02"/>
      </w:pPr>
      <w:proofErr w:type="spellStart"/>
      <w:r w:rsidRPr="000B4C59">
        <w:t>Takimi</w:t>
      </w:r>
      <w:proofErr w:type="spellEnd"/>
      <w:r w:rsidRPr="000B4C59">
        <w:t xml:space="preserve"> </w:t>
      </w:r>
      <w:proofErr w:type="spellStart"/>
      <w:r w:rsidRPr="000B4C59">
        <w:t>rajonal</w:t>
      </w:r>
      <w:proofErr w:type="spellEnd"/>
      <w:r w:rsidRPr="000B4C59">
        <w:t xml:space="preserve"> </w:t>
      </w:r>
      <w:proofErr w:type="spellStart"/>
      <w:r w:rsidRPr="000B4C59">
        <w:t>i</w:t>
      </w:r>
      <w:proofErr w:type="spellEnd"/>
      <w:r w:rsidRPr="000B4C59">
        <w:t xml:space="preserve"> DPPI SEE-</w:t>
      </w:r>
      <w:proofErr w:type="spellStart"/>
      <w:r w:rsidRPr="000B4C59">
        <w:t>së</w:t>
      </w:r>
      <w:proofErr w:type="spellEnd"/>
      <w:r w:rsidRPr="000B4C59">
        <w:t xml:space="preserve"> </w:t>
      </w:r>
      <w:proofErr w:type="spellStart"/>
      <w:r w:rsidRPr="000B4C59">
        <w:t>siguron</w:t>
      </w:r>
      <w:proofErr w:type="spellEnd"/>
      <w:r w:rsidRPr="000B4C59">
        <w:t xml:space="preserve"> </w:t>
      </w:r>
      <w:proofErr w:type="spellStart"/>
      <w:r w:rsidRPr="000B4C59">
        <w:t>një</w:t>
      </w:r>
      <w:proofErr w:type="spellEnd"/>
      <w:r w:rsidRPr="000B4C59">
        <w:t xml:space="preserve"> </w:t>
      </w:r>
      <w:proofErr w:type="spellStart"/>
      <w:r w:rsidRPr="000B4C59">
        <w:t>kornizë</w:t>
      </w:r>
      <w:proofErr w:type="spellEnd"/>
      <w:r w:rsidRPr="000B4C59">
        <w:t xml:space="preserve"> </w:t>
      </w:r>
      <w:proofErr w:type="spellStart"/>
      <w:r w:rsidRPr="000B4C59">
        <w:t>të</w:t>
      </w:r>
      <w:proofErr w:type="spellEnd"/>
      <w:r w:rsidRPr="000B4C59">
        <w:t xml:space="preserve"> </w:t>
      </w:r>
      <w:proofErr w:type="spellStart"/>
      <w:r w:rsidRPr="000B4C59">
        <w:t>politikave</w:t>
      </w:r>
      <w:proofErr w:type="spellEnd"/>
      <w:r w:rsidRPr="000B4C59">
        <w:t xml:space="preserve"> </w:t>
      </w:r>
      <w:proofErr w:type="spellStart"/>
      <w:r w:rsidRPr="000B4C59">
        <w:t>për</w:t>
      </w:r>
      <w:proofErr w:type="spellEnd"/>
      <w:r w:rsidRPr="000B4C59">
        <w:t xml:space="preserve"> DPPI SEE </w:t>
      </w:r>
      <w:proofErr w:type="spellStart"/>
      <w:r w:rsidRPr="000B4C59">
        <w:t>dhe</w:t>
      </w:r>
      <w:proofErr w:type="spellEnd"/>
      <w:r w:rsidRPr="000B4C59">
        <w:t xml:space="preserve"> </w:t>
      </w:r>
      <w:proofErr w:type="spellStart"/>
      <w:r w:rsidRPr="000B4C59">
        <w:t>shërben</w:t>
      </w:r>
      <w:proofErr w:type="spellEnd"/>
      <w:r w:rsidRPr="000B4C59">
        <w:t xml:space="preserve"> </w:t>
      </w:r>
      <w:proofErr w:type="spellStart"/>
      <w:r w:rsidRPr="000B4C59">
        <w:t>si</w:t>
      </w:r>
      <w:proofErr w:type="spellEnd"/>
      <w:r w:rsidRPr="000B4C59">
        <w:t xml:space="preserve"> </w:t>
      </w:r>
      <w:proofErr w:type="spellStart"/>
      <w:r w:rsidRPr="000B4C59">
        <w:t>një</w:t>
      </w:r>
      <w:proofErr w:type="spellEnd"/>
      <w:r w:rsidRPr="000B4C59">
        <w:t xml:space="preserve"> </w:t>
      </w:r>
      <w:proofErr w:type="spellStart"/>
      <w:r w:rsidRPr="000B4C59">
        <w:t>platformë</w:t>
      </w:r>
      <w:proofErr w:type="spellEnd"/>
      <w:r w:rsidRPr="000B4C59">
        <w:t xml:space="preserve"> </w:t>
      </w:r>
      <w:proofErr w:type="spellStart"/>
      <w:r w:rsidRPr="000B4C59">
        <w:t>për</w:t>
      </w:r>
      <w:proofErr w:type="spellEnd"/>
      <w:r w:rsidRPr="000B4C59">
        <w:t xml:space="preserve"> </w:t>
      </w:r>
      <w:proofErr w:type="spellStart"/>
      <w:r w:rsidRPr="000B4C59">
        <w:t>konsultime</w:t>
      </w:r>
      <w:proofErr w:type="spellEnd"/>
      <w:r w:rsidRPr="000B4C59">
        <w:t xml:space="preserve"> </w:t>
      </w:r>
      <w:proofErr w:type="spellStart"/>
      <w:r w:rsidRPr="000B4C59">
        <w:t>të</w:t>
      </w:r>
      <w:proofErr w:type="spellEnd"/>
      <w:r w:rsidRPr="000B4C59">
        <w:t xml:space="preserve"> </w:t>
      </w:r>
      <w:proofErr w:type="spellStart"/>
      <w:r w:rsidRPr="000B4C59">
        <w:t>brendshme</w:t>
      </w:r>
      <w:proofErr w:type="spellEnd"/>
      <w:r w:rsidRPr="000B4C59">
        <w:t xml:space="preserve"> </w:t>
      </w:r>
      <w:proofErr w:type="spellStart"/>
      <w:r w:rsidRPr="000B4C59">
        <w:t>dhe</w:t>
      </w:r>
      <w:proofErr w:type="spellEnd"/>
      <w:r w:rsidRPr="000B4C59">
        <w:t xml:space="preserve"> </w:t>
      </w:r>
      <w:proofErr w:type="spellStart"/>
      <w:r w:rsidRPr="000B4C59">
        <w:t>rekomandime</w:t>
      </w:r>
      <w:proofErr w:type="spellEnd"/>
      <w:r w:rsidRPr="000B4C59">
        <w:t xml:space="preserve"> </w:t>
      </w:r>
      <w:proofErr w:type="spellStart"/>
      <w:r w:rsidRPr="000B4C59">
        <w:t>për</w:t>
      </w:r>
      <w:proofErr w:type="spellEnd"/>
      <w:r w:rsidRPr="000B4C59">
        <w:t xml:space="preserve"> </w:t>
      </w:r>
      <w:proofErr w:type="spellStart"/>
      <w:r w:rsidRPr="000B4C59">
        <w:t>t’ua</w:t>
      </w:r>
      <w:proofErr w:type="spellEnd"/>
      <w:r w:rsidRPr="000B4C59">
        <w:t xml:space="preserve"> </w:t>
      </w:r>
      <w:proofErr w:type="spellStart"/>
      <w:r w:rsidRPr="000B4C59">
        <w:t>përcjellë</w:t>
      </w:r>
      <w:proofErr w:type="spellEnd"/>
      <w:r w:rsidRPr="000B4C59">
        <w:t xml:space="preserve"> </w:t>
      </w:r>
      <w:proofErr w:type="spellStart"/>
      <w:r w:rsidRPr="000B4C59">
        <w:t>autoriteteve</w:t>
      </w:r>
      <w:proofErr w:type="spellEnd"/>
      <w:r w:rsidRPr="000B4C59">
        <w:t xml:space="preserve"> </w:t>
      </w:r>
      <w:proofErr w:type="spellStart"/>
      <w:r w:rsidRPr="000B4C59">
        <w:t>të</w:t>
      </w:r>
      <w:proofErr w:type="spellEnd"/>
      <w:r w:rsidRPr="000B4C59">
        <w:t xml:space="preserve"> </w:t>
      </w:r>
      <w:proofErr w:type="spellStart"/>
      <w:r w:rsidRPr="000B4C59">
        <w:t>duhura</w:t>
      </w:r>
      <w:proofErr w:type="spellEnd"/>
      <w:r w:rsidRPr="000B4C59">
        <w:t xml:space="preserve"> </w:t>
      </w:r>
      <w:proofErr w:type="spellStart"/>
      <w:r w:rsidRPr="000B4C59">
        <w:t>kombëtare</w:t>
      </w:r>
      <w:proofErr w:type="spellEnd"/>
      <w:r w:rsidRPr="000B4C59">
        <w:t xml:space="preserve"> </w:t>
      </w:r>
      <w:proofErr w:type="spellStart"/>
      <w:r w:rsidRPr="000B4C59">
        <w:t>për</w:t>
      </w:r>
      <w:proofErr w:type="spellEnd"/>
      <w:r w:rsidRPr="000B4C59">
        <w:t xml:space="preserve"> </w:t>
      </w:r>
      <w:proofErr w:type="spellStart"/>
      <w:r w:rsidRPr="000B4C59">
        <w:t>të</w:t>
      </w:r>
      <w:proofErr w:type="spellEnd"/>
      <w:r w:rsidRPr="000B4C59">
        <w:t xml:space="preserve"> </w:t>
      </w:r>
      <w:proofErr w:type="spellStart"/>
      <w:r w:rsidRPr="000B4C59">
        <w:t>lehtësuar</w:t>
      </w:r>
      <w:proofErr w:type="spellEnd"/>
      <w:r w:rsidRPr="000B4C59">
        <w:t xml:space="preserve"> </w:t>
      </w:r>
      <w:proofErr w:type="spellStart"/>
      <w:r w:rsidRPr="000B4C59">
        <w:t>procesin</w:t>
      </w:r>
      <w:proofErr w:type="spellEnd"/>
      <w:r w:rsidRPr="000B4C59">
        <w:t xml:space="preserve"> e </w:t>
      </w:r>
      <w:proofErr w:type="spellStart"/>
      <w:r w:rsidRPr="000B4C59">
        <w:t>vendim-marrjes</w:t>
      </w:r>
      <w:proofErr w:type="spellEnd"/>
      <w:r w:rsidRPr="000B4C59">
        <w:t xml:space="preserve"> </w:t>
      </w:r>
      <w:proofErr w:type="spellStart"/>
      <w:proofErr w:type="gramStart"/>
      <w:r w:rsidRPr="000B4C59">
        <w:t>brenda</w:t>
      </w:r>
      <w:proofErr w:type="spellEnd"/>
      <w:proofErr w:type="gramEnd"/>
      <w:r w:rsidRPr="000B4C59">
        <w:t xml:space="preserve"> </w:t>
      </w:r>
      <w:proofErr w:type="spellStart"/>
      <w:r w:rsidRPr="000B4C59">
        <w:t>qeverive</w:t>
      </w:r>
      <w:proofErr w:type="spellEnd"/>
      <w:r w:rsidRPr="000B4C59">
        <w:t xml:space="preserve"> </w:t>
      </w:r>
      <w:proofErr w:type="spellStart"/>
      <w:r w:rsidRPr="000B4C59">
        <w:t>kombëtare</w:t>
      </w:r>
      <w:proofErr w:type="spellEnd"/>
      <w:r w:rsidRPr="000B4C59">
        <w:t>.</w:t>
      </w:r>
    </w:p>
    <w:p w:rsidR="003D51C8" w:rsidRPr="000B4C59" w:rsidRDefault="003D51C8" w:rsidP="003D51C8">
      <w:pPr>
        <w:pStyle w:val="Paragraf02"/>
      </w:pPr>
      <w:proofErr w:type="spellStart"/>
      <w:proofErr w:type="gramStart"/>
      <w:r w:rsidRPr="000B4C59">
        <w:t>Ajo</w:t>
      </w:r>
      <w:proofErr w:type="spellEnd"/>
      <w:r w:rsidRPr="000B4C59">
        <w:t xml:space="preserve"> </w:t>
      </w:r>
      <w:proofErr w:type="spellStart"/>
      <w:r w:rsidRPr="000B4C59">
        <w:t>nxit</w:t>
      </w:r>
      <w:proofErr w:type="spellEnd"/>
      <w:r w:rsidRPr="000B4C59">
        <w:t xml:space="preserve"> </w:t>
      </w:r>
      <w:proofErr w:type="spellStart"/>
      <w:r w:rsidRPr="000B4C59">
        <w:t>krijimin</w:t>
      </w:r>
      <w:proofErr w:type="spellEnd"/>
      <w:r w:rsidRPr="000B4C59">
        <w:t xml:space="preserve"> e </w:t>
      </w:r>
      <w:proofErr w:type="spellStart"/>
      <w:r w:rsidRPr="000B4C59">
        <w:t>rrjeteve</w:t>
      </w:r>
      <w:proofErr w:type="spellEnd"/>
      <w:r w:rsidRPr="000B4C59">
        <w:t xml:space="preserve"> </w:t>
      </w:r>
      <w:proofErr w:type="spellStart"/>
      <w:r w:rsidRPr="000B4C59">
        <w:t>dhe</w:t>
      </w:r>
      <w:proofErr w:type="spellEnd"/>
      <w:r w:rsidRPr="000B4C59">
        <w:t xml:space="preserve"> </w:t>
      </w:r>
      <w:proofErr w:type="spellStart"/>
      <w:r w:rsidRPr="000B4C59">
        <w:t>bashkëpunimit</w:t>
      </w:r>
      <w:proofErr w:type="spellEnd"/>
      <w:r w:rsidRPr="000B4C59">
        <w:t xml:space="preserve"> me </w:t>
      </w:r>
      <w:proofErr w:type="spellStart"/>
      <w:r w:rsidRPr="000B4C59">
        <w:t>partnerë</w:t>
      </w:r>
      <w:proofErr w:type="spellEnd"/>
      <w:r w:rsidRPr="000B4C59">
        <w:t xml:space="preserve"> </w:t>
      </w:r>
      <w:proofErr w:type="spellStart"/>
      <w:r w:rsidRPr="000B4C59">
        <w:t>dhe</w:t>
      </w:r>
      <w:proofErr w:type="spellEnd"/>
      <w:r w:rsidRPr="000B4C59">
        <w:t xml:space="preserve"> </w:t>
      </w:r>
      <w:proofErr w:type="spellStart"/>
      <w:r w:rsidRPr="000B4C59">
        <w:t>aktorë</w:t>
      </w:r>
      <w:proofErr w:type="spellEnd"/>
      <w:r w:rsidRPr="000B4C59">
        <w:t xml:space="preserve"> </w:t>
      </w:r>
      <w:proofErr w:type="spellStart"/>
      <w:r w:rsidRPr="000B4C59">
        <w:t>ndërkombëtarë</w:t>
      </w:r>
      <w:proofErr w:type="spellEnd"/>
      <w:r w:rsidRPr="000B4C59">
        <w:t xml:space="preserve">, </w:t>
      </w:r>
      <w:proofErr w:type="spellStart"/>
      <w:r w:rsidRPr="000B4C59">
        <w:t>shkëmbimin</w:t>
      </w:r>
      <w:proofErr w:type="spellEnd"/>
      <w:r w:rsidRPr="000B4C59">
        <w:t xml:space="preserve"> e </w:t>
      </w:r>
      <w:proofErr w:type="spellStart"/>
      <w:r w:rsidRPr="000B4C59">
        <w:t>informatave</w:t>
      </w:r>
      <w:proofErr w:type="spellEnd"/>
      <w:r w:rsidRPr="000B4C59">
        <w:t xml:space="preserve">, </w:t>
      </w:r>
      <w:proofErr w:type="spellStart"/>
      <w:r w:rsidRPr="000B4C59">
        <w:t>përvojave</w:t>
      </w:r>
      <w:proofErr w:type="spellEnd"/>
      <w:r w:rsidRPr="000B4C59">
        <w:t xml:space="preserve">, </w:t>
      </w:r>
      <w:proofErr w:type="spellStart"/>
      <w:r w:rsidRPr="000B4C59">
        <w:t>mësimet</w:t>
      </w:r>
      <w:proofErr w:type="spellEnd"/>
      <w:r w:rsidRPr="000B4C59">
        <w:t xml:space="preserve"> e </w:t>
      </w:r>
      <w:proofErr w:type="spellStart"/>
      <w:r w:rsidRPr="000B4C59">
        <w:t>nxjerra</w:t>
      </w:r>
      <w:proofErr w:type="spellEnd"/>
      <w:r w:rsidRPr="000B4C59">
        <w:t xml:space="preserve"> </w:t>
      </w:r>
      <w:proofErr w:type="spellStart"/>
      <w:r w:rsidRPr="000B4C59">
        <w:t>dhe</w:t>
      </w:r>
      <w:proofErr w:type="spellEnd"/>
      <w:r w:rsidRPr="000B4C59">
        <w:t xml:space="preserve"> </w:t>
      </w:r>
      <w:proofErr w:type="spellStart"/>
      <w:r w:rsidRPr="000B4C59">
        <w:t>praktikat</w:t>
      </w:r>
      <w:proofErr w:type="spellEnd"/>
      <w:r w:rsidRPr="000B4C59">
        <w:t xml:space="preserve"> </w:t>
      </w:r>
      <w:proofErr w:type="spellStart"/>
      <w:r w:rsidRPr="000B4C59">
        <w:t>më</w:t>
      </w:r>
      <w:proofErr w:type="spellEnd"/>
      <w:r w:rsidRPr="000B4C59">
        <w:t xml:space="preserve"> </w:t>
      </w:r>
      <w:proofErr w:type="spellStart"/>
      <w:r w:rsidRPr="000B4C59">
        <w:t>të</w:t>
      </w:r>
      <w:proofErr w:type="spellEnd"/>
      <w:r w:rsidRPr="000B4C59">
        <w:t xml:space="preserve"> </w:t>
      </w:r>
      <w:proofErr w:type="spellStart"/>
      <w:r w:rsidRPr="000B4C59">
        <w:t>mira</w:t>
      </w:r>
      <w:proofErr w:type="spellEnd"/>
      <w:r w:rsidRPr="000B4C59">
        <w:t xml:space="preserve"> </w:t>
      </w:r>
      <w:proofErr w:type="spellStart"/>
      <w:r w:rsidRPr="000B4C59">
        <w:t>në</w:t>
      </w:r>
      <w:proofErr w:type="spellEnd"/>
      <w:r w:rsidRPr="000B4C59">
        <w:t xml:space="preserve"> </w:t>
      </w:r>
      <w:proofErr w:type="spellStart"/>
      <w:r w:rsidRPr="000B4C59">
        <w:t>fushën</w:t>
      </w:r>
      <w:proofErr w:type="spellEnd"/>
      <w:r w:rsidRPr="000B4C59">
        <w:t xml:space="preserve"> e </w:t>
      </w:r>
      <w:proofErr w:type="spellStart"/>
      <w:r w:rsidRPr="000B4C59">
        <w:t>gatishmërisë</w:t>
      </w:r>
      <w:proofErr w:type="spellEnd"/>
      <w:r w:rsidRPr="000B4C59">
        <w:t xml:space="preserve"> </w:t>
      </w:r>
      <w:proofErr w:type="spellStart"/>
      <w:r w:rsidRPr="000B4C59">
        <w:t>ndaj</w:t>
      </w:r>
      <w:proofErr w:type="spellEnd"/>
      <w:r w:rsidRPr="000B4C59">
        <w:t xml:space="preserve"> </w:t>
      </w:r>
      <w:proofErr w:type="spellStart"/>
      <w:r w:rsidRPr="000B4C59">
        <w:t>fatkeqësive</w:t>
      </w:r>
      <w:proofErr w:type="spellEnd"/>
      <w:r w:rsidRPr="000B4C59">
        <w:t xml:space="preserve">, </w:t>
      </w:r>
      <w:proofErr w:type="spellStart"/>
      <w:r w:rsidRPr="000B4C59">
        <w:t>parandalimit</w:t>
      </w:r>
      <w:proofErr w:type="spellEnd"/>
      <w:r w:rsidRPr="000B4C59">
        <w:t xml:space="preserve"> </w:t>
      </w:r>
      <w:proofErr w:type="spellStart"/>
      <w:r w:rsidRPr="000B4C59">
        <w:t>dhe</w:t>
      </w:r>
      <w:proofErr w:type="spellEnd"/>
      <w:r w:rsidRPr="000B4C59">
        <w:t xml:space="preserve"> </w:t>
      </w:r>
      <w:proofErr w:type="spellStart"/>
      <w:r w:rsidRPr="000B4C59">
        <w:t>reagimit</w:t>
      </w:r>
      <w:proofErr w:type="spellEnd"/>
      <w:r w:rsidRPr="000B4C59">
        <w:t xml:space="preserve"> </w:t>
      </w:r>
      <w:proofErr w:type="spellStart"/>
      <w:r w:rsidRPr="000B4C59">
        <w:t>dhe</w:t>
      </w:r>
      <w:proofErr w:type="spellEnd"/>
      <w:r w:rsidRPr="000B4C59">
        <w:t xml:space="preserve"> </w:t>
      </w:r>
      <w:proofErr w:type="spellStart"/>
      <w:r w:rsidRPr="000B4C59">
        <w:t>zgjidh</w:t>
      </w:r>
      <w:proofErr w:type="spellEnd"/>
      <w:r w:rsidRPr="000B4C59">
        <w:t xml:space="preserve"> </w:t>
      </w:r>
      <w:proofErr w:type="spellStart"/>
      <w:r w:rsidRPr="000B4C59">
        <w:t>çështjet</w:t>
      </w:r>
      <w:proofErr w:type="spellEnd"/>
      <w:r w:rsidRPr="000B4C59">
        <w:t xml:space="preserve"> me </w:t>
      </w:r>
      <w:proofErr w:type="spellStart"/>
      <w:r w:rsidRPr="000B4C59">
        <w:t>interes</w:t>
      </w:r>
      <w:proofErr w:type="spellEnd"/>
      <w:r w:rsidRPr="000B4C59">
        <w:t xml:space="preserve"> </w:t>
      </w:r>
      <w:proofErr w:type="spellStart"/>
      <w:r w:rsidRPr="000B4C59">
        <w:t>të</w:t>
      </w:r>
      <w:proofErr w:type="spellEnd"/>
      <w:r w:rsidRPr="000B4C59">
        <w:t xml:space="preserve"> </w:t>
      </w:r>
      <w:proofErr w:type="spellStart"/>
      <w:r w:rsidRPr="000B4C59">
        <w:t>përbashkët</w:t>
      </w:r>
      <w:proofErr w:type="spellEnd"/>
      <w:r w:rsidRPr="000B4C59">
        <w:t>.</w:t>
      </w:r>
      <w:proofErr w:type="gramEnd"/>
    </w:p>
    <w:p w:rsidR="003D51C8" w:rsidRPr="000B4C59" w:rsidRDefault="003D51C8" w:rsidP="003D51C8">
      <w:pPr>
        <w:pStyle w:val="Paragraf02"/>
      </w:pPr>
      <w:proofErr w:type="spellStart"/>
      <w:r w:rsidRPr="000B4C59">
        <w:t>Takimi</w:t>
      </w:r>
      <w:proofErr w:type="spellEnd"/>
      <w:r w:rsidRPr="000B4C59">
        <w:t xml:space="preserve"> </w:t>
      </w:r>
      <w:proofErr w:type="spellStart"/>
      <w:r w:rsidRPr="000B4C59">
        <w:t>rajonal</w:t>
      </w:r>
      <w:proofErr w:type="spellEnd"/>
      <w:r w:rsidRPr="000B4C59">
        <w:t xml:space="preserve"> </w:t>
      </w:r>
      <w:proofErr w:type="spellStart"/>
      <w:r w:rsidRPr="000B4C59">
        <w:t>i</w:t>
      </w:r>
      <w:proofErr w:type="spellEnd"/>
      <w:r w:rsidRPr="000B4C59">
        <w:t xml:space="preserve"> DPPI SEE-</w:t>
      </w:r>
      <w:proofErr w:type="spellStart"/>
      <w:r w:rsidRPr="000B4C59">
        <w:t>së</w:t>
      </w:r>
      <w:proofErr w:type="spellEnd"/>
      <w:r w:rsidRPr="000B4C59">
        <w:t xml:space="preserve"> do </w:t>
      </w:r>
      <w:proofErr w:type="spellStart"/>
      <w:r w:rsidRPr="000B4C59">
        <w:t>të</w:t>
      </w:r>
      <w:proofErr w:type="spellEnd"/>
      <w:r w:rsidRPr="000B4C59">
        <w:t xml:space="preserve"> </w:t>
      </w:r>
      <w:proofErr w:type="spellStart"/>
      <w:r w:rsidRPr="000B4C59">
        <w:t>ndiqet</w:t>
      </w:r>
      <w:proofErr w:type="spellEnd"/>
      <w:r w:rsidRPr="000B4C59">
        <w:t xml:space="preserve"> </w:t>
      </w:r>
      <w:proofErr w:type="spellStart"/>
      <w:r w:rsidRPr="000B4C59">
        <w:t>nga</w:t>
      </w:r>
      <w:proofErr w:type="spellEnd"/>
      <w:r w:rsidRPr="000B4C59">
        <w:t xml:space="preserve"> </w:t>
      </w:r>
      <w:proofErr w:type="spellStart"/>
      <w:r w:rsidRPr="000B4C59">
        <w:t>palët</w:t>
      </w:r>
      <w:proofErr w:type="spellEnd"/>
      <w:r w:rsidRPr="000B4C59">
        <w:t xml:space="preserve"> e DPPI SEE-</w:t>
      </w:r>
      <w:proofErr w:type="spellStart"/>
      <w:r w:rsidRPr="000B4C59">
        <w:t>së</w:t>
      </w:r>
      <w:proofErr w:type="spellEnd"/>
      <w:r w:rsidRPr="000B4C59">
        <w:t xml:space="preserve">. Me </w:t>
      </w:r>
      <w:proofErr w:type="spellStart"/>
      <w:r w:rsidRPr="000B4C59">
        <w:t>ftesë</w:t>
      </w:r>
      <w:proofErr w:type="spellEnd"/>
      <w:r w:rsidRPr="000B4C59">
        <w:t xml:space="preserve"> </w:t>
      </w:r>
      <w:proofErr w:type="spellStart"/>
      <w:r w:rsidRPr="000B4C59">
        <w:t>të</w:t>
      </w:r>
      <w:proofErr w:type="spellEnd"/>
      <w:r w:rsidRPr="000B4C59">
        <w:t xml:space="preserve"> </w:t>
      </w:r>
      <w:proofErr w:type="spellStart"/>
      <w:r w:rsidRPr="000B4C59">
        <w:t>Bordit</w:t>
      </w:r>
      <w:proofErr w:type="spellEnd"/>
      <w:r w:rsidRPr="000B4C59">
        <w:t xml:space="preserve"> </w:t>
      </w:r>
      <w:proofErr w:type="spellStart"/>
      <w:proofErr w:type="gramStart"/>
      <w:r w:rsidRPr="000B4C59">
        <w:t>Konsultativ</w:t>
      </w:r>
      <w:proofErr w:type="spellEnd"/>
      <w:r w:rsidRPr="000B4C59">
        <w:t xml:space="preserve">  </w:t>
      </w:r>
      <w:proofErr w:type="spellStart"/>
      <w:r w:rsidRPr="000B4C59">
        <w:t>të</w:t>
      </w:r>
      <w:proofErr w:type="spellEnd"/>
      <w:proofErr w:type="gramEnd"/>
      <w:r w:rsidRPr="000B4C59">
        <w:t xml:space="preserve"> DPPI SEE-</w:t>
      </w:r>
      <w:proofErr w:type="spellStart"/>
      <w:r w:rsidRPr="000B4C59">
        <w:t>së</w:t>
      </w:r>
      <w:proofErr w:type="spellEnd"/>
      <w:r w:rsidRPr="000B4C59">
        <w:t xml:space="preserve">, </w:t>
      </w:r>
      <w:proofErr w:type="spellStart"/>
      <w:r w:rsidRPr="000B4C59">
        <w:t>anëtarët</w:t>
      </w:r>
      <w:proofErr w:type="spellEnd"/>
      <w:r w:rsidRPr="000B4C59">
        <w:t xml:space="preserve"> </w:t>
      </w:r>
      <w:proofErr w:type="spellStart"/>
      <w:r w:rsidRPr="000B4C59">
        <w:t>dhe</w:t>
      </w:r>
      <w:proofErr w:type="spellEnd"/>
      <w:r w:rsidRPr="000B4C59">
        <w:t xml:space="preserve"> </w:t>
      </w:r>
      <w:proofErr w:type="spellStart"/>
      <w:r w:rsidRPr="000B4C59">
        <w:t>partnerët</w:t>
      </w:r>
      <w:proofErr w:type="spellEnd"/>
      <w:r w:rsidRPr="000B4C59">
        <w:t xml:space="preserve"> e DPPI SEE-</w:t>
      </w:r>
      <w:proofErr w:type="spellStart"/>
      <w:r w:rsidRPr="000B4C59">
        <w:t>së</w:t>
      </w:r>
      <w:proofErr w:type="spellEnd"/>
      <w:r w:rsidRPr="000B4C59">
        <w:t xml:space="preserve"> </w:t>
      </w:r>
      <w:proofErr w:type="spellStart"/>
      <w:r w:rsidRPr="000B4C59">
        <w:t>mund</w:t>
      </w:r>
      <w:proofErr w:type="spellEnd"/>
      <w:r w:rsidRPr="000B4C59">
        <w:t xml:space="preserve"> </w:t>
      </w:r>
      <w:proofErr w:type="spellStart"/>
      <w:r w:rsidRPr="000B4C59">
        <w:t>të</w:t>
      </w:r>
      <w:proofErr w:type="spellEnd"/>
      <w:r w:rsidRPr="000B4C59">
        <w:t xml:space="preserve"> </w:t>
      </w:r>
      <w:proofErr w:type="spellStart"/>
      <w:r w:rsidRPr="000B4C59">
        <w:t>marrin</w:t>
      </w:r>
      <w:proofErr w:type="spellEnd"/>
      <w:r w:rsidRPr="000B4C59">
        <w:t xml:space="preserve"> </w:t>
      </w:r>
      <w:proofErr w:type="spellStart"/>
      <w:r w:rsidRPr="000B4C59">
        <w:t>pjesë</w:t>
      </w:r>
      <w:proofErr w:type="spellEnd"/>
      <w:r w:rsidRPr="000B4C59">
        <w:t xml:space="preserve"> </w:t>
      </w:r>
      <w:proofErr w:type="spellStart"/>
      <w:r w:rsidRPr="000B4C59">
        <w:t>në</w:t>
      </w:r>
      <w:proofErr w:type="spellEnd"/>
      <w:r w:rsidRPr="000B4C59">
        <w:t xml:space="preserve"> </w:t>
      </w:r>
      <w:proofErr w:type="spellStart"/>
      <w:r w:rsidRPr="000B4C59">
        <w:t>takimin</w:t>
      </w:r>
      <w:proofErr w:type="spellEnd"/>
      <w:r w:rsidRPr="000B4C59">
        <w:t xml:space="preserve"> </w:t>
      </w:r>
      <w:proofErr w:type="spellStart"/>
      <w:r w:rsidRPr="000B4C59">
        <w:t>rajonal</w:t>
      </w:r>
      <w:proofErr w:type="spellEnd"/>
      <w:r w:rsidRPr="000B4C59">
        <w:t xml:space="preserve"> </w:t>
      </w:r>
      <w:proofErr w:type="spellStart"/>
      <w:r w:rsidRPr="000B4C59">
        <w:t>të</w:t>
      </w:r>
      <w:proofErr w:type="spellEnd"/>
      <w:r w:rsidRPr="000B4C59">
        <w:t xml:space="preserve"> DPPI SEE-</w:t>
      </w:r>
      <w:proofErr w:type="spellStart"/>
      <w:r w:rsidRPr="000B4C59">
        <w:t>së</w:t>
      </w:r>
      <w:proofErr w:type="spellEnd"/>
      <w:r w:rsidRPr="000B4C59">
        <w:t>.</w:t>
      </w:r>
    </w:p>
    <w:p w:rsidR="003D51C8" w:rsidRPr="000B4C59" w:rsidRDefault="003D51C8" w:rsidP="003D51C8">
      <w:pPr>
        <w:pStyle w:val="Paragraf02"/>
      </w:pPr>
      <w:proofErr w:type="spellStart"/>
      <w:r w:rsidRPr="000B4C59">
        <w:t>Kryesia</w:t>
      </w:r>
      <w:proofErr w:type="spellEnd"/>
      <w:r w:rsidRPr="000B4C59">
        <w:t xml:space="preserve"> e </w:t>
      </w:r>
      <w:proofErr w:type="spellStart"/>
      <w:r w:rsidRPr="000B4C59">
        <w:t>takimit</w:t>
      </w:r>
      <w:proofErr w:type="spellEnd"/>
      <w:r w:rsidRPr="000B4C59">
        <w:t xml:space="preserve"> </w:t>
      </w:r>
      <w:proofErr w:type="spellStart"/>
      <w:r w:rsidRPr="000B4C59">
        <w:t>rajonal</w:t>
      </w:r>
      <w:proofErr w:type="spellEnd"/>
      <w:r w:rsidRPr="000B4C59">
        <w:t xml:space="preserve"> </w:t>
      </w:r>
      <w:proofErr w:type="spellStart"/>
      <w:r w:rsidRPr="000B4C59">
        <w:t>të</w:t>
      </w:r>
      <w:proofErr w:type="spellEnd"/>
      <w:r w:rsidRPr="000B4C59">
        <w:t xml:space="preserve"> DPPI SEE-</w:t>
      </w:r>
      <w:proofErr w:type="spellStart"/>
      <w:r w:rsidRPr="000B4C59">
        <w:t>së</w:t>
      </w:r>
      <w:proofErr w:type="spellEnd"/>
      <w:r w:rsidRPr="000B4C59">
        <w:t xml:space="preserve"> do </w:t>
      </w:r>
      <w:proofErr w:type="spellStart"/>
      <w:r w:rsidRPr="000B4C59">
        <w:t>të</w:t>
      </w:r>
      <w:proofErr w:type="spellEnd"/>
      <w:r w:rsidRPr="000B4C59">
        <w:t xml:space="preserve"> </w:t>
      </w:r>
      <w:proofErr w:type="spellStart"/>
      <w:r w:rsidRPr="000B4C59">
        <w:t>qarkullojë</w:t>
      </w:r>
      <w:proofErr w:type="spellEnd"/>
      <w:r w:rsidRPr="000B4C59">
        <w:t xml:space="preserve"> </w:t>
      </w:r>
      <w:proofErr w:type="spellStart"/>
      <w:r w:rsidRPr="000B4C59">
        <w:t>në</w:t>
      </w:r>
      <w:proofErr w:type="spellEnd"/>
      <w:r w:rsidRPr="000B4C59">
        <w:t xml:space="preserve"> </w:t>
      </w:r>
      <w:proofErr w:type="spellStart"/>
      <w:r w:rsidRPr="000B4C59">
        <w:t>bazë</w:t>
      </w:r>
      <w:proofErr w:type="spellEnd"/>
      <w:r w:rsidRPr="000B4C59">
        <w:t xml:space="preserve"> </w:t>
      </w:r>
      <w:proofErr w:type="spellStart"/>
      <w:r w:rsidRPr="000B4C59">
        <w:t>vjetore</w:t>
      </w:r>
      <w:proofErr w:type="spellEnd"/>
      <w:r w:rsidRPr="000B4C59">
        <w:t xml:space="preserve"> </w:t>
      </w:r>
      <w:proofErr w:type="spellStart"/>
      <w:r w:rsidRPr="000B4C59">
        <w:t>ndërmjet</w:t>
      </w:r>
      <w:proofErr w:type="spellEnd"/>
      <w:r w:rsidRPr="000B4C59">
        <w:t xml:space="preserve"> </w:t>
      </w:r>
      <w:proofErr w:type="spellStart"/>
      <w:r w:rsidRPr="000B4C59">
        <w:t>palëve</w:t>
      </w:r>
      <w:proofErr w:type="spellEnd"/>
      <w:r w:rsidRPr="000B4C59">
        <w:t xml:space="preserve"> </w:t>
      </w:r>
      <w:proofErr w:type="spellStart"/>
      <w:r w:rsidRPr="000B4C59">
        <w:t>të</w:t>
      </w:r>
      <w:proofErr w:type="spellEnd"/>
      <w:r w:rsidRPr="000B4C59">
        <w:t xml:space="preserve"> DPPI SEE </w:t>
      </w:r>
      <w:proofErr w:type="spellStart"/>
      <w:r w:rsidRPr="000B4C59">
        <w:t>në</w:t>
      </w:r>
      <w:proofErr w:type="spellEnd"/>
      <w:r w:rsidRPr="000B4C59">
        <w:t xml:space="preserve"> rend </w:t>
      </w:r>
      <w:proofErr w:type="spellStart"/>
      <w:r w:rsidRPr="000B4C59">
        <w:t>alfabetik</w:t>
      </w:r>
      <w:proofErr w:type="spellEnd"/>
      <w:r w:rsidRPr="000B4C59">
        <w:t>.</w:t>
      </w:r>
    </w:p>
    <w:p w:rsidR="003D51C8" w:rsidRPr="000B4C59" w:rsidRDefault="003D51C8" w:rsidP="003D51C8">
      <w:pPr>
        <w:pStyle w:val="Paragraf02"/>
      </w:pPr>
      <w:proofErr w:type="spellStart"/>
      <w:r w:rsidRPr="000B4C59">
        <w:t>Takimi</w:t>
      </w:r>
      <w:proofErr w:type="spellEnd"/>
      <w:r w:rsidRPr="000B4C59">
        <w:t xml:space="preserve"> </w:t>
      </w:r>
      <w:proofErr w:type="spellStart"/>
      <w:r w:rsidRPr="000B4C59">
        <w:t>rajonal</w:t>
      </w:r>
      <w:proofErr w:type="spellEnd"/>
      <w:r w:rsidRPr="000B4C59">
        <w:t xml:space="preserve"> </w:t>
      </w:r>
      <w:proofErr w:type="spellStart"/>
      <w:r w:rsidRPr="000B4C59">
        <w:t>i</w:t>
      </w:r>
      <w:proofErr w:type="spellEnd"/>
      <w:r w:rsidRPr="000B4C59">
        <w:t xml:space="preserve"> DPPI SEE-</w:t>
      </w:r>
      <w:proofErr w:type="spellStart"/>
      <w:r w:rsidRPr="000B4C59">
        <w:t>së</w:t>
      </w:r>
      <w:proofErr w:type="spellEnd"/>
      <w:r w:rsidRPr="000B4C59">
        <w:t xml:space="preserve"> </w:t>
      </w:r>
      <w:proofErr w:type="spellStart"/>
      <w:r w:rsidRPr="000B4C59">
        <w:t>vendos</w:t>
      </w:r>
      <w:proofErr w:type="spellEnd"/>
      <w:r w:rsidRPr="000B4C59">
        <w:t xml:space="preserve"> me </w:t>
      </w:r>
      <w:proofErr w:type="spellStart"/>
      <w:r w:rsidRPr="000B4C59">
        <w:t>konsensus</w:t>
      </w:r>
      <w:proofErr w:type="spellEnd"/>
      <w:r w:rsidRPr="000B4C59">
        <w:t xml:space="preserve"> </w:t>
      </w:r>
      <w:proofErr w:type="spellStart"/>
      <w:r w:rsidRPr="000B4C59">
        <w:t>si</w:t>
      </w:r>
      <w:proofErr w:type="spellEnd"/>
      <w:r w:rsidRPr="000B4C59">
        <w:t xml:space="preserve"> </w:t>
      </w:r>
      <w:proofErr w:type="spellStart"/>
      <w:r w:rsidRPr="000B4C59">
        <w:t>më</w:t>
      </w:r>
      <w:proofErr w:type="spellEnd"/>
      <w:r w:rsidRPr="000B4C59">
        <w:t xml:space="preserve"> </w:t>
      </w:r>
      <w:proofErr w:type="spellStart"/>
      <w:r w:rsidRPr="000B4C59">
        <w:t>poshtë</w:t>
      </w:r>
      <w:proofErr w:type="spellEnd"/>
      <w:r w:rsidRPr="000B4C59">
        <w:t xml:space="preserve"> </w:t>
      </w:r>
      <w:proofErr w:type="spellStart"/>
      <w:r w:rsidRPr="000B4C59">
        <w:t>vijon</w:t>
      </w:r>
      <w:proofErr w:type="spellEnd"/>
      <w:r w:rsidRPr="000B4C59">
        <w:t>:</w:t>
      </w:r>
    </w:p>
    <w:p w:rsidR="003D51C8" w:rsidRPr="000B4C59" w:rsidRDefault="003D51C8" w:rsidP="003D51C8">
      <w:pPr>
        <w:pStyle w:val="Paragraf02"/>
      </w:pPr>
      <w:r w:rsidRPr="000B4C59">
        <w:t xml:space="preserve">a) </w:t>
      </w:r>
      <w:proofErr w:type="spellStart"/>
      <w:proofErr w:type="gramStart"/>
      <w:r w:rsidRPr="000B4C59">
        <w:t>ndryshimet</w:t>
      </w:r>
      <w:proofErr w:type="spellEnd"/>
      <w:proofErr w:type="gramEnd"/>
      <w:r w:rsidRPr="000B4C59">
        <w:t xml:space="preserve"> </w:t>
      </w:r>
      <w:proofErr w:type="spellStart"/>
      <w:r w:rsidRPr="000B4C59">
        <w:t>në</w:t>
      </w:r>
      <w:proofErr w:type="spellEnd"/>
      <w:r w:rsidRPr="000B4C59">
        <w:t xml:space="preserve"> </w:t>
      </w:r>
      <w:proofErr w:type="spellStart"/>
      <w:r w:rsidRPr="000B4C59">
        <w:t>memorandumin</w:t>
      </w:r>
      <w:proofErr w:type="spellEnd"/>
      <w:r w:rsidRPr="000B4C59">
        <w:t xml:space="preserve"> e </w:t>
      </w:r>
      <w:proofErr w:type="spellStart"/>
      <w:r w:rsidRPr="000B4C59">
        <w:t>mirë-kuptimit</w:t>
      </w:r>
      <w:proofErr w:type="spellEnd"/>
      <w:r w:rsidRPr="000B4C59">
        <w:t>;</w:t>
      </w:r>
    </w:p>
    <w:p w:rsidR="003D51C8" w:rsidRPr="000B4C59" w:rsidRDefault="003D51C8" w:rsidP="003D51C8">
      <w:pPr>
        <w:pStyle w:val="Paragraf02"/>
      </w:pPr>
      <w:r w:rsidRPr="000B4C59">
        <w:t xml:space="preserve">b) </w:t>
      </w:r>
      <w:proofErr w:type="spellStart"/>
      <w:proofErr w:type="gramStart"/>
      <w:r w:rsidRPr="000B4C59">
        <w:t>vendet</w:t>
      </w:r>
      <w:proofErr w:type="spellEnd"/>
      <w:proofErr w:type="gramEnd"/>
      <w:r w:rsidRPr="000B4C59">
        <w:t xml:space="preserve"> </w:t>
      </w:r>
      <w:proofErr w:type="spellStart"/>
      <w:r w:rsidRPr="000B4C59">
        <w:t>dhe</w:t>
      </w:r>
      <w:proofErr w:type="spellEnd"/>
      <w:r w:rsidRPr="000B4C59">
        <w:t xml:space="preserve"> </w:t>
      </w:r>
      <w:proofErr w:type="spellStart"/>
      <w:r w:rsidRPr="000B4C59">
        <w:t>përbërjen</w:t>
      </w:r>
      <w:proofErr w:type="spellEnd"/>
      <w:r w:rsidRPr="000B4C59">
        <w:t xml:space="preserve"> e </w:t>
      </w:r>
      <w:proofErr w:type="spellStart"/>
      <w:r w:rsidRPr="000B4C59">
        <w:t>sekretariatit</w:t>
      </w:r>
      <w:proofErr w:type="spellEnd"/>
      <w:r w:rsidRPr="000B4C59">
        <w:t xml:space="preserve"> </w:t>
      </w:r>
      <w:proofErr w:type="spellStart"/>
      <w:r w:rsidRPr="000B4C59">
        <w:t>të</w:t>
      </w:r>
      <w:proofErr w:type="spellEnd"/>
      <w:r w:rsidRPr="000B4C59">
        <w:t xml:space="preserve"> DPPI SEE-</w:t>
      </w:r>
      <w:proofErr w:type="spellStart"/>
      <w:r w:rsidRPr="000B4C59">
        <w:t>së</w:t>
      </w:r>
      <w:proofErr w:type="spellEnd"/>
      <w:r w:rsidRPr="000B4C59">
        <w:t>;</w:t>
      </w:r>
    </w:p>
    <w:p w:rsidR="003D51C8" w:rsidRPr="000B4C59" w:rsidRDefault="003D51C8" w:rsidP="003D51C8">
      <w:pPr>
        <w:pStyle w:val="Paragraf02"/>
      </w:pPr>
      <w:r w:rsidRPr="000B4C59">
        <w:t xml:space="preserve">c) </w:t>
      </w:r>
      <w:proofErr w:type="spellStart"/>
      <w:proofErr w:type="gramStart"/>
      <w:r w:rsidRPr="000B4C59">
        <w:t>çdo</w:t>
      </w:r>
      <w:proofErr w:type="spellEnd"/>
      <w:proofErr w:type="gramEnd"/>
      <w:r w:rsidRPr="000B4C59">
        <w:t xml:space="preserve"> </w:t>
      </w:r>
      <w:proofErr w:type="spellStart"/>
      <w:r w:rsidRPr="000B4C59">
        <w:t>kërkesë</w:t>
      </w:r>
      <w:proofErr w:type="spellEnd"/>
      <w:r w:rsidRPr="000B4C59">
        <w:t xml:space="preserve"> </w:t>
      </w:r>
      <w:proofErr w:type="spellStart"/>
      <w:r w:rsidRPr="000B4C59">
        <w:t>në</w:t>
      </w:r>
      <w:proofErr w:type="spellEnd"/>
      <w:r w:rsidRPr="000B4C59">
        <w:t xml:space="preserve"> </w:t>
      </w:r>
      <w:proofErr w:type="spellStart"/>
      <w:r w:rsidRPr="000B4C59">
        <w:t>pajtim</w:t>
      </w:r>
      <w:proofErr w:type="spellEnd"/>
      <w:r w:rsidRPr="000B4C59">
        <w:t xml:space="preserve"> me </w:t>
      </w:r>
      <w:proofErr w:type="spellStart"/>
      <w:r w:rsidRPr="000B4C59">
        <w:t>nenin</w:t>
      </w:r>
      <w:proofErr w:type="spellEnd"/>
      <w:r w:rsidRPr="000B4C59">
        <w:t xml:space="preserve"> 13 </w:t>
      </w:r>
      <w:proofErr w:type="spellStart"/>
      <w:r w:rsidRPr="000B4C59">
        <w:t>të</w:t>
      </w:r>
      <w:proofErr w:type="spellEnd"/>
      <w:r w:rsidRPr="000B4C59">
        <w:t xml:space="preserve"> </w:t>
      </w:r>
      <w:proofErr w:type="spellStart"/>
      <w:r w:rsidRPr="000B4C59">
        <w:t>këtij</w:t>
      </w:r>
      <w:proofErr w:type="spellEnd"/>
      <w:r w:rsidRPr="000B4C59">
        <w:t xml:space="preserve"> </w:t>
      </w:r>
      <w:proofErr w:type="spellStart"/>
      <w:r w:rsidRPr="000B4C59">
        <w:t>Memorandumi</w:t>
      </w:r>
      <w:proofErr w:type="spellEnd"/>
      <w:r w:rsidRPr="000B4C59">
        <w:t xml:space="preserve"> </w:t>
      </w:r>
      <w:proofErr w:type="spellStart"/>
      <w:r w:rsidRPr="000B4C59">
        <w:t>të</w:t>
      </w:r>
      <w:proofErr w:type="spellEnd"/>
      <w:r w:rsidRPr="000B4C59">
        <w:t xml:space="preserve"> </w:t>
      </w:r>
      <w:proofErr w:type="spellStart"/>
      <w:r w:rsidRPr="000B4C59">
        <w:t>Mirëkuptimit</w:t>
      </w:r>
      <w:proofErr w:type="spellEnd"/>
      <w:r w:rsidRPr="000B4C59">
        <w:t>;</w:t>
      </w:r>
    </w:p>
    <w:p w:rsidR="003D51C8" w:rsidRPr="000B4C59" w:rsidRDefault="003D51C8" w:rsidP="003D51C8">
      <w:pPr>
        <w:pStyle w:val="Paragraf02"/>
      </w:pPr>
      <w:r w:rsidRPr="000B4C59">
        <w:t xml:space="preserve">d) </w:t>
      </w:r>
      <w:proofErr w:type="spellStart"/>
      <w:proofErr w:type="gramStart"/>
      <w:r w:rsidRPr="000B4C59">
        <w:t>miratimin</w:t>
      </w:r>
      <w:proofErr w:type="spellEnd"/>
      <w:proofErr w:type="gramEnd"/>
      <w:r w:rsidRPr="000B4C59">
        <w:t xml:space="preserve"> e </w:t>
      </w:r>
      <w:proofErr w:type="spellStart"/>
      <w:r w:rsidRPr="000B4C59">
        <w:t>rregullores</w:t>
      </w:r>
      <w:proofErr w:type="spellEnd"/>
      <w:r w:rsidRPr="000B4C59">
        <w:t xml:space="preserve"> </w:t>
      </w:r>
      <w:proofErr w:type="spellStart"/>
      <w:r w:rsidRPr="000B4C59">
        <w:t>mbi</w:t>
      </w:r>
      <w:proofErr w:type="spellEnd"/>
      <w:r w:rsidRPr="000B4C59">
        <w:t xml:space="preserve"> </w:t>
      </w:r>
      <w:proofErr w:type="spellStart"/>
      <w:r w:rsidRPr="000B4C59">
        <w:t>procedurat</w:t>
      </w:r>
      <w:proofErr w:type="spellEnd"/>
      <w:r w:rsidRPr="000B4C59">
        <w:t xml:space="preserve"> </w:t>
      </w:r>
      <w:proofErr w:type="spellStart"/>
      <w:r w:rsidRPr="000B4C59">
        <w:t>dhe</w:t>
      </w:r>
      <w:proofErr w:type="spellEnd"/>
      <w:r w:rsidRPr="000B4C59">
        <w:t xml:space="preserve"> </w:t>
      </w:r>
      <w:proofErr w:type="spellStart"/>
      <w:r w:rsidRPr="000B4C59">
        <w:t>rregullat</w:t>
      </w:r>
      <w:proofErr w:type="spellEnd"/>
      <w:r w:rsidRPr="000B4C59">
        <w:t xml:space="preserve"> e </w:t>
      </w:r>
      <w:proofErr w:type="spellStart"/>
      <w:r w:rsidRPr="000B4C59">
        <w:t>menaxhimit</w:t>
      </w:r>
      <w:proofErr w:type="spellEnd"/>
      <w:r w:rsidRPr="000B4C59">
        <w:t xml:space="preserve"> </w:t>
      </w:r>
      <w:proofErr w:type="spellStart"/>
      <w:r w:rsidRPr="000B4C59">
        <w:t>financiar</w:t>
      </w:r>
      <w:proofErr w:type="spellEnd"/>
      <w:r w:rsidRPr="000B4C59">
        <w:t>;</w:t>
      </w:r>
    </w:p>
    <w:p w:rsidR="003D51C8" w:rsidRPr="000B4C59" w:rsidRDefault="003D51C8" w:rsidP="003D51C8">
      <w:pPr>
        <w:pStyle w:val="Paragraf02"/>
      </w:pPr>
      <w:r w:rsidRPr="000B4C59">
        <w:t xml:space="preserve">e) </w:t>
      </w:r>
      <w:proofErr w:type="spellStart"/>
      <w:proofErr w:type="gramStart"/>
      <w:r w:rsidRPr="000B4C59">
        <w:t>miratimin</w:t>
      </w:r>
      <w:proofErr w:type="spellEnd"/>
      <w:proofErr w:type="gramEnd"/>
      <w:r w:rsidRPr="000B4C59">
        <w:t xml:space="preserve"> e </w:t>
      </w:r>
      <w:proofErr w:type="spellStart"/>
      <w:r w:rsidRPr="000B4C59">
        <w:t>planit</w:t>
      </w:r>
      <w:proofErr w:type="spellEnd"/>
      <w:r w:rsidRPr="000B4C59">
        <w:t xml:space="preserve"> </w:t>
      </w:r>
      <w:proofErr w:type="spellStart"/>
      <w:r w:rsidRPr="000B4C59">
        <w:t>vjetor</w:t>
      </w:r>
      <w:proofErr w:type="spellEnd"/>
      <w:r w:rsidRPr="000B4C59">
        <w:t xml:space="preserve"> </w:t>
      </w:r>
      <w:proofErr w:type="spellStart"/>
      <w:r w:rsidRPr="000B4C59">
        <w:t>të</w:t>
      </w:r>
      <w:proofErr w:type="spellEnd"/>
      <w:r w:rsidRPr="000B4C59">
        <w:t xml:space="preserve"> </w:t>
      </w:r>
      <w:proofErr w:type="spellStart"/>
      <w:r w:rsidRPr="000B4C59">
        <w:t>punës</w:t>
      </w:r>
      <w:proofErr w:type="spellEnd"/>
      <w:r w:rsidRPr="000B4C59">
        <w:t xml:space="preserve"> </w:t>
      </w:r>
      <w:proofErr w:type="spellStart"/>
      <w:r w:rsidRPr="000B4C59">
        <w:t>dhe</w:t>
      </w:r>
      <w:proofErr w:type="spellEnd"/>
      <w:r w:rsidRPr="000B4C59">
        <w:t xml:space="preserve"> </w:t>
      </w:r>
      <w:proofErr w:type="spellStart"/>
      <w:r w:rsidRPr="000B4C59">
        <w:t>buxhetit</w:t>
      </w:r>
      <w:proofErr w:type="spellEnd"/>
      <w:r w:rsidRPr="000B4C59">
        <w:t>;</w:t>
      </w:r>
    </w:p>
    <w:p w:rsidR="003D51C8" w:rsidRDefault="003D51C8" w:rsidP="003D51C8">
      <w:pPr>
        <w:pStyle w:val="Paragraf02"/>
      </w:pPr>
    </w:p>
    <w:p w:rsidR="003D51C8" w:rsidRPr="00E20ABE" w:rsidRDefault="003D51C8" w:rsidP="003D51C8">
      <w:pPr>
        <w:pStyle w:val="Paragraf02"/>
        <w:rPr>
          <w:lang w:val="sq-AL"/>
        </w:rPr>
      </w:pPr>
      <w:r w:rsidRPr="000B4C59">
        <w:t xml:space="preserve">f) </w:t>
      </w:r>
      <w:proofErr w:type="spellStart"/>
      <w:proofErr w:type="gramStart"/>
      <w:r w:rsidRPr="000B4C59">
        <w:t>miratimi</w:t>
      </w:r>
      <w:proofErr w:type="spellEnd"/>
      <w:proofErr w:type="gramEnd"/>
      <w:r w:rsidRPr="000B4C59">
        <w:t xml:space="preserve"> </w:t>
      </w:r>
      <w:proofErr w:type="spellStart"/>
      <w:r w:rsidRPr="000B4C59">
        <w:t>i</w:t>
      </w:r>
      <w:proofErr w:type="spellEnd"/>
      <w:r w:rsidRPr="000B4C59">
        <w:t xml:space="preserve"> </w:t>
      </w:r>
      <w:proofErr w:type="spellStart"/>
      <w:r w:rsidRPr="000B4C59">
        <w:t>raportit</w:t>
      </w:r>
      <w:proofErr w:type="spellEnd"/>
      <w:r w:rsidRPr="000B4C59">
        <w:t xml:space="preserve"> </w:t>
      </w:r>
      <w:proofErr w:type="spellStart"/>
      <w:r w:rsidRPr="000B4C59">
        <w:t>për</w:t>
      </w:r>
      <w:proofErr w:type="spellEnd"/>
      <w:r w:rsidRPr="000B4C59">
        <w:t xml:space="preserve"> </w:t>
      </w:r>
      <w:proofErr w:type="spellStart"/>
      <w:r w:rsidRPr="000B4C59">
        <w:t>zbatimin</w:t>
      </w:r>
      <w:proofErr w:type="spellEnd"/>
      <w:r w:rsidRPr="000B4C59">
        <w:t xml:space="preserve"> e </w:t>
      </w:r>
      <w:proofErr w:type="spellStart"/>
      <w:r w:rsidRPr="000B4C59">
        <w:t>planit</w:t>
      </w:r>
      <w:proofErr w:type="spellEnd"/>
      <w:r w:rsidRPr="000B4C59">
        <w:t xml:space="preserve"> </w:t>
      </w:r>
      <w:proofErr w:type="spellStart"/>
      <w:r w:rsidRPr="000B4C59">
        <w:t>vjetor</w:t>
      </w:r>
      <w:proofErr w:type="spellEnd"/>
      <w:r w:rsidRPr="00E20ABE">
        <w:rPr>
          <w:lang w:val="sq-AL"/>
        </w:rPr>
        <w:t>të punës dhe raportin vjetor financiar;</w:t>
      </w:r>
    </w:p>
    <w:p w:rsidR="003D51C8" w:rsidRPr="00E20ABE" w:rsidRDefault="003D51C8" w:rsidP="003D51C8">
      <w:pPr>
        <w:pStyle w:val="Paragrafi"/>
        <w:rPr>
          <w:spacing w:val="-4"/>
          <w:lang w:val="sq-AL"/>
        </w:rPr>
      </w:pPr>
      <w:r w:rsidRPr="00E20ABE">
        <w:rPr>
          <w:spacing w:val="-4"/>
          <w:lang w:val="sq-AL"/>
        </w:rPr>
        <w:lastRenderedPageBreak/>
        <w:t>g) projektet që financohen nga buxheti DPPI SEE.</w:t>
      </w:r>
    </w:p>
    <w:p w:rsidR="003D51C8" w:rsidRPr="00E20ABE" w:rsidRDefault="003D51C8" w:rsidP="003D51C8">
      <w:pPr>
        <w:pStyle w:val="Paragrafi"/>
        <w:rPr>
          <w:spacing w:val="-4"/>
          <w:lang w:val="sq-AL"/>
        </w:rPr>
      </w:pPr>
      <w:r w:rsidRPr="00E20ABE">
        <w:rPr>
          <w:spacing w:val="-4"/>
          <w:lang w:val="sq-AL"/>
        </w:rPr>
        <w:t>Takimi rajonal i DPPI SEE mblidhet dy herë në vit. Sesionet e jashtëzakonshme mund të plani</w:t>
      </w:r>
      <w:r>
        <w:rPr>
          <w:spacing w:val="-4"/>
          <w:lang w:val="sq-AL"/>
        </w:rPr>
        <w:t>-</w:t>
      </w:r>
      <w:proofErr w:type="spellStart"/>
      <w:r w:rsidRPr="00E20ABE">
        <w:rPr>
          <w:spacing w:val="-4"/>
          <w:lang w:val="sq-AL"/>
        </w:rPr>
        <w:t>fikohen</w:t>
      </w:r>
      <w:proofErr w:type="spellEnd"/>
      <w:r w:rsidRPr="00E20ABE">
        <w:rPr>
          <w:spacing w:val="-4"/>
          <w:lang w:val="sq-AL"/>
        </w:rPr>
        <w:t xml:space="preserve"> me iniciativën e kryesuesit të zyrës së DPPI SEE-së dhe me konsensusin e të gjitha palëve të DPPI SEE-së.</w:t>
      </w:r>
    </w:p>
    <w:p w:rsidR="003D51C8" w:rsidRPr="00E20ABE" w:rsidRDefault="003D51C8" w:rsidP="003D51C8">
      <w:pPr>
        <w:pStyle w:val="Paragrafi"/>
        <w:rPr>
          <w:spacing w:val="-4"/>
          <w:lang w:val="sq-AL"/>
        </w:rPr>
      </w:pPr>
      <w:r w:rsidRPr="00E20ABE">
        <w:rPr>
          <w:spacing w:val="-4"/>
          <w:lang w:val="sq-AL"/>
        </w:rPr>
        <w:t>Takimi rajonal i DPPI SEE miraton rregullat e procedurave dhe rregulloreve të tjera të brendshme që rregullojnë punën e organeve dhe strukturave të DPPI SEE  duke përfshirë dhe  sekretariatin e DPPI SEE.</w:t>
      </w:r>
    </w:p>
    <w:p w:rsidR="003D51C8" w:rsidRPr="00ED1550" w:rsidRDefault="003D51C8" w:rsidP="003D51C8">
      <w:pPr>
        <w:pStyle w:val="NeniNr"/>
        <w:keepNext w:val="0"/>
        <w:rPr>
          <w:spacing w:val="-4"/>
          <w:sz w:val="2"/>
          <w:lang w:val="sq-AL"/>
        </w:rPr>
      </w:pPr>
    </w:p>
    <w:p w:rsidR="003D51C8" w:rsidRPr="00E20ABE" w:rsidRDefault="003D51C8" w:rsidP="003D51C8">
      <w:pPr>
        <w:pStyle w:val="NeniNr"/>
        <w:keepNext w:val="0"/>
        <w:rPr>
          <w:spacing w:val="-4"/>
          <w:lang w:val="sq-AL"/>
        </w:rPr>
      </w:pPr>
      <w:r w:rsidRPr="00E20ABE">
        <w:rPr>
          <w:spacing w:val="-4"/>
          <w:lang w:val="sq-AL"/>
        </w:rPr>
        <w:t>Neni 3</w:t>
      </w:r>
    </w:p>
    <w:p w:rsidR="003D51C8" w:rsidRPr="00E20ABE" w:rsidRDefault="003D51C8" w:rsidP="003D51C8">
      <w:pPr>
        <w:pStyle w:val="NeniTitull"/>
        <w:keepNext w:val="0"/>
        <w:rPr>
          <w:spacing w:val="-4"/>
          <w:lang w:val="sq-AL"/>
        </w:rPr>
      </w:pPr>
      <w:r w:rsidRPr="00E20ABE">
        <w:rPr>
          <w:spacing w:val="-4"/>
          <w:lang w:val="sq-AL"/>
        </w:rPr>
        <w:t>Bordi Këshillimor i DPPI SEE (DPPI SEE AB)</w:t>
      </w:r>
    </w:p>
    <w:p w:rsidR="003D51C8" w:rsidRPr="00E20ABE" w:rsidRDefault="003D51C8" w:rsidP="003D51C8">
      <w:pPr>
        <w:pStyle w:val="Paragrafi"/>
        <w:rPr>
          <w:spacing w:val="-4"/>
          <w:sz w:val="14"/>
          <w:lang w:val="sq-AL"/>
        </w:rPr>
      </w:pPr>
    </w:p>
    <w:p w:rsidR="003D51C8" w:rsidRPr="00E20ABE" w:rsidRDefault="003D51C8" w:rsidP="003D51C8">
      <w:pPr>
        <w:pStyle w:val="Paragrafi"/>
        <w:rPr>
          <w:spacing w:val="-4"/>
          <w:lang w:val="sq-AL"/>
        </w:rPr>
      </w:pPr>
      <w:r w:rsidRPr="00E20ABE">
        <w:rPr>
          <w:spacing w:val="-4"/>
          <w:lang w:val="sq-AL"/>
        </w:rPr>
        <w:t xml:space="preserve">Bordi Këshillimor i DPPI SEE përbëhet nga ekspertë me ekspertizë funksionale që përfaqësojnë partnerët ndërkombëtarë të DPPI SEE dhe ftohen nga kryesuesi i DPPI SEE. BK i DPPI SEE  këshillon mbi projektet dhe aktivitetet e propozuara dhe të planifikuara, dhe kontribuon në </w:t>
      </w:r>
      <w:proofErr w:type="spellStart"/>
      <w:r w:rsidRPr="00E20ABE">
        <w:rPr>
          <w:spacing w:val="-4"/>
          <w:lang w:val="sq-AL"/>
        </w:rPr>
        <w:t>zbatueshmërinë</w:t>
      </w:r>
      <w:proofErr w:type="spellEnd"/>
      <w:r w:rsidRPr="00E20ABE">
        <w:rPr>
          <w:spacing w:val="-4"/>
          <w:lang w:val="sq-AL"/>
        </w:rPr>
        <w:t xml:space="preserve"> e politikës së ndjekur.</w:t>
      </w:r>
    </w:p>
    <w:p w:rsidR="003D51C8" w:rsidRPr="00E20ABE" w:rsidRDefault="003D51C8" w:rsidP="003D51C8">
      <w:pPr>
        <w:pStyle w:val="Paragrafi"/>
        <w:rPr>
          <w:spacing w:val="-4"/>
          <w:lang w:val="sq-AL"/>
        </w:rPr>
      </w:pPr>
      <w:r w:rsidRPr="00E20ABE">
        <w:rPr>
          <w:spacing w:val="-4"/>
          <w:lang w:val="sq-AL"/>
        </w:rPr>
        <w:t>Nuk ka të drejta votimi formale, vendimet duhet të merren me konsensus.</w:t>
      </w:r>
    </w:p>
    <w:p w:rsidR="003D51C8" w:rsidRPr="00842D64" w:rsidRDefault="003D51C8" w:rsidP="003D51C8">
      <w:pPr>
        <w:pStyle w:val="NeniNr"/>
        <w:keepNext w:val="0"/>
        <w:rPr>
          <w:spacing w:val="-4"/>
          <w:sz w:val="12"/>
          <w:lang w:val="sq-AL"/>
        </w:rPr>
      </w:pPr>
    </w:p>
    <w:p w:rsidR="003D51C8" w:rsidRPr="00E20ABE" w:rsidRDefault="003D51C8" w:rsidP="003D51C8">
      <w:pPr>
        <w:pStyle w:val="NeniNr"/>
        <w:keepNext w:val="0"/>
        <w:rPr>
          <w:spacing w:val="-4"/>
          <w:lang w:val="sq-AL"/>
        </w:rPr>
      </w:pPr>
      <w:r w:rsidRPr="00E20ABE">
        <w:rPr>
          <w:spacing w:val="-4"/>
          <w:lang w:val="sq-AL"/>
        </w:rPr>
        <w:t>Neni 4</w:t>
      </w:r>
    </w:p>
    <w:p w:rsidR="003D51C8" w:rsidRPr="00E20ABE" w:rsidRDefault="003D51C8" w:rsidP="003D51C8">
      <w:pPr>
        <w:pStyle w:val="NeniTitull"/>
        <w:keepNext w:val="0"/>
        <w:rPr>
          <w:spacing w:val="-4"/>
          <w:lang w:val="sq-AL"/>
        </w:rPr>
      </w:pPr>
      <w:r w:rsidRPr="00E20ABE">
        <w:rPr>
          <w:spacing w:val="-4"/>
          <w:lang w:val="sq-AL"/>
        </w:rPr>
        <w:t>Grupet e  Punës të DPPI SEE  (DPPI SEE  WG)</w:t>
      </w:r>
    </w:p>
    <w:p w:rsidR="003D51C8" w:rsidRPr="00E20ABE" w:rsidRDefault="003D51C8" w:rsidP="003D51C8">
      <w:pPr>
        <w:pStyle w:val="Paragrafi"/>
        <w:rPr>
          <w:spacing w:val="-4"/>
          <w:sz w:val="14"/>
          <w:lang w:val="sq-AL"/>
        </w:rPr>
      </w:pPr>
    </w:p>
    <w:p w:rsidR="003D51C8" w:rsidRPr="00E20ABE" w:rsidRDefault="003D51C8" w:rsidP="003D51C8">
      <w:pPr>
        <w:pStyle w:val="Paragrafi"/>
        <w:rPr>
          <w:spacing w:val="-4"/>
          <w:lang w:val="sq-AL"/>
        </w:rPr>
      </w:pPr>
      <w:r w:rsidRPr="00E20ABE">
        <w:rPr>
          <w:spacing w:val="-4"/>
          <w:lang w:val="sq-AL"/>
        </w:rPr>
        <w:t xml:space="preserve">Takimi rajonal i DPPI SEE-së mund të krijojë grupe pune si struktura teknike për të zhvilluar dhe mbështetur projektet specifike të DPPI SEE. Grupet e punës së DPPI SEE  do të drejtohen në baza joformale nga një vend në rajonin e Evropës Juglindore me pjesëmarrjen e ekspertëve </w:t>
      </w:r>
      <w:proofErr w:type="spellStart"/>
      <w:r w:rsidRPr="00E20ABE">
        <w:rPr>
          <w:spacing w:val="-4"/>
          <w:lang w:val="sq-AL"/>
        </w:rPr>
        <w:t>kombë</w:t>
      </w:r>
      <w:proofErr w:type="spellEnd"/>
      <w:r>
        <w:rPr>
          <w:spacing w:val="-4"/>
          <w:lang w:val="sq-AL"/>
        </w:rPr>
        <w:t>-</w:t>
      </w:r>
      <w:r w:rsidRPr="00E20ABE">
        <w:rPr>
          <w:spacing w:val="-4"/>
          <w:lang w:val="sq-AL"/>
        </w:rPr>
        <w:t>tarë dhe ndërkombëtarë. Grupet e punës së DPPI SEE   raportojnë për takimin rajonal të DPPI SEE  dhe janë të mbështetura nga sekretariati i DPPI SEE-së.</w:t>
      </w:r>
    </w:p>
    <w:p w:rsidR="003D51C8" w:rsidRPr="00E20ABE" w:rsidRDefault="003D51C8" w:rsidP="003D51C8">
      <w:pPr>
        <w:pStyle w:val="NeniNr"/>
        <w:keepNext w:val="0"/>
        <w:rPr>
          <w:spacing w:val="-4"/>
          <w:lang w:val="sq-AL"/>
        </w:rPr>
      </w:pPr>
      <w:r w:rsidRPr="00E20ABE">
        <w:rPr>
          <w:spacing w:val="-4"/>
          <w:lang w:val="sq-AL"/>
        </w:rPr>
        <w:t>Neni 5</w:t>
      </w:r>
    </w:p>
    <w:p w:rsidR="003D51C8" w:rsidRPr="00E20ABE" w:rsidRDefault="003D51C8" w:rsidP="003D51C8">
      <w:pPr>
        <w:pStyle w:val="NeniTitull"/>
        <w:keepNext w:val="0"/>
        <w:rPr>
          <w:spacing w:val="-4"/>
          <w:lang w:val="sq-AL"/>
        </w:rPr>
      </w:pPr>
      <w:r w:rsidRPr="00E20ABE">
        <w:rPr>
          <w:spacing w:val="-4"/>
          <w:lang w:val="sq-AL"/>
        </w:rPr>
        <w:t>Mekanizmi trio</w:t>
      </w:r>
    </w:p>
    <w:p w:rsidR="003D51C8" w:rsidRPr="00E20ABE" w:rsidRDefault="003D51C8" w:rsidP="003D51C8">
      <w:pPr>
        <w:pStyle w:val="Paragrafi"/>
        <w:rPr>
          <w:spacing w:val="-4"/>
          <w:sz w:val="14"/>
          <w:lang w:val="sq-AL"/>
        </w:rPr>
      </w:pPr>
    </w:p>
    <w:p w:rsidR="003D51C8" w:rsidRPr="00E20ABE" w:rsidRDefault="003D51C8" w:rsidP="003D51C8">
      <w:pPr>
        <w:pStyle w:val="Paragraf02"/>
        <w:rPr>
          <w:lang w:val="sq-AL"/>
        </w:rPr>
      </w:pPr>
      <w:r w:rsidRPr="00E20ABE">
        <w:rPr>
          <w:lang w:val="sq-AL"/>
        </w:rPr>
        <w:t>Mekanizmi Trio (në tekstin e mëtejmë “Trio”) është i përbërë nga kryesuesi aktual i DPPI SEE  dhe përfaqësuesit e  mëparshëm dhe hyrës të DPPI SEE.</w:t>
      </w:r>
    </w:p>
    <w:p w:rsidR="003D51C8" w:rsidRPr="00E20ABE" w:rsidRDefault="003D51C8" w:rsidP="003D51C8">
      <w:pPr>
        <w:pStyle w:val="Paragrafi"/>
        <w:rPr>
          <w:spacing w:val="-4"/>
          <w:lang w:val="sq-AL"/>
        </w:rPr>
      </w:pPr>
      <w:r w:rsidRPr="00E20ABE">
        <w:rPr>
          <w:spacing w:val="-4"/>
          <w:lang w:val="sq-AL"/>
        </w:rPr>
        <w:t>Roli i Trio do të jetë për të siguruar koordinimin strategjik dhe planifikimin e aktiviteteve të DPPI SEE-së.</w:t>
      </w:r>
    </w:p>
    <w:p w:rsidR="003D51C8" w:rsidRPr="00E20ABE" w:rsidRDefault="003D51C8" w:rsidP="003D51C8">
      <w:pPr>
        <w:pStyle w:val="Paragrafi"/>
        <w:rPr>
          <w:spacing w:val="-4"/>
          <w:lang w:val="sq-AL"/>
        </w:rPr>
      </w:pPr>
      <w:r w:rsidRPr="00E20ABE">
        <w:rPr>
          <w:spacing w:val="-4"/>
          <w:lang w:val="sq-AL"/>
        </w:rPr>
        <w:t>Takimet Trio do të mbahen dy herë në vit për të vijuar me takimet rajonale. Kryesuesi aktual i DPPI SEE-së në koordinim me dy anëtarët e tjerë të Trio, vendosin vendin, datën dhe rendin e ditës për takimin.</w:t>
      </w:r>
    </w:p>
    <w:p w:rsidR="003D51C8" w:rsidRPr="00E20ABE" w:rsidRDefault="003D51C8" w:rsidP="003D51C8">
      <w:pPr>
        <w:pStyle w:val="NeniNr"/>
        <w:keepNext w:val="0"/>
        <w:rPr>
          <w:spacing w:val="-4"/>
          <w:lang w:val="sq-AL"/>
        </w:rPr>
      </w:pPr>
      <w:r w:rsidRPr="00E20ABE">
        <w:rPr>
          <w:spacing w:val="-4"/>
          <w:lang w:val="sq-AL"/>
        </w:rPr>
        <w:t>Neni 6</w:t>
      </w:r>
    </w:p>
    <w:p w:rsidR="003D51C8" w:rsidRPr="00E20ABE" w:rsidRDefault="003D51C8" w:rsidP="003D51C8">
      <w:pPr>
        <w:pStyle w:val="NeniTitull"/>
        <w:keepNext w:val="0"/>
        <w:rPr>
          <w:spacing w:val="-4"/>
          <w:lang w:val="sq-AL"/>
        </w:rPr>
      </w:pPr>
      <w:r w:rsidRPr="00E20ABE">
        <w:rPr>
          <w:spacing w:val="-4"/>
          <w:lang w:val="sq-AL"/>
        </w:rPr>
        <w:t>Partnerët dhe/ose donatorët e DPPI SEE</w:t>
      </w:r>
    </w:p>
    <w:p w:rsidR="003D51C8" w:rsidRPr="00E20ABE" w:rsidRDefault="003D51C8" w:rsidP="003D51C8">
      <w:pPr>
        <w:pStyle w:val="Paragrafi"/>
        <w:rPr>
          <w:spacing w:val="-4"/>
          <w:sz w:val="14"/>
          <w:lang w:val="sq-AL"/>
        </w:rPr>
      </w:pPr>
    </w:p>
    <w:p w:rsidR="003D51C8" w:rsidRPr="00E20ABE" w:rsidRDefault="003D51C8" w:rsidP="003D51C8">
      <w:pPr>
        <w:pStyle w:val="Paragrafi"/>
        <w:rPr>
          <w:spacing w:val="-4"/>
          <w:lang w:val="sq-AL"/>
        </w:rPr>
      </w:pPr>
      <w:r w:rsidRPr="00E20ABE">
        <w:rPr>
          <w:spacing w:val="-4"/>
          <w:lang w:val="sq-AL"/>
        </w:rPr>
        <w:t>Vendet e interesuara dhe organizatat / institucionet ndërkombëtare mund të bëhen partnerë dhe /ose donatorë të DPPI SEE-së  dhe të marrin pjesë në aktivitetet e DPPI SEE-së duke njoftuar kryesuesin e DPPI SEE-së  ose kreun e sekretariatit të DPPI SEE-së  ose duke shprehur interesin e tillë në takimin rajonal të DPPI SEE-së.</w:t>
      </w:r>
    </w:p>
    <w:p w:rsidR="003D51C8" w:rsidRPr="00E20ABE" w:rsidRDefault="003D51C8" w:rsidP="003D51C8">
      <w:pPr>
        <w:pStyle w:val="Paragrafi"/>
        <w:rPr>
          <w:spacing w:val="-4"/>
          <w:lang w:val="sq-AL"/>
        </w:rPr>
      </w:pPr>
      <w:r w:rsidRPr="00E20ABE">
        <w:rPr>
          <w:spacing w:val="-4"/>
          <w:lang w:val="sq-AL"/>
        </w:rPr>
        <w:t>Pjesëmarrja do të jetë me shpenzimet e vetë partnerit dhe me burimet e veta financiare dhe njerëzore.</w:t>
      </w:r>
    </w:p>
    <w:p w:rsidR="003D51C8" w:rsidRPr="00E20ABE" w:rsidRDefault="003D51C8" w:rsidP="003D51C8">
      <w:pPr>
        <w:pStyle w:val="Paragrafi"/>
        <w:rPr>
          <w:spacing w:val="-4"/>
          <w:sz w:val="14"/>
          <w:lang w:val="sq-AL"/>
        </w:rPr>
      </w:pPr>
    </w:p>
    <w:p w:rsidR="003D51C8" w:rsidRPr="00E20ABE" w:rsidRDefault="003D51C8" w:rsidP="003D51C8">
      <w:pPr>
        <w:pStyle w:val="Titull-Titull"/>
        <w:rPr>
          <w:spacing w:val="-4"/>
          <w:lang w:val="sq-AL"/>
        </w:rPr>
      </w:pPr>
      <w:r w:rsidRPr="00E20ABE">
        <w:rPr>
          <w:spacing w:val="-4"/>
          <w:lang w:val="sq-AL"/>
        </w:rPr>
        <w:t>III. Administrimi  i DPPI SEE</w:t>
      </w:r>
    </w:p>
    <w:p w:rsidR="003D51C8" w:rsidRPr="00E20ABE" w:rsidRDefault="003D51C8" w:rsidP="003D51C8">
      <w:pPr>
        <w:pStyle w:val="Titull-Titull"/>
        <w:rPr>
          <w:spacing w:val="-4"/>
          <w:lang w:val="sq-AL"/>
        </w:rPr>
      </w:pPr>
      <w:r w:rsidRPr="00E20ABE">
        <w:rPr>
          <w:spacing w:val="-4"/>
          <w:lang w:val="sq-AL"/>
        </w:rPr>
        <w:t>Sekretariati i DPPI SEE</w:t>
      </w:r>
    </w:p>
    <w:p w:rsidR="003D51C8" w:rsidRPr="00E20ABE" w:rsidRDefault="003D51C8" w:rsidP="003D51C8">
      <w:pPr>
        <w:pStyle w:val="Paragrafi"/>
        <w:rPr>
          <w:spacing w:val="-4"/>
          <w:sz w:val="14"/>
          <w:lang w:val="sq-AL"/>
        </w:rPr>
      </w:pPr>
    </w:p>
    <w:p w:rsidR="003D51C8" w:rsidRPr="00E20ABE" w:rsidRDefault="003D51C8" w:rsidP="003D51C8">
      <w:pPr>
        <w:pStyle w:val="NeniNr"/>
        <w:keepNext w:val="0"/>
        <w:rPr>
          <w:spacing w:val="-4"/>
          <w:lang w:val="sq-AL"/>
        </w:rPr>
      </w:pPr>
      <w:r w:rsidRPr="00E20ABE">
        <w:rPr>
          <w:spacing w:val="-4"/>
          <w:lang w:val="sq-AL"/>
        </w:rPr>
        <w:t>Neni 7</w:t>
      </w:r>
    </w:p>
    <w:p w:rsidR="003D51C8" w:rsidRPr="00E20ABE" w:rsidRDefault="003D51C8" w:rsidP="003D51C8">
      <w:pPr>
        <w:pStyle w:val="NeniTitull"/>
        <w:keepNext w:val="0"/>
        <w:rPr>
          <w:spacing w:val="-4"/>
          <w:lang w:val="sq-AL"/>
        </w:rPr>
      </w:pPr>
      <w:r w:rsidRPr="00E20ABE">
        <w:rPr>
          <w:spacing w:val="-4"/>
          <w:lang w:val="sq-AL"/>
        </w:rPr>
        <w:t>Vendndodhja</w:t>
      </w:r>
    </w:p>
    <w:p w:rsidR="003D51C8" w:rsidRPr="00E20ABE" w:rsidRDefault="003D51C8" w:rsidP="003D51C8">
      <w:pPr>
        <w:pStyle w:val="Paragrafi"/>
        <w:rPr>
          <w:spacing w:val="-4"/>
          <w:sz w:val="14"/>
          <w:lang w:val="sq-AL"/>
        </w:rPr>
      </w:pPr>
    </w:p>
    <w:p w:rsidR="003D51C8" w:rsidRPr="00E20ABE" w:rsidRDefault="003D51C8" w:rsidP="003D51C8">
      <w:pPr>
        <w:pStyle w:val="Paragrafi"/>
        <w:rPr>
          <w:spacing w:val="-4"/>
          <w:lang w:val="sq-AL"/>
        </w:rPr>
      </w:pPr>
      <w:r w:rsidRPr="00E20ABE">
        <w:rPr>
          <w:spacing w:val="-4"/>
          <w:lang w:val="sq-AL"/>
        </w:rPr>
        <w:t xml:space="preserve">Selia e sekretariatit të DPPI SEE-së  është në Sarajevë, Bosnje Hercegovinë (në tekstin e mëtejmë: “Vendi pritës”). Sekretariati i DPPI SEE-së duhet të ketë kapacitet ligjor të nevojshëm për kryerjen e </w:t>
      </w:r>
      <w:r w:rsidRPr="00E20ABE">
        <w:rPr>
          <w:spacing w:val="-4"/>
          <w:lang w:val="sq-AL"/>
        </w:rPr>
        <w:lastRenderedPageBreak/>
        <w:t>funksioneve të veta.</w:t>
      </w:r>
    </w:p>
    <w:p w:rsidR="003D51C8" w:rsidRPr="001A788B" w:rsidRDefault="003D51C8" w:rsidP="003D51C8">
      <w:pPr>
        <w:pStyle w:val="Paragrafi"/>
        <w:rPr>
          <w:lang w:val="sq-AL"/>
        </w:rPr>
      </w:pPr>
      <w:r w:rsidRPr="00E20ABE">
        <w:rPr>
          <w:spacing w:val="-4"/>
          <w:lang w:val="sq-AL"/>
        </w:rPr>
        <w:t>Vendi pritës do të ofrojë lehtësira dhe kosto</w:t>
      </w:r>
      <w:r w:rsidRPr="001A788B">
        <w:rPr>
          <w:lang w:val="sq-AL"/>
        </w:rPr>
        <w:t xml:space="preserve"> operative  për sekretariatin e DPPI SEE-së  nëse nuk është rënë dakord ndryshe. Kapaciteti ligjor, privilegjet dhe imunitetet e sekretariatit të DPPI SEE-së  do të përcaktohen në marrëveshjen e vendit pritës për t’u lidhur ndërmjet vendit pritës dhe palëve të DPPI SEE-së.</w:t>
      </w:r>
    </w:p>
    <w:p w:rsidR="003D51C8" w:rsidRPr="001A788B" w:rsidRDefault="003D51C8" w:rsidP="003D51C8">
      <w:pPr>
        <w:pStyle w:val="Paragrafi"/>
        <w:rPr>
          <w:lang w:val="sq-AL"/>
        </w:rPr>
      </w:pPr>
      <w:r w:rsidRPr="001A788B">
        <w:rPr>
          <w:lang w:val="sq-AL"/>
        </w:rPr>
        <w:t xml:space="preserve">Selia e sekretariatit të DPPI SEE  mund të ndryshohet me vendim </w:t>
      </w:r>
      <w:proofErr w:type="spellStart"/>
      <w:r w:rsidRPr="001A788B">
        <w:rPr>
          <w:lang w:val="sq-AL"/>
        </w:rPr>
        <w:t>konsensual</w:t>
      </w:r>
      <w:proofErr w:type="spellEnd"/>
      <w:r w:rsidRPr="001A788B">
        <w:rPr>
          <w:lang w:val="sq-AL"/>
        </w:rPr>
        <w:t xml:space="preserve"> të takimit rajonal të DPPI SEE-së.</w:t>
      </w:r>
    </w:p>
    <w:p w:rsidR="003D51C8" w:rsidRPr="001A788B" w:rsidRDefault="003D51C8" w:rsidP="003D51C8">
      <w:pPr>
        <w:pStyle w:val="Paragrafi"/>
        <w:rPr>
          <w:sz w:val="14"/>
          <w:lang w:val="sq-AL"/>
        </w:rPr>
      </w:pPr>
    </w:p>
    <w:p w:rsidR="003D51C8" w:rsidRPr="001A788B" w:rsidRDefault="003D51C8" w:rsidP="003D51C8">
      <w:pPr>
        <w:pStyle w:val="NeniNr"/>
        <w:keepNext w:val="0"/>
        <w:rPr>
          <w:lang w:val="sq-AL"/>
        </w:rPr>
      </w:pPr>
      <w:r w:rsidRPr="001A788B">
        <w:rPr>
          <w:lang w:val="sq-AL"/>
        </w:rPr>
        <w:t>Neni 8</w:t>
      </w:r>
    </w:p>
    <w:p w:rsidR="003D51C8" w:rsidRPr="001A788B" w:rsidRDefault="003D51C8" w:rsidP="003D51C8">
      <w:pPr>
        <w:pStyle w:val="NeniTitull"/>
        <w:keepNext w:val="0"/>
        <w:rPr>
          <w:lang w:val="sq-AL"/>
        </w:rPr>
      </w:pPr>
      <w:r w:rsidRPr="001A788B">
        <w:rPr>
          <w:lang w:val="sq-AL"/>
        </w:rPr>
        <w:t>Struktura dhe funksionet</w:t>
      </w:r>
    </w:p>
    <w:p w:rsidR="003D51C8" w:rsidRPr="001A788B" w:rsidRDefault="003D51C8" w:rsidP="003D51C8">
      <w:pPr>
        <w:pStyle w:val="Paragrafi"/>
        <w:rPr>
          <w:sz w:val="14"/>
          <w:lang w:val="sq-AL"/>
        </w:rPr>
      </w:pPr>
    </w:p>
    <w:p w:rsidR="003D51C8" w:rsidRPr="001A788B" w:rsidRDefault="003D51C8" w:rsidP="003D51C8">
      <w:pPr>
        <w:pStyle w:val="Paragrafi"/>
        <w:rPr>
          <w:lang w:val="sq-AL"/>
        </w:rPr>
      </w:pPr>
      <w:r w:rsidRPr="001A788B">
        <w:rPr>
          <w:lang w:val="sq-AL"/>
        </w:rPr>
        <w:t>Struktura administrative/mbështetëse e DPPI SEE-së  dhe SEE-</w:t>
      </w:r>
      <w:proofErr w:type="spellStart"/>
      <w:r w:rsidRPr="001A788B">
        <w:rPr>
          <w:lang w:val="sq-AL"/>
        </w:rPr>
        <w:t>CiO</w:t>
      </w:r>
      <w:proofErr w:type="spellEnd"/>
      <w:r w:rsidRPr="001A788B">
        <w:rPr>
          <w:lang w:val="sq-AL"/>
        </w:rPr>
        <w:t>-së është sekretariati i DPPI SEE-së.</w:t>
      </w:r>
    </w:p>
    <w:p w:rsidR="003D51C8" w:rsidRPr="001A788B" w:rsidRDefault="003D51C8" w:rsidP="003D51C8">
      <w:pPr>
        <w:pStyle w:val="Paragrafi"/>
        <w:rPr>
          <w:lang w:val="sq-AL"/>
        </w:rPr>
      </w:pPr>
      <w:r w:rsidRPr="001A788B">
        <w:rPr>
          <w:lang w:val="sq-AL"/>
        </w:rPr>
        <w:t>Sekretariati i DPPI SEE-së përbëhet nga kryesuesi i Sekretariatit të DPPI SEE  dhe asistenti administrativ/financiar. Mandati i stafit të Sekretarit të DPPI SEE  do të jetë katër vjet me mundësi vazhdimi edhe për dy vite të tjera.</w:t>
      </w:r>
    </w:p>
    <w:p w:rsidR="003D51C8" w:rsidRPr="001A788B" w:rsidRDefault="003D51C8" w:rsidP="003D51C8">
      <w:pPr>
        <w:pStyle w:val="Paragrafi"/>
        <w:rPr>
          <w:sz w:val="14"/>
          <w:lang w:val="sq-AL"/>
        </w:rPr>
      </w:pPr>
    </w:p>
    <w:p w:rsidR="003D51C8" w:rsidRPr="001A788B" w:rsidRDefault="003D51C8" w:rsidP="003D51C8">
      <w:pPr>
        <w:pStyle w:val="NeniNr"/>
        <w:keepNext w:val="0"/>
        <w:rPr>
          <w:lang w:val="sq-AL"/>
        </w:rPr>
      </w:pPr>
      <w:r w:rsidRPr="001A788B">
        <w:rPr>
          <w:lang w:val="sq-AL"/>
        </w:rPr>
        <w:t>Neni 9</w:t>
      </w:r>
    </w:p>
    <w:p w:rsidR="003D51C8" w:rsidRPr="001A788B" w:rsidRDefault="003D51C8" w:rsidP="003D51C8">
      <w:pPr>
        <w:pStyle w:val="NeniTitull"/>
        <w:keepNext w:val="0"/>
        <w:rPr>
          <w:lang w:val="sq-AL"/>
        </w:rPr>
      </w:pPr>
      <w:r w:rsidRPr="001A788B">
        <w:rPr>
          <w:lang w:val="sq-AL"/>
        </w:rPr>
        <w:t>Raportimi</w:t>
      </w:r>
    </w:p>
    <w:p w:rsidR="003D51C8" w:rsidRPr="001A788B" w:rsidRDefault="003D51C8" w:rsidP="003D51C8">
      <w:pPr>
        <w:pStyle w:val="Paragrafi"/>
        <w:rPr>
          <w:sz w:val="14"/>
          <w:lang w:val="sq-AL"/>
        </w:rPr>
      </w:pPr>
    </w:p>
    <w:p w:rsidR="003D51C8" w:rsidRPr="001A788B" w:rsidRDefault="003D51C8" w:rsidP="003D51C8">
      <w:pPr>
        <w:pStyle w:val="Paragrafi"/>
        <w:rPr>
          <w:spacing w:val="-4"/>
          <w:lang w:val="sq-AL"/>
        </w:rPr>
      </w:pPr>
      <w:r w:rsidRPr="001A788B">
        <w:rPr>
          <w:spacing w:val="-4"/>
          <w:lang w:val="sq-AL"/>
        </w:rPr>
        <w:t>Sekretariati i DPPI SEE-së  punon nën drejtimin e kryesuesit të DPPI SEE-së  dhe raporton tek takimi rajonal i DPPI SEE-së  mbi aktivitetet e saj dhe shpenzimet. Raportim shtesë (narrativ dhe financiar) mund të kërkohet nga kryesuesi i DPPI SEE-së.</w:t>
      </w:r>
    </w:p>
    <w:p w:rsidR="003D51C8" w:rsidRPr="001A788B" w:rsidRDefault="003D51C8" w:rsidP="003D51C8">
      <w:pPr>
        <w:pStyle w:val="Paragrafi"/>
        <w:rPr>
          <w:spacing w:val="-4"/>
          <w:lang w:val="sq-AL"/>
        </w:rPr>
      </w:pPr>
      <w:r w:rsidRPr="001A788B">
        <w:rPr>
          <w:spacing w:val="-4"/>
          <w:lang w:val="sq-AL"/>
        </w:rPr>
        <w:t>Çdo raportim do të jepet në përputhje me rregullat e procedurës dhe rregullave të menaxhimit financiar.</w:t>
      </w:r>
    </w:p>
    <w:p w:rsidR="003D51C8" w:rsidRPr="001A788B" w:rsidRDefault="003D51C8" w:rsidP="003D51C8">
      <w:pPr>
        <w:pStyle w:val="Paragrafi"/>
        <w:rPr>
          <w:spacing w:val="-4"/>
          <w:sz w:val="14"/>
          <w:lang w:val="sq-AL"/>
        </w:rPr>
      </w:pPr>
    </w:p>
    <w:p w:rsidR="003D51C8" w:rsidRPr="001A788B" w:rsidRDefault="003D51C8" w:rsidP="003D51C8">
      <w:pPr>
        <w:pStyle w:val="Paragrafi"/>
        <w:jc w:val="center"/>
        <w:rPr>
          <w:spacing w:val="-4"/>
          <w:lang w:val="sq-AL"/>
        </w:rPr>
      </w:pPr>
      <w:r w:rsidRPr="001A788B">
        <w:rPr>
          <w:spacing w:val="-4"/>
          <w:lang w:val="sq-AL"/>
        </w:rPr>
        <w:t>IV. BUXHETI DHE FINANCIMI I DPPI SEE</w:t>
      </w:r>
    </w:p>
    <w:p w:rsidR="003D51C8" w:rsidRPr="001A788B" w:rsidRDefault="003D51C8" w:rsidP="003D51C8">
      <w:pPr>
        <w:pStyle w:val="NeniNr"/>
        <w:keepNext w:val="0"/>
        <w:rPr>
          <w:spacing w:val="-4"/>
          <w:sz w:val="14"/>
          <w:lang w:val="sq-AL"/>
        </w:rPr>
      </w:pPr>
    </w:p>
    <w:p w:rsidR="003D51C8" w:rsidRPr="001A788B" w:rsidRDefault="003D51C8" w:rsidP="003D51C8">
      <w:pPr>
        <w:pStyle w:val="NeniNr"/>
        <w:keepNext w:val="0"/>
        <w:rPr>
          <w:spacing w:val="-4"/>
          <w:lang w:val="sq-AL"/>
        </w:rPr>
      </w:pPr>
      <w:r w:rsidRPr="001A788B">
        <w:rPr>
          <w:spacing w:val="-4"/>
          <w:lang w:val="sq-AL"/>
        </w:rPr>
        <w:t>Neni 10</w:t>
      </w:r>
    </w:p>
    <w:p w:rsidR="003D51C8" w:rsidRPr="001A788B" w:rsidRDefault="003D51C8" w:rsidP="003D51C8">
      <w:pPr>
        <w:pStyle w:val="NeniTitull"/>
        <w:keepNext w:val="0"/>
        <w:rPr>
          <w:spacing w:val="-4"/>
          <w:lang w:val="sq-AL"/>
        </w:rPr>
      </w:pPr>
      <w:r w:rsidRPr="001A788B">
        <w:rPr>
          <w:spacing w:val="-4"/>
          <w:lang w:val="sq-AL"/>
        </w:rPr>
        <w:t>Buxheti</w:t>
      </w:r>
    </w:p>
    <w:p w:rsidR="003D51C8" w:rsidRPr="001A788B" w:rsidRDefault="003D51C8" w:rsidP="003D51C8">
      <w:pPr>
        <w:pStyle w:val="Paragrafi"/>
        <w:rPr>
          <w:spacing w:val="-4"/>
          <w:sz w:val="14"/>
          <w:lang w:val="sq-AL"/>
        </w:rPr>
      </w:pPr>
    </w:p>
    <w:p w:rsidR="003D51C8" w:rsidRPr="001A788B" w:rsidRDefault="003D51C8" w:rsidP="003D51C8">
      <w:pPr>
        <w:pStyle w:val="Paragrafi"/>
        <w:rPr>
          <w:spacing w:val="-4"/>
          <w:lang w:val="sq-AL"/>
        </w:rPr>
      </w:pPr>
      <w:r w:rsidRPr="001A788B">
        <w:rPr>
          <w:spacing w:val="-4"/>
          <w:lang w:val="sq-AL"/>
        </w:rPr>
        <w:t>Buxheti i DPPI SEE-së  përbëhet nga kontributet vjetore nga palët e DPPI SEE-së.</w:t>
      </w:r>
    </w:p>
    <w:p w:rsidR="003D51C8" w:rsidRPr="001A788B" w:rsidRDefault="003D51C8" w:rsidP="003D51C8">
      <w:pPr>
        <w:pStyle w:val="Paragrafi"/>
        <w:rPr>
          <w:spacing w:val="-4"/>
          <w:lang w:val="sq-AL"/>
        </w:rPr>
      </w:pPr>
      <w:r w:rsidRPr="001A788B">
        <w:rPr>
          <w:spacing w:val="-4"/>
          <w:lang w:val="sq-AL"/>
        </w:rPr>
        <w:t>Sekretariati i DPPI SEE-së  përgatit, në bazë të planit vjetor të punës së DPPI SEE, buxhetin që do të paraqitet për miratim në Takimi rajonal të DPPI SEE  gjatë sesionit të vjeshtës. Sekretariati i DPPI SEE  përgatit, gjithashtu plane pune shtesë dhe buxhete për projekte, të cilat mund të zbatohen me ndihmën e partnerëve të DPPI SEE-së.</w:t>
      </w:r>
    </w:p>
    <w:p w:rsidR="003D51C8" w:rsidRPr="001A788B" w:rsidRDefault="003D51C8" w:rsidP="003D51C8">
      <w:pPr>
        <w:pStyle w:val="Paragrafi"/>
        <w:rPr>
          <w:spacing w:val="-4"/>
          <w:lang w:val="sq-AL"/>
        </w:rPr>
      </w:pPr>
      <w:r w:rsidRPr="001A788B">
        <w:rPr>
          <w:spacing w:val="-4"/>
          <w:lang w:val="sq-AL"/>
        </w:rPr>
        <w:t xml:space="preserve">Partnerët e DPPI SEE-së që kontribuojnë në buxhetin e projekteve të DPPI SEE-së mund të kërkojnë raporte specifike të </w:t>
      </w:r>
      <w:proofErr w:type="spellStart"/>
      <w:r w:rsidRPr="001A788B">
        <w:rPr>
          <w:spacing w:val="-4"/>
          <w:lang w:val="sq-AL"/>
        </w:rPr>
        <w:t>auditimit</w:t>
      </w:r>
      <w:proofErr w:type="spellEnd"/>
      <w:r w:rsidRPr="001A788B">
        <w:rPr>
          <w:spacing w:val="-4"/>
          <w:lang w:val="sq-AL"/>
        </w:rPr>
        <w:t>.</w:t>
      </w:r>
    </w:p>
    <w:p w:rsidR="003D51C8" w:rsidRPr="00ED1550" w:rsidRDefault="003D51C8" w:rsidP="003D51C8">
      <w:pPr>
        <w:pStyle w:val="Paragrafi"/>
        <w:rPr>
          <w:spacing w:val="-4"/>
          <w:sz w:val="14"/>
          <w:lang w:val="sq-AL"/>
        </w:rPr>
      </w:pPr>
    </w:p>
    <w:p w:rsidR="003D51C8" w:rsidRPr="001A788B" w:rsidRDefault="003D51C8" w:rsidP="003D51C8">
      <w:pPr>
        <w:pStyle w:val="NeniNr"/>
        <w:keepNext w:val="0"/>
        <w:rPr>
          <w:spacing w:val="-4"/>
          <w:lang w:val="sq-AL"/>
        </w:rPr>
      </w:pPr>
      <w:r w:rsidRPr="001A788B">
        <w:rPr>
          <w:spacing w:val="-4"/>
          <w:lang w:val="sq-AL"/>
        </w:rPr>
        <w:t>Neni 11</w:t>
      </w:r>
    </w:p>
    <w:p w:rsidR="003D51C8" w:rsidRPr="001A788B" w:rsidRDefault="003D51C8" w:rsidP="003D51C8">
      <w:pPr>
        <w:pStyle w:val="NeniTitull"/>
        <w:keepNext w:val="0"/>
        <w:rPr>
          <w:spacing w:val="-4"/>
          <w:lang w:val="sq-AL"/>
        </w:rPr>
      </w:pPr>
      <w:r w:rsidRPr="001A788B">
        <w:rPr>
          <w:spacing w:val="-4"/>
          <w:lang w:val="sq-AL"/>
        </w:rPr>
        <w:t>Financimi</w:t>
      </w:r>
    </w:p>
    <w:p w:rsidR="003D51C8" w:rsidRPr="00E20ABE" w:rsidRDefault="003D51C8" w:rsidP="003D51C8">
      <w:pPr>
        <w:pStyle w:val="Paragrafi"/>
        <w:rPr>
          <w:spacing w:val="-4"/>
          <w:sz w:val="14"/>
          <w:lang w:val="sq-AL"/>
        </w:rPr>
      </w:pPr>
    </w:p>
    <w:p w:rsidR="003D51C8" w:rsidRPr="001A788B" w:rsidRDefault="003D51C8" w:rsidP="003D51C8">
      <w:pPr>
        <w:pStyle w:val="Paragrafi"/>
        <w:rPr>
          <w:spacing w:val="-4"/>
          <w:lang w:val="sq-AL"/>
        </w:rPr>
      </w:pPr>
      <w:r w:rsidRPr="001A788B">
        <w:rPr>
          <w:spacing w:val="-4"/>
          <w:lang w:val="sq-AL"/>
        </w:rPr>
        <w:t>Aktivitetet e DPPI SEE-së do të financohen nga buxheti i DPPI SEE-së dhe mund të financohen shtesë nga  partneret/donatorët e DPPI SEE-së.</w:t>
      </w:r>
    </w:p>
    <w:p w:rsidR="003D51C8" w:rsidRPr="001A788B" w:rsidRDefault="003D51C8" w:rsidP="003D51C8">
      <w:pPr>
        <w:pStyle w:val="Paragrafi"/>
        <w:rPr>
          <w:spacing w:val="-4"/>
          <w:lang w:val="sq-AL"/>
        </w:rPr>
      </w:pPr>
      <w:r w:rsidRPr="001A788B">
        <w:rPr>
          <w:spacing w:val="-4"/>
          <w:lang w:val="sq-AL"/>
        </w:rPr>
        <w:t>Palët e DPPI SEE-së bien dakord të bëjnë përpjekje të arsyeshme për të siguruar burimet njerëzore, teknike dhe financiare të nevojshme për funksionimin e qëndrueshëm të kryesisë së DPPI SEE-së  dhe sekretariatit të DPPI SEE-së.</w:t>
      </w:r>
    </w:p>
    <w:p w:rsidR="003D51C8" w:rsidRPr="001A788B" w:rsidRDefault="003D51C8" w:rsidP="003D51C8">
      <w:pPr>
        <w:pStyle w:val="Paragrafi"/>
        <w:rPr>
          <w:spacing w:val="-4"/>
          <w:lang w:val="sq-AL"/>
        </w:rPr>
      </w:pPr>
      <w:r w:rsidRPr="001A788B">
        <w:rPr>
          <w:spacing w:val="-4"/>
          <w:lang w:val="sq-AL"/>
        </w:rPr>
        <w:t>Çdo palë e DPPI SEE-së në kontributet vjetore financiare për DPPI SEE-së duhet të ketë së paku € 25,000.00 dhe ato do të transferohen para përfundimit të muajit prill të çdo viti.</w:t>
      </w:r>
    </w:p>
    <w:p w:rsidR="003D51C8" w:rsidRPr="001A788B" w:rsidRDefault="003D51C8" w:rsidP="003D51C8">
      <w:pPr>
        <w:pStyle w:val="Paragrafi"/>
        <w:rPr>
          <w:spacing w:val="-4"/>
          <w:lang w:val="sq-AL"/>
        </w:rPr>
      </w:pPr>
      <w:r w:rsidRPr="001A788B">
        <w:rPr>
          <w:spacing w:val="-4"/>
          <w:lang w:val="sq-AL"/>
        </w:rPr>
        <w:t xml:space="preserve">Vonesa në pagesën e kontributit vjetor nga një palë e DPPI SEE-së do të rezultojë menjëherë në pezullimin e të drejtës për të marrë vendime dhe përballimin e shpenzimeve të  pjesëmarrjes në çdo </w:t>
      </w:r>
      <w:r w:rsidRPr="001A788B">
        <w:rPr>
          <w:spacing w:val="-4"/>
          <w:lang w:val="sq-AL"/>
        </w:rPr>
        <w:lastRenderedPageBreak/>
        <w:t>aktivitet që mbulohet nga buxheti i DPPI SEE-së deri në kohën kur pagesa është bërë.</w:t>
      </w:r>
    </w:p>
    <w:p w:rsidR="003D51C8" w:rsidRPr="001A788B" w:rsidRDefault="003D51C8" w:rsidP="003D51C8">
      <w:pPr>
        <w:pStyle w:val="Paragrafi"/>
        <w:rPr>
          <w:spacing w:val="-4"/>
          <w:lang w:val="sq-AL"/>
        </w:rPr>
      </w:pPr>
      <w:r w:rsidRPr="001A788B">
        <w:rPr>
          <w:spacing w:val="-4"/>
          <w:lang w:val="sq-AL"/>
        </w:rPr>
        <w:t xml:space="preserve">Partitë pjesëmarrëse në DPPI SEE-së në çdo projekt të dhënë, bien gjithashtu dakord për të dhënë kontributin </w:t>
      </w:r>
      <w:proofErr w:type="spellStart"/>
      <w:r w:rsidRPr="001A788B">
        <w:rPr>
          <w:spacing w:val="-4"/>
          <w:lang w:val="sq-AL"/>
        </w:rPr>
        <w:t>korrespondues</w:t>
      </w:r>
      <w:proofErr w:type="spellEnd"/>
      <w:r w:rsidRPr="001A788B">
        <w:rPr>
          <w:spacing w:val="-4"/>
          <w:lang w:val="sq-AL"/>
        </w:rPr>
        <w:t xml:space="preserve"> të ndihmës  financiare të ofruara nga partnerët DPPI SEE, subjekt i marrëveshjes reciproke, për zhvillimin dhe implementimin e projekteve.</w:t>
      </w:r>
    </w:p>
    <w:p w:rsidR="003D51C8" w:rsidRPr="001A788B" w:rsidRDefault="003D51C8" w:rsidP="003D51C8">
      <w:pPr>
        <w:pStyle w:val="Paragrafi"/>
        <w:rPr>
          <w:spacing w:val="-4"/>
          <w:lang w:val="sq-AL"/>
        </w:rPr>
      </w:pPr>
      <w:r w:rsidRPr="001A788B">
        <w:rPr>
          <w:spacing w:val="-4"/>
          <w:lang w:val="sq-AL"/>
        </w:rPr>
        <w:t>Menaxhimi financiar i Buxhetit dhe raportimi do të jetë në përputhje me Rregullat e menaxhimit financiar të miratuara nga takimi rajonal i DPPI SEE”.</w:t>
      </w:r>
    </w:p>
    <w:p w:rsidR="003D51C8" w:rsidRPr="001A788B" w:rsidRDefault="003D51C8" w:rsidP="003D51C8">
      <w:pPr>
        <w:pStyle w:val="Paragrafi"/>
        <w:rPr>
          <w:spacing w:val="-4"/>
          <w:sz w:val="14"/>
          <w:lang w:val="sq-AL"/>
        </w:rPr>
      </w:pPr>
    </w:p>
    <w:p w:rsidR="003D51C8" w:rsidRPr="001A788B" w:rsidRDefault="003D51C8" w:rsidP="003D51C8">
      <w:pPr>
        <w:pStyle w:val="Paragrafi"/>
        <w:jc w:val="center"/>
        <w:rPr>
          <w:spacing w:val="-4"/>
          <w:lang w:val="sq-AL"/>
        </w:rPr>
      </w:pPr>
      <w:r w:rsidRPr="001A788B">
        <w:rPr>
          <w:spacing w:val="-4"/>
          <w:lang w:val="sq-AL"/>
        </w:rPr>
        <w:t>V. DISPOZITAT PËRFUNDIMTARE</w:t>
      </w:r>
    </w:p>
    <w:p w:rsidR="003D51C8" w:rsidRPr="001A788B" w:rsidRDefault="003D51C8" w:rsidP="003D51C8">
      <w:pPr>
        <w:pStyle w:val="NeniNr"/>
        <w:keepNext w:val="0"/>
        <w:rPr>
          <w:spacing w:val="-4"/>
          <w:sz w:val="14"/>
          <w:lang w:val="sq-AL"/>
        </w:rPr>
      </w:pPr>
    </w:p>
    <w:p w:rsidR="003D51C8" w:rsidRPr="001A788B" w:rsidRDefault="003D51C8" w:rsidP="003D51C8">
      <w:pPr>
        <w:pStyle w:val="NeniNr"/>
        <w:keepNext w:val="0"/>
        <w:rPr>
          <w:spacing w:val="-4"/>
          <w:lang w:val="sq-AL"/>
        </w:rPr>
      </w:pPr>
      <w:r w:rsidRPr="001A788B">
        <w:rPr>
          <w:spacing w:val="-4"/>
          <w:lang w:val="sq-AL"/>
        </w:rPr>
        <w:t>Neni 12</w:t>
      </w:r>
    </w:p>
    <w:p w:rsidR="003D51C8" w:rsidRPr="001A788B" w:rsidRDefault="003D51C8" w:rsidP="003D51C8">
      <w:pPr>
        <w:pStyle w:val="NeniTitull"/>
        <w:keepNext w:val="0"/>
        <w:rPr>
          <w:spacing w:val="-4"/>
          <w:lang w:val="sq-AL"/>
        </w:rPr>
      </w:pPr>
      <w:proofErr w:type="spellStart"/>
      <w:r w:rsidRPr="001A788B">
        <w:rPr>
          <w:spacing w:val="-4"/>
          <w:lang w:val="sq-AL"/>
        </w:rPr>
        <w:t>Amendimet</w:t>
      </w:r>
      <w:proofErr w:type="spellEnd"/>
    </w:p>
    <w:p w:rsidR="003D51C8" w:rsidRPr="001A788B" w:rsidRDefault="003D51C8" w:rsidP="003D51C8">
      <w:pPr>
        <w:pStyle w:val="Paragrafi"/>
        <w:rPr>
          <w:spacing w:val="-4"/>
          <w:sz w:val="14"/>
          <w:lang w:val="sq-AL"/>
        </w:rPr>
      </w:pPr>
    </w:p>
    <w:p w:rsidR="003D51C8" w:rsidRPr="001A788B" w:rsidRDefault="003D51C8" w:rsidP="003D51C8">
      <w:pPr>
        <w:pStyle w:val="Paragrafi"/>
        <w:rPr>
          <w:spacing w:val="-4"/>
          <w:lang w:val="sq-AL"/>
        </w:rPr>
      </w:pPr>
      <w:r w:rsidRPr="001A788B">
        <w:rPr>
          <w:spacing w:val="-4"/>
          <w:lang w:val="sq-AL"/>
        </w:rPr>
        <w:t>Ky Memorandum Mirëkuptimi mund të ndryshohet me shkrim, me pëlqimin e palëve të DPPI SEE-së. Amendamentet do të hyjnë në fuqi në përputhje me nenin 15 të këtij Memorandumi të Mirëkuptimit.</w:t>
      </w:r>
    </w:p>
    <w:p w:rsidR="003D51C8" w:rsidRPr="001A788B" w:rsidRDefault="003D51C8" w:rsidP="003D51C8">
      <w:pPr>
        <w:pStyle w:val="NeniNr"/>
        <w:keepNext w:val="0"/>
        <w:rPr>
          <w:lang w:val="sq-AL"/>
        </w:rPr>
      </w:pPr>
      <w:r w:rsidRPr="001A788B">
        <w:rPr>
          <w:lang w:val="sq-AL"/>
        </w:rPr>
        <w:t>Neni 13</w:t>
      </w:r>
    </w:p>
    <w:p w:rsidR="003D51C8" w:rsidRPr="001A788B" w:rsidRDefault="003D51C8" w:rsidP="003D51C8">
      <w:pPr>
        <w:pStyle w:val="NeniTitull"/>
        <w:keepNext w:val="0"/>
        <w:rPr>
          <w:lang w:val="sq-AL"/>
        </w:rPr>
      </w:pPr>
      <w:r w:rsidRPr="001A788B">
        <w:rPr>
          <w:lang w:val="sq-AL"/>
        </w:rPr>
        <w:t>Pranimi</w:t>
      </w:r>
    </w:p>
    <w:p w:rsidR="003D51C8" w:rsidRPr="001A788B" w:rsidRDefault="003D51C8" w:rsidP="003D51C8">
      <w:pPr>
        <w:pStyle w:val="Paragrafi"/>
        <w:rPr>
          <w:sz w:val="14"/>
          <w:lang w:val="sq-AL"/>
        </w:rPr>
      </w:pPr>
    </w:p>
    <w:p w:rsidR="003D51C8" w:rsidRPr="001A788B" w:rsidRDefault="003D51C8" w:rsidP="003D51C8">
      <w:pPr>
        <w:pStyle w:val="Paragrafi"/>
        <w:rPr>
          <w:lang w:val="sq-AL"/>
        </w:rPr>
      </w:pPr>
      <w:r w:rsidRPr="001A788B">
        <w:rPr>
          <w:lang w:val="sq-AL"/>
        </w:rPr>
        <w:t>Takimi rajonal i DPPI SEE do të vendosë me konsensus mbi kërkesën e çdo pale për të aderuar në këtë Memorandum të Mirëkuptimit dhe të bëhet pjesë e DPPI SEE-së.</w:t>
      </w:r>
    </w:p>
    <w:p w:rsidR="003D51C8" w:rsidRPr="001A788B" w:rsidRDefault="003D51C8" w:rsidP="003D51C8">
      <w:pPr>
        <w:pStyle w:val="Paragrafi"/>
        <w:rPr>
          <w:sz w:val="14"/>
          <w:lang w:val="sq-AL"/>
        </w:rPr>
      </w:pPr>
    </w:p>
    <w:p w:rsidR="003D51C8" w:rsidRPr="001A788B" w:rsidRDefault="003D51C8" w:rsidP="003D51C8">
      <w:pPr>
        <w:pStyle w:val="NeniNr"/>
        <w:keepNext w:val="0"/>
        <w:rPr>
          <w:lang w:val="sq-AL"/>
        </w:rPr>
      </w:pPr>
      <w:r w:rsidRPr="001A788B">
        <w:rPr>
          <w:lang w:val="sq-AL"/>
        </w:rPr>
        <w:t>Neni 14</w:t>
      </w:r>
    </w:p>
    <w:p w:rsidR="003D51C8" w:rsidRPr="001A788B" w:rsidRDefault="003D51C8" w:rsidP="003D51C8">
      <w:pPr>
        <w:pStyle w:val="NeniTitull"/>
        <w:keepNext w:val="0"/>
        <w:rPr>
          <w:lang w:val="sq-AL"/>
        </w:rPr>
      </w:pPr>
      <w:r>
        <w:rPr>
          <w:lang w:val="sq-AL"/>
        </w:rPr>
        <w:t>Hyrja në f</w:t>
      </w:r>
      <w:r w:rsidRPr="001A788B">
        <w:rPr>
          <w:lang w:val="sq-AL"/>
        </w:rPr>
        <w:t>uqi</w:t>
      </w:r>
    </w:p>
    <w:p w:rsidR="003D51C8" w:rsidRPr="001A788B" w:rsidRDefault="003D51C8" w:rsidP="003D51C8">
      <w:pPr>
        <w:pStyle w:val="Paragrafi"/>
        <w:rPr>
          <w:sz w:val="14"/>
          <w:lang w:val="sq-AL"/>
        </w:rPr>
      </w:pPr>
    </w:p>
    <w:p w:rsidR="003D51C8" w:rsidRPr="001A788B" w:rsidRDefault="003D51C8" w:rsidP="003D51C8">
      <w:pPr>
        <w:pStyle w:val="Paragrafi"/>
        <w:rPr>
          <w:spacing w:val="-4"/>
          <w:lang w:val="sq-AL"/>
        </w:rPr>
      </w:pPr>
      <w:r w:rsidRPr="001A788B">
        <w:rPr>
          <w:spacing w:val="-4"/>
          <w:lang w:val="sq-AL"/>
        </w:rPr>
        <w:t>Ky Memorandum Mirëkuptimi do të hyjë në fuqi ditën e parë të muajit që pason muajin e marrjes së njoftimit të gjashtë të palëve të DPPI SEE-së, nga Ministria e Punëve të Jashtme të Bosnjë Hercegovinës në lidhje me plotësimin e kërkesave të tyre të brendshme për hyrjen e saj në fuqi.</w:t>
      </w:r>
    </w:p>
    <w:p w:rsidR="003D51C8" w:rsidRPr="001A788B" w:rsidRDefault="003D51C8" w:rsidP="003D51C8">
      <w:pPr>
        <w:pStyle w:val="Paragrafi"/>
        <w:rPr>
          <w:spacing w:val="-4"/>
          <w:lang w:val="sq-AL"/>
        </w:rPr>
      </w:pPr>
      <w:r w:rsidRPr="001A788B">
        <w:rPr>
          <w:spacing w:val="-4"/>
          <w:lang w:val="sq-AL"/>
        </w:rPr>
        <w:t>Për çdo palë të DPPI SEE-së e cila pas depozitimit të njoftimit të gjashtë në pajtim me paragrafin 1 të këtij neni njofton Ministrinë e Punëve të Jashtme të Bosnjë Hercegovinës në lidhje me përfundimin e procedurave të saj të brendshme për hyrjen në fuqi të këtij Memorandumi të Mirëkuptimit, ai do të hyjë në fuqi në datën e njoftimit të tij te depozituesi.</w:t>
      </w:r>
    </w:p>
    <w:p w:rsidR="003D51C8" w:rsidRPr="001A788B" w:rsidRDefault="003D51C8" w:rsidP="003D51C8">
      <w:pPr>
        <w:pStyle w:val="Paragrafi"/>
        <w:rPr>
          <w:spacing w:val="-4"/>
          <w:lang w:val="sq-AL"/>
        </w:rPr>
      </w:pPr>
      <w:r w:rsidRPr="001A788B">
        <w:rPr>
          <w:spacing w:val="-4"/>
          <w:lang w:val="sq-AL"/>
        </w:rPr>
        <w:t>Pas nënshkrimit, origjinali i këtij Memorandumi të Mirëkuptimit do të depozitohet pranë Këshillit të Ministrave të Bosnjë Hercegovinës që do të shërbejë si Depozitues. Depozituesi duhet t’u sigurojë palëve DPPI SEE të Memorandumit të Mirëkuptimit dhe Sekretariatit kopjet e vërtetuara në mënyrë të rregullt të tyre.</w:t>
      </w:r>
    </w:p>
    <w:p w:rsidR="003D51C8" w:rsidRPr="001A788B" w:rsidRDefault="003D51C8" w:rsidP="003D51C8">
      <w:pPr>
        <w:pStyle w:val="Paragrafi"/>
        <w:rPr>
          <w:spacing w:val="-4"/>
          <w:lang w:val="sq-AL"/>
        </w:rPr>
      </w:pPr>
      <w:r w:rsidRPr="001A788B">
        <w:rPr>
          <w:spacing w:val="-4"/>
          <w:lang w:val="sq-AL"/>
        </w:rPr>
        <w:t>Ky Memorandum Mirëkuptimi do të zbatohet përkohësisht nga data e nënshkrimit të tij përveç nëse një palë e DPPI SEE-së deklaron në momentin e nënshkrimit të Memorandumit të Mirëkuptimit që kërkesat e saj të brendshme ligjore nuk lejojnë zbatimin e përkohshëm të tillë. Për çdo palë të  DPPI SEE-së, Memorandumi i Mirëkuptimit do të zbatohet që nga data e përfundimit të kërkesave përkatëse të brendshme për hyrjen e saj në fuqi.</w:t>
      </w:r>
    </w:p>
    <w:p w:rsidR="003D51C8" w:rsidRPr="001A788B" w:rsidRDefault="003D51C8" w:rsidP="003D51C8">
      <w:pPr>
        <w:pStyle w:val="Paragrafi"/>
        <w:rPr>
          <w:sz w:val="14"/>
          <w:lang w:val="sq-AL"/>
        </w:rPr>
      </w:pPr>
    </w:p>
    <w:p w:rsidR="003D51C8" w:rsidRPr="001A788B" w:rsidRDefault="003D51C8" w:rsidP="003D51C8">
      <w:pPr>
        <w:pStyle w:val="NeniNr"/>
        <w:keepNext w:val="0"/>
        <w:rPr>
          <w:lang w:val="sq-AL"/>
        </w:rPr>
      </w:pPr>
      <w:r w:rsidRPr="001A788B">
        <w:rPr>
          <w:lang w:val="sq-AL"/>
        </w:rPr>
        <w:t>Neni 15</w:t>
      </w:r>
    </w:p>
    <w:p w:rsidR="003D51C8" w:rsidRPr="001A788B" w:rsidRDefault="003D51C8" w:rsidP="003D51C8">
      <w:pPr>
        <w:pStyle w:val="NeniTitull"/>
        <w:keepNext w:val="0"/>
        <w:rPr>
          <w:lang w:val="sq-AL"/>
        </w:rPr>
      </w:pPr>
      <w:r w:rsidRPr="001A788B">
        <w:rPr>
          <w:lang w:val="sq-AL"/>
        </w:rPr>
        <w:t>Kohëzgjatja</w:t>
      </w:r>
    </w:p>
    <w:p w:rsidR="003D51C8" w:rsidRPr="001A788B" w:rsidRDefault="003D51C8" w:rsidP="003D51C8">
      <w:pPr>
        <w:pStyle w:val="Paragrafi"/>
        <w:rPr>
          <w:sz w:val="14"/>
          <w:lang w:val="sq-AL"/>
        </w:rPr>
      </w:pPr>
    </w:p>
    <w:p w:rsidR="003D51C8" w:rsidRPr="00842D64" w:rsidRDefault="003D51C8" w:rsidP="003D51C8">
      <w:pPr>
        <w:pStyle w:val="Paragrafi"/>
        <w:rPr>
          <w:spacing w:val="-4"/>
          <w:lang w:val="sq-AL"/>
        </w:rPr>
      </w:pPr>
      <w:r w:rsidRPr="00842D64">
        <w:rPr>
          <w:spacing w:val="-4"/>
          <w:lang w:val="sq-AL"/>
        </w:rPr>
        <w:t>Ky Memorandum Mirëkuptimi do të mbetet në fuqi për një periudhë të pacaktuar, nëse nuk bihet dakord ndryshe ndërmjet palëve të DPPI SEE.</w:t>
      </w:r>
    </w:p>
    <w:p w:rsidR="003D51C8" w:rsidRPr="00842D64" w:rsidRDefault="003D51C8" w:rsidP="003D51C8">
      <w:pPr>
        <w:pStyle w:val="Paragrafi"/>
        <w:rPr>
          <w:spacing w:val="-4"/>
          <w:lang w:val="sq-AL"/>
        </w:rPr>
      </w:pPr>
      <w:r w:rsidRPr="00842D64">
        <w:rPr>
          <w:spacing w:val="-4"/>
          <w:lang w:val="sq-AL"/>
        </w:rPr>
        <w:t>Çdo palë e DPPI SEE mund ta denoncojë këtë Memorandum të Mirëkuptimit me njoftim me shkrim drejtuar kryesuesit të DPPI SEE-së. Denoncimi do të ketë efekt tre (3) muaj pas datës së marrjes së njoftimit.</w:t>
      </w:r>
    </w:p>
    <w:p w:rsidR="003D51C8" w:rsidRPr="001A788B" w:rsidRDefault="003D51C8" w:rsidP="003D51C8">
      <w:pPr>
        <w:pStyle w:val="Paragrafi"/>
        <w:rPr>
          <w:lang w:val="sq-AL"/>
        </w:rPr>
      </w:pPr>
      <w:r w:rsidRPr="00842D64">
        <w:rPr>
          <w:spacing w:val="-4"/>
          <w:lang w:val="sq-AL"/>
        </w:rPr>
        <w:t>Në dëshmi të dhënë këtu, nënshkruesit të autorizuar rregullisht nga qeveritë e tyre përkatëse, kanë nënshkruar këtë Memorandum të</w:t>
      </w:r>
      <w:r w:rsidRPr="001A788B">
        <w:rPr>
          <w:lang w:val="sq-AL"/>
        </w:rPr>
        <w:t xml:space="preserve"> Mirëkuptimit.</w:t>
      </w:r>
    </w:p>
    <w:p w:rsidR="00FD57DC" w:rsidRDefault="003D51C8"/>
    <w:sectPr w:rsidR="00FD57DC" w:rsidSect="00A151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D51C8"/>
    <w:rsid w:val="002E7553"/>
    <w:rsid w:val="003D51C8"/>
    <w:rsid w:val="00A15101"/>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1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D51C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D51C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D51C8"/>
    <w:rPr>
      <w:rFonts w:ascii="Garamond" w:eastAsia="MS Mincho" w:hAnsi="Garamond" w:cs="CG Times"/>
      <w:b/>
      <w:bCs/>
      <w:sz w:val="24"/>
      <w:lang w:val="en-GB"/>
    </w:rPr>
  </w:style>
  <w:style w:type="paragraph" w:customStyle="1" w:styleId="Paragrafi">
    <w:name w:val="Paragrafi"/>
    <w:link w:val="ParagrafiChar"/>
    <w:rsid w:val="003D51C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D51C8"/>
    <w:rPr>
      <w:rFonts w:ascii="Garamond" w:eastAsia="MS Mincho" w:hAnsi="Garamond" w:cs="CG Times"/>
      <w:sz w:val="24"/>
    </w:rPr>
  </w:style>
  <w:style w:type="paragraph" w:customStyle="1" w:styleId="Titulli">
    <w:name w:val="Titulli"/>
    <w:next w:val="Normal"/>
    <w:link w:val="TitulliChar"/>
    <w:rsid w:val="003D51C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D51C8"/>
    <w:rPr>
      <w:rFonts w:ascii="Garamond" w:eastAsia="MS Mincho" w:hAnsi="Garamond" w:cs="CG Times"/>
      <w:b/>
      <w:bCs/>
      <w:caps/>
      <w:sz w:val="24"/>
      <w:lang w:val="en-GB"/>
    </w:rPr>
  </w:style>
  <w:style w:type="character" w:customStyle="1" w:styleId="AktiChar">
    <w:name w:val="Akti Char"/>
    <w:basedOn w:val="DefaultParagraphFont"/>
    <w:link w:val="Akti"/>
    <w:rsid w:val="003D51C8"/>
    <w:rPr>
      <w:rFonts w:ascii="Garamond" w:eastAsia="MS Mincho" w:hAnsi="Garamond" w:cs="CG Times"/>
      <w:b/>
      <w:bCs/>
      <w:caps/>
      <w:color w:val="000000"/>
      <w:sz w:val="24"/>
      <w:lang w:val="en-GB"/>
    </w:rPr>
  </w:style>
  <w:style w:type="paragraph" w:customStyle="1" w:styleId="NeniNr">
    <w:name w:val="Neni_Nr"/>
    <w:next w:val="Normal"/>
    <w:link w:val="NeniNrChar"/>
    <w:rsid w:val="003D51C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D51C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D51C8"/>
    <w:rPr>
      <w:rFonts w:ascii="Garamond" w:eastAsia="MS Mincho" w:hAnsi="Garamond" w:cs="CG Times"/>
      <w:sz w:val="24"/>
      <w:lang w:val="en-GB"/>
    </w:rPr>
  </w:style>
  <w:style w:type="paragraph" w:customStyle="1" w:styleId="Titull-Titull">
    <w:name w:val="Titull-Titull"/>
    <w:basedOn w:val="Paragrafi"/>
    <w:qFormat/>
    <w:rsid w:val="003D51C8"/>
    <w:pPr>
      <w:ind w:firstLine="0"/>
      <w:jc w:val="center"/>
    </w:pPr>
    <w:rPr>
      <w:caps/>
      <w:szCs w:val="24"/>
    </w:rPr>
  </w:style>
  <w:style w:type="paragraph" w:customStyle="1" w:styleId="Paragraf02">
    <w:name w:val="Paragraf 0.2"/>
    <w:basedOn w:val="Paragrafi"/>
    <w:qFormat/>
    <w:rsid w:val="003D51C8"/>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2060</Words>
  <Characters>11743</Characters>
  <Application>Microsoft Office Word</Application>
  <DocSecurity>0</DocSecurity>
  <Lines>97</Lines>
  <Paragraphs>27</Paragraphs>
  <ScaleCrop>false</ScaleCrop>
  <Company>Grizli777</Company>
  <LinksUpToDate>false</LinksUpToDate>
  <CharactersWithSpaces>13776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2014-11-19T09:03:00Z</dcterms:created>
  <dcterms:modified xsi:type="dcterms:W3CDTF">2014-11-19T09:03:00Z</dcterms:modified>
</cp:coreProperties>
</file>