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C8" w:rsidRPr="00AF764E" w:rsidRDefault="008E53C8" w:rsidP="008E53C8">
      <w:pPr>
        <w:pStyle w:val="Akti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LIGJ</w:t>
      </w:r>
    </w:p>
    <w:p w:rsidR="008E53C8" w:rsidRPr="00AF764E" w:rsidRDefault="008E53C8" w:rsidP="008E53C8">
      <w:pPr>
        <w:pStyle w:val="NumriData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Nr. 156/2014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Titulli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PËR DISA SHTESA DHE NDRYSHIME NË LIGJIN NR. 8438, DATË 28.12.1998, “PËR TATIMIN MBI TË ARDHURAT”, TË NDRYSHUAR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 xml:space="preserve">Në mbështetje të neneve 78, 83, pika 1, dhe 155, të Kushtetutës, me propozimin e Këshillit të Ministrave, </w:t>
      </w:r>
    </w:p>
    <w:p w:rsidR="008E53C8" w:rsidRPr="00AF764E" w:rsidRDefault="008E53C8" w:rsidP="008E53C8">
      <w:pPr>
        <w:pStyle w:val="Titull-Titull"/>
        <w:rPr>
          <w:spacing w:val="-4"/>
          <w:lang w:val="sq-AL"/>
        </w:rPr>
      </w:pPr>
      <w:r w:rsidRPr="00AF764E">
        <w:rPr>
          <w:spacing w:val="-4"/>
          <w:lang w:val="sq-AL"/>
        </w:rPr>
        <w:t>KUVENDI</w:t>
      </w:r>
    </w:p>
    <w:p w:rsidR="008E53C8" w:rsidRPr="00AF764E" w:rsidRDefault="008E53C8" w:rsidP="008E53C8">
      <w:pPr>
        <w:pStyle w:val="Titull-Titull"/>
        <w:rPr>
          <w:spacing w:val="-4"/>
          <w:lang w:val="sq-AL"/>
        </w:rPr>
      </w:pPr>
      <w:r w:rsidRPr="00AF764E">
        <w:rPr>
          <w:spacing w:val="-4"/>
          <w:lang w:val="sq-AL"/>
        </w:rPr>
        <w:t>I REPUBLIKËS SË SHQIPËRISË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Titull-Titull"/>
        <w:rPr>
          <w:spacing w:val="-4"/>
          <w:lang w:val="sq-AL"/>
        </w:rPr>
      </w:pPr>
      <w:r w:rsidRPr="00AF764E">
        <w:rPr>
          <w:spacing w:val="-4"/>
          <w:lang w:val="sq-AL"/>
        </w:rPr>
        <w:t xml:space="preserve">VENDOSI: 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ligjin nr. 8438, datë 28.12.1998, “Për tatimin mbi të ardhurat”, të ndryshuar, bëhen këto shtesa dhe ndryshime:</w:t>
      </w: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1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nenin 8/1, pas pikës 11 shtohen pikat 12 dhe 13 me këtë përmbajtje: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“12. Kontributi i bërë nga çdo anëtar i një fondi të pensionit vullnetar deri në masën e përcaktuar në ligjin për fondet e pensionit vullnetar, si dhe kontributet e bëra nga punëdhënësi ose çdo kontribues tjetër, në emër dhe për llogari të anëtarit të fondit të pensionit vullnetar.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13. Kthimi i investimit, përfshirë fitimet nga kapitali prej investimeve të kryera me asetet e fondit të pensioneve, gjatë administrimit nga shoqëria administruese.”.</w:t>
      </w: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2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nenin 9, pika 2 ndryshohet si më poshtë: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“2. Dividendët, të ardhurat që rrjedhin si fitim i ortakut, qoftë ky or</w:t>
      </w:r>
      <w:r>
        <w:rPr>
          <w:spacing w:val="-4"/>
          <w:lang w:val="sq-AL"/>
        </w:rPr>
        <w:t>tak i vetëm, interesat nga huat</w:t>
      </w:r>
      <w:r w:rsidRPr="00AF764E">
        <w:rPr>
          <w:spacing w:val="-4"/>
          <w:lang w:val="sq-AL"/>
        </w:rPr>
        <w:t>, depozitat ose kontrata të ngjashme, të ardhurat nga e drejta e autorit ose pronësia intelektuale, të ardhurat nga lojërat e fatit, si dhe të gjitha shpërblimet apo të ardhurat e tjera, që nuk parashikohen ndryshe në dispozita të tjera të këtij ligji, tatohen me 15 për qind.”.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3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nenin 11 bëhen këto ndryshime: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1. Fjalia e  parë e  pikës 1 ndryshohet si më poshtë: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“Kalimi i së drejtës së pronësisë mbi pasuritë e paluajtshme, tokë ndërtesa, tatohet me 15 për qind të fitimeve të realizuara.”.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2. Në pikën 3, fjalët “pas 10 (dhjetë) ditëve” zëvendësohen me fjalët “brenda datës 20 të muajit pasardhës”.</w:t>
      </w: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4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nenin 13/2 bëhen këto ndryshime: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1. Shkronja “a” ndryshohet si më poshtë: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“a) Të ardhura bruto nga paga apo shpërblimet nga marrëdhëniet e punësimit për individët.”.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2. Shkronja “gj” shfuqizohet.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5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nenin 13/3, shkronjat “a” dhe “ç”, të pikës 1, shfuqizohen.</w:t>
      </w: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6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Neni 13/6 ndryshohet si më poshtë: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lastRenderedPageBreak/>
        <w:t>“Neni 13/6</w:t>
      </w:r>
    </w:p>
    <w:p w:rsidR="008E53C8" w:rsidRPr="00AF764E" w:rsidRDefault="008E53C8" w:rsidP="008E53C8">
      <w:pPr>
        <w:pStyle w:val="NeniTitull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Tatimi për t’u paguar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 xml:space="preserve">1. Diferenca ndërmjet totalit të të ardhurave bruto me shpenzimet e zbritshme, sipas nenit 13/3 të ligjit, dhe të ardhurat nga punësimi përbën të ardhurën e tatueshme të individit. 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2. Kjo e ardhur e tatueshme tatohet sipas shkallës tatimore në përputhje me normat tatimore, të përcaktuara në nenet 9 dhe 11, me përjashtim të të ardhurave nga punësimi, të deklaruara dhe të tatuara nga punëdhënësi me tarifat progresive, sipas këtij ligji.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 xml:space="preserve"> 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3. Shumës së tatimit, të llogaritur sipas pikës 2, të këtij neni, i shtohet tatimi i llogaritur mbi pagën dhe i zbriten tatimet e paguara gjatë periudhës tatimore, të dokumentuara nga mbajtësi në burim i këtyre tatimeve.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4. Për të ardhurat individuale me burime jashtë Shqipërisë, të cilat janë tatuar në vendin ku janë realizuar ato të ardhura, do të lejohet kreditimi i tatimit të huaj në përputhje me nenin 37 të ligjit. 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5. Plotësimi dhe paraqitja e deklaratës vjetore individuale të të ardhurave në administratën tatimore bëhet jo më vonë se data 30 prill e çdo viti për të ardhurat e realizuara në vitin paraardhës. Nëse tatimpaguesi rezulton me pagesë, pagesa e tatimit kryhet jo më vonë se data 30 prill.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Nëse diferenca sipas pikës 2 është negative, administrata tatimore i kthen individit deklarues shumën e tatimit të paguar më tepër ose, me pëlqimin e tij, kjo shumë mund të përllogaritet si pagesë e kryer për vitin tatimor vijues.”.</w:t>
      </w:r>
    </w:p>
    <w:p w:rsidR="008E53C8" w:rsidRPr="00AF764E" w:rsidRDefault="008E53C8" w:rsidP="008E53C8">
      <w:pPr>
        <w:pStyle w:val="NeniNr"/>
        <w:keepNext w:val="0"/>
        <w:rPr>
          <w:spacing w:val="-4"/>
          <w:sz w:val="14"/>
          <w:lang w:val="sq-AL"/>
        </w:rPr>
      </w:pP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7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nenin 18 bëhen këto ndryshime: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1. Pas shkronjës “ë” shtohet shkronja “f” me këtë përmbajtje: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“f) Fondi i pensionit vullnetar i administruar nga shoqëria administruese e fondeve të pensionit vullnetar.”.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2. Në paragrafin e fundit, fjalët “deri në shkronjën “ë”” zëvendësohen me fjalët “deri në shkronjën “f””.</w:t>
      </w: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8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fund të nenit 20 shtohet një paragraf me këtë përmbajtje: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“Shpenzimet për kontributet e bëra nga punëdhënësi në interes të punëmarrësve të tij në një plan pensioni profesional, deri në shumën e përcaktuar me ligjin nr. 10 197, datë 10.12.2009, “Për fondet e pensionit vullnetar”, për çdo punëmarrës, konsiderohen shpenzime të njohura.”.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9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nenin 21, shkronja “m”, shtohet fjalia me këtë përmbajtje: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“Brenda 4 muajve nga hyrja në fuqi e këtij ligji, Këshilli i Ministrave përcakton me vendim normativat për firot, humbjet, dëmtimet dhe skarcot gjatë prodhimit, magazinimit dhe transportimit etj., të njohura për qëllime fiskale.”.</w:t>
      </w: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10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nenin 22 bëhen këto shtesa dhe ndryshime: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1. Në fund të pikës 3 shtohet paragrafi me këtë përmbajtje: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 xml:space="preserve">“Në rastin kur vlera e mbetur e aktivit në fillim të periudhës tatimore është më e vogël se 3 për qind e kostos historike të këtij aktivi, atëherë kjo vlerë e mbetur do të njihet tërësisht si shpenzim i zbritshëm i periudhës tatimore.”. 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2. Pika 5 ndryshohet si më poshtë: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lastRenderedPageBreak/>
        <w:tab/>
        <w:t>“5. Dy kategoritë e mëposhtme të aktiveve amortizohen me metodën e vlerës së mbetur, në bazë të një sistemi grupimi, me përqindje si më poshtë: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a) Kompjuterë, sisteme informacioni, produkte “software” dhe pajisje të ruajtjes së të dhënave me 25 për qind.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b) Të gjitha aktivet e tjera të veprimtarisë me 20 për qind.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rastin kur vlera e mbetur e aktivit në fillim të periudhës tatimore është më e vogël se 10 për qind e kostos historike të këtij aktivi, atëherë kjo vlerë e mbetur do të njihet tërësisht si shpenzim i zbritshëm i periudhës tatimore.”.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11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Në nenin 33, pika 1, fjalia e parë ndryshohet si më poshtë:</w:t>
      </w: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“1. Të gjithë personat rezidentë në Republikën e Shqipërisë, organet e qeverisjes qendrore e vendore, organizatat jofitimprurëse dhe çdo subjekt tjetër, i njohur nga legjislacioni në fuqi, janë të detyruar të mbajnë tatimin në burim në masën 15 për qind nga shuma bruto e pagesave të mëposhtme, që lindin nga një burim në Republikën e Shqipërisë.” .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NeniNr"/>
        <w:keepNext w:val="0"/>
        <w:rPr>
          <w:spacing w:val="-4"/>
          <w:lang w:val="sq-AL"/>
        </w:rPr>
      </w:pPr>
      <w:r w:rsidRPr="00AF764E">
        <w:rPr>
          <w:spacing w:val="-4"/>
          <w:lang w:val="sq-AL"/>
        </w:rPr>
        <w:t>Neni 12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ab/>
        <w:t>Ky ligj botohet në Fletoren Zyrtare dhe hyn në fuqi më 1 janar 2015.</w:t>
      </w: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Hapesira7"/>
        <w:rPr>
          <w:spacing w:val="-4"/>
          <w:lang w:val="sq-AL"/>
        </w:rPr>
      </w:pPr>
    </w:p>
    <w:p w:rsidR="008E53C8" w:rsidRPr="00AF764E" w:rsidRDefault="008E53C8" w:rsidP="008E53C8">
      <w:pPr>
        <w:pStyle w:val="Paragrafi"/>
        <w:rPr>
          <w:spacing w:val="-4"/>
          <w:lang w:val="sq-AL"/>
        </w:rPr>
      </w:pPr>
      <w:r w:rsidRPr="00AF764E">
        <w:rPr>
          <w:spacing w:val="-4"/>
          <w:lang w:val="sq-AL"/>
        </w:rPr>
        <w:t>Miratuar në datën 27.11.2014</w:t>
      </w:r>
    </w:p>
    <w:p w:rsidR="008E53C8" w:rsidRPr="00AF764E" w:rsidRDefault="008E53C8" w:rsidP="008E53C8">
      <w:pPr>
        <w:pStyle w:val="Paragrafi"/>
        <w:ind w:firstLine="0"/>
        <w:rPr>
          <w:b/>
          <w:spacing w:val="-4"/>
          <w:lang w:val="sq-AL"/>
        </w:rPr>
      </w:pPr>
    </w:p>
    <w:p w:rsidR="008E53C8" w:rsidRPr="00AF764E" w:rsidRDefault="008E53C8" w:rsidP="008E53C8">
      <w:pPr>
        <w:pStyle w:val="Paragrafi"/>
        <w:ind w:firstLine="0"/>
        <w:rPr>
          <w:b/>
          <w:spacing w:val="-4"/>
          <w:lang w:val="sq-AL"/>
        </w:rPr>
      </w:pPr>
      <w:r w:rsidRPr="00AF764E">
        <w:rPr>
          <w:b/>
          <w:spacing w:val="-4"/>
          <w:lang w:val="sq-AL"/>
        </w:rPr>
        <w:t>Shpallur me dekretin nr. 8856, datë 19.12.2014 të Presidentit të Republikës Bujar Nishani</w:t>
      </w:r>
    </w:p>
    <w:p w:rsidR="00FD57DC" w:rsidRDefault="008E53C8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grammar="clean"/>
  <w:defaultTabStop w:val="720"/>
  <w:characterSpacingControl w:val="doNotCompress"/>
  <w:compat/>
  <w:rsids>
    <w:rsidRoot w:val="008E53C8"/>
    <w:rsid w:val="00112A92"/>
    <w:rsid w:val="002E7553"/>
    <w:rsid w:val="00332E0F"/>
    <w:rsid w:val="007A33AA"/>
    <w:rsid w:val="008E53C8"/>
    <w:rsid w:val="00912120"/>
    <w:rsid w:val="00A3508F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E53C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E53C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E53C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E53C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E53C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E53C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E53C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E53C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8E53C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E53C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E53C8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8E53C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E53C8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5119</Characters>
  <Application>Microsoft Office Word</Application>
  <DocSecurity>0</DocSecurity>
  <Lines>42</Lines>
  <Paragraphs>12</Paragraphs>
  <ScaleCrop>false</ScaleCrop>
  <Company>Grizli777</Company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2014-12-29T14:56:00Z</dcterms:created>
  <dcterms:modified xsi:type="dcterms:W3CDTF">2014-12-29T14:56:00Z</dcterms:modified>
</cp:coreProperties>
</file>