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81" w:rsidRPr="009E7482" w:rsidRDefault="00BE3D81" w:rsidP="00BE3D81">
      <w:pPr>
        <w:pStyle w:val="Akti"/>
        <w:keepNext w:val="0"/>
        <w:rPr>
          <w:spacing w:val="-4"/>
        </w:rPr>
      </w:pPr>
      <w:r w:rsidRPr="009E7482">
        <w:rPr>
          <w:spacing w:val="-4"/>
        </w:rPr>
        <w:t>LIGJ</w:t>
      </w:r>
    </w:p>
    <w:p w:rsidR="00BE3D81" w:rsidRPr="009E7482" w:rsidRDefault="00BE3D81" w:rsidP="00BE3D81">
      <w:pPr>
        <w:pStyle w:val="NumriData"/>
        <w:keepNext w:val="0"/>
        <w:rPr>
          <w:spacing w:val="-4"/>
        </w:rPr>
      </w:pPr>
      <w:r w:rsidRPr="009E7482">
        <w:rPr>
          <w:spacing w:val="-4"/>
        </w:rPr>
        <w:t>Nr. 184/2014</w:t>
      </w:r>
    </w:p>
    <w:p w:rsidR="00BE3D81" w:rsidRPr="009E7482" w:rsidRDefault="00BE3D81" w:rsidP="00BE3D81">
      <w:pPr>
        <w:pStyle w:val="Hapesira7"/>
        <w:rPr>
          <w:spacing w:val="-4"/>
        </w:rPr>
      </w:pPr>
    </w:p>
    <w:p w:rsidR="00BE3D81" w:rsidRPr="009E7482" w:rsidRDefault="00BE3D81" w:rsidP="00BE3D81">
      <w:pPr>
        <w:pStyle w:val="Titulli"/>
        <w:keepNext w:val="0"/>
        <w:rPr>
          <w:spacing w:val="-4"/>
        </w:rPr>
      </w:pPr>
      <w:r w:rsidRPr="009E7482">
        <w:rPr>
          <w:spacing w:val="-4"/>
        </w:rPr>
        <w:t>PËR RATIFIKIMIN E MARRËVESHJES NDËRMJET KËSHILLIT TË MINISTRAVE TË REPUBLIKËS SË SHQIPËRISË DHE BASHKIMIT EUROPIAN, PËRFAQËSUAR NGA KOMISIONI EUROPIAN, PËR PJESËMARRJEN E REPUBLIKËS SË SHQIPËRISË NË PROGRAMIN E UNIONIT “DOGANAT 2020”</w:t>
      </w:r>
    </w:p>
    <w:p w:rsidR="00BE3D81" w:rsidRPr="009E7482" w:rsidRDefault="00BE3D81" w:rsidP="00BE3D81">
      <w:pPr>
        <w:pStyle w:val="Hapesira7"/>
        <w:rPr>
          <w:spacing w:val="-4"/>
        </w:rPr>
      </w:pPr>
    </w:p>
    <w:p w:rsidR="00BE3D81" w:rsidRPr="009E7482" w:rsidRDefault="00BE3D81" w:rsidP="00BE3D81">
      <w:pPr>
        <w:pStyle w:val="Paragrafi"/>
        <w:rPr>
          <w:spacing w:val="-4"/>
        </w:rPr>
      </w:pPr>
      <w:r w:rsidRPr="009E7482">
        <w:rPr>
          <w:spacing w:val="-4"/>
        </w:rPr>
        <w:tab/>
        <w:t xml:space="preserve">Në mbështetje të neneve 78, 83, pika 1, dhe 121, pika 1, të Kushtetutës, me propozimin e Këshillit të Ministrave, </w:t>
      </w:r>
    </w:p>
    <w:p w:rsidR="00BE3D81" w:rsidRPr="009E7482" w:rsidRDefault="00BE3D81" w:rsidP="00BE3D81">
      <w:pPr>
        <w:pStyle w:val="Hapesira7"/>
        <w:rPr>
          <w:spacing w:val="-4"/>
        </w:rPr>
      </w:pPr>
    </w:p>
    <w:p w:rsidR="00BE3D81" w:rsidRPr="009E7482" w:rsidRDefault="00BE3D81" w:rsidP="00BE3D81">
      <w:pPr>
        <w:pStyle w:val="Titull-Titull"/>
        <w:rPr>
          <w:spacing w:val="-4"/>
        </w:rPr>
      </w:pPr>
      <w:r w:rsidRPr="009E7482">
        <w:rPr>
          <w:spacing w:val="-4"/>
        </w:rPr>
        <w:t>KUVENDI</w:t>
      </w:r>
    </w:p>
    <w:p w:rsidR="00BE3D81" w:rsidRPr="009E7482" w:rsidRDefault="00BE3D81" w:rsidP="00BE3D81">
      <w:pPr>
        <w:pStyle w:val="Titull-Titull"/>
        <w:rPr>
          <w:spacing w:val="-4"/>
        </w:rPr>
      </w:pPr>
      <w:r w:rsidRPr="009E7482">
        <w:rPr>
          <w:spacing w:val="-4"/>
        </w:rPr>
        <w:t>I REPUBLIKËS SË SHQIPËRISË</w:t>
      </w:r>
    </w:p>
    <w:p w:rsidR="00BE3D81" w:rsidRPr="009E7482" w:rsidRDefault="00BE3D81" w:rsidP="00BE3D81">
      <w:pPr>
        <w:pStyle w:val="Hapesira7"/>
        <w:rPr>
          <w:spacing w:val="-4"/>
        </w:rPr>
      </w:pPr>
    </w:p>
    <w:p w:rsidR="00BE3D81" w:rsidRPr="009E7482" w:rsidRDefault="00BE3D81" w:rsidP="00BE3D81">
      <w:pPr>
        <w:pStyle w:val="Titull-Titull"/>
        <w:rPr>
          <w:spacing w:val="-4"/>
        </w:rPr>
      </w:pPr>
      <w:r w:rsidRPr="009E7482">
        <w:rPr>
          <w:spacing w:val="-4"/>
        </w:rPr>
        <w:t>VENDOSI:</w:t>
      </w:r>
    </w:p>
    <w:p w:rsidR="00BE3D81" w:rsidRPr="009E7482" w:rsidRDefault="00BE3D81" w:rsidP="00BE3D81">
      <w:pPr>
        <w:pStyle w:val="Hapesira7"/>
        <w:rPr>
          <w:spacing w:val="-4"/>
          <w:sz w:val="10"/>
        </w:rPr>
      </w:pPr>
    </w:p>
    <w:p w:rsidR="00BE3D81" w:rsidRPr="009E7482" w:rsidRDefault="00BE3D81" w:rsidP="00BE3D81">
      <w:pPr>
        <w:pStyle w:val="Paragrafi"/>
        <w:jc w:val="center"/>
        <w:rPr>
          <w:spacing w:val="-4"/>
        </w:rPr>
      </w:pPr>
      <w:r w:rsidRPr="009E7482">
        <w:rPr>
          <w:spacing w:val="-4"/>
        </w:rPr>
        <w:t>Neni 1</w:t>
      </w:r>
    </w:p>
    <w:p w:rsidR="00BE3D81" w:rsidRPr="009E7482" w:rsidRDefault="00BE3D81" w:rsidP="00BE3D81">
      <w:pPr>
        <w:pStyle w:val="Hapesira7"/>
        <w:rPr>
          <w:spacing w:val="-4"/>
          <w:sz w:val="10"/>
        </w:rPr>
      </w:pPr>
    </w:p>
    <w:p w:rsidR="00BE3D81" w:rsidRPr="009E7482" w:rsidRDefault="00BE3D81" w:rsidP="00BE3D81">
      <w:pPr>
        <w:pStyle w:val="Paragrafi"/>
        <w:rPr>
          <w:spacing w:val="-4"/>
        </w:rPr>
      </w:pPr>
      <w:r w:rsidRPr="009E7482">
        <w:rPr>
          <w:spacing w:val="-4"/>
        </w:rPr>
        <w:tab/>
        <w:t>Ratifikohet marrëveshja ndërmjet Këshillit të Ministrave të Republikës së Shqipërisë dhe Bashkimit Europian, përfaqësuar nga Komisioni Europian, për pjesëmarrjen e Republikës së Shqipërisë në programin e unionit “Doganat 2020”, sipas tekstit bashkëlidhur këtij ligji dhe pjesëve përbërëse të tij.</w:t>
      </w:r>
    </w:p>
    <w:p w:rsidR="00BE3D81" w:rsidRPr="009E7482" w:rsidRDefault="00BE3D81" w:rsidP="00BE3D81">
      <w:pPr>
        <w:pStyle w:val="Hapesira7"/>
        <w:rPr>
          <w:spacing w:val="-4"/>
          <w:sz w:val="8"/>
        </w:rPr>
      </w:pPr>
    </w:p>
    <w:p w:rsidR="00BE3D81" w:rsidRPr="009E7482" w:rsidRDefault="00BE3D81" w:rsidP="00BE3D81">
      <w:pPr>
        <w:pStyle w:val="Paragrafi"/>
        <w:jc w:val="center"/>
        <w:rPr>
          <w:spacing w:val="-4"/>
        </w:rPr>
      </w:pPr>
      <w:r w:rsidRPr="009E7482">
        <w:rPr>
          <w:spacing w:val="-4"/>
        </w:rPr>
        <w:t>Neni 2</w:t>
      </w:r>
    </w:p>
    <w:p w:rsidR="00BE3D81" w:rsidRPr="009E7482" w:rsidRDefault="00BE3D81" w:rsidP="00BE3D81">
      <w:pPr>
        <w:pStyle w:val="Hapesira7"/>
        <w:rPr>
          <w:spacing w:val="-4"/>
        </w:rPr>
      </w:pPr>
    </w:p>
    <w:p w:rsidR="00BE3D81" w:rsidRPr="009E7482" w:rsidRDefault="00BE3D81" w:rsidP="00BE3D81">
      <w:pPr>
        <w:pStyle w:val="Paragrafi"/>
        <w:rPr>
          <w:spacing w:val="-4"/>
        </w:rPr>
      </w:pPr>
      <w:r w:rsidRPr="009E7482">
        <w:rPr>
          <w:spacing w:val="-4"/>
        </w:rPr>
        <w:tab/>
      </w:r>
      <w:proofErr w:type="gramStart"/>
      <w:r w:rsidRPr="009E7482">
        <w:rPr>
          <w:spacing w:val="-4"/>
        </w:rPr>
        <w:t>Ky</w:t>
      </w:r>
      <w:proofErr w:type="gramEnd"/>
      <w:r w:rsidRPr="009E7482">
        <w:rPr>
          <w:spacing w:val="-4"/>
        </w:rPr>
        <w:t xml:space="preserve"> ligj hyn në fuqi 15 ditë pas botimit në Fletoren Zyrtare.</w:t>
      </w:r>
    </w:p>
    <w:p w:rsidR="00BE3D81" w:rsidRPr="009E7482" w:rsidRDefault="00BE3D81" w:rsidP="00BE3D81">
      <w:pPr>
        <w:pStyle w:val="Hapesira7"/>
        <w:rPr>
          <w:spacing w:val="-4"/>
        </w:rPr>
      </w:pPr>
    </w:p>
    <w:p w:rsidR="00BE3D81" w:rsidRPr="009E7482" w:rsidRDefault="00BE3D81" w:rsidP="00BE3D81">
      <w:pPr>
        <w:pStyle w:val="Paragrafi"/>
        <w:rPr>
          <w:spacing w:val="-4"/>
        </w:rPr>
      </w:pPr>
      <w:r w:rsidRPr="009E7482">
        <w:rPr>
          <w:spacing w:val="-4"/>
        </w:rPr>
        <w:t>Miratuar në datën 24.12.2014</w:t>
      </w:r>
    </w:p>
    <w:p w:rsidR="00BE3D81" w:rsidRPr="009E7482" w:rsidRDefault="00BE3D81" w:rsidP="00BE3D81">
      <w:pPr>
        <w:pStyle w:val="Paragrafi"/>
        <w:ind w:firstLine="0"/>
        <w:rPr>
          <w:b/>
          <w:spacing w:val="-4"/>
          <w:sz w:val="14"/>
          <w:lang w:val="sq-AL"/>
        </w:rPr>
      </w:pPr>
    </w:p>
    <w:p w:rsidR="00BE3D81" w:rsidRPr="009E7482" w:rsidRDefault="00BE3D81" w:rsidP="00BE3D81">
      <w:pPr>
        <w:pStyle w:val="Paragrafi"/>
        <w:ind w:firstLine="0"/>
        <w:rPr>
          <w:b/>
          <w:spacing w:val="-4"/>
          <w:lang w:val="sq-AL"/>
        </w:rPr>
      </w:pPr>
      <w:r w:rsidRPr="009E7482">
        <w:rPr>
          <w:b/>
          <w:spacing w:val="-4"/>
          <w:lang w:val="sq-AL"/>
        </w:rPr>
        <w:t xml:space="preserve">Shpallur me dekretin nr. 8892, datë 9.1.2015 </w:t>
      </w:r>
    </w:p>
    <w:p w:rsidR="00BE3D81" w:rsidRPr="009E7482" w:rsidRDefault="00BE3D81" w:rsidP="00BE3D81">
      <w:pPr>
        <w:pStyle w:val="Paragrafi"/>
        <w:ind w:firstLine="0"/>
        <w:rPr>
          <w:b/>
          <w:spacing w:val="-4"/>
          <w:lang w:val="sq-AL"/>
        </w:rPr>
      </w:pPr>
      <w:r w:rsidRPr="009E7482">
        <w:rPr>
          <w:b/>
          <w:spacing w:val="-4"/>
          <w:lang w:val="sq-AL"/>
        </w:rPr>
        <w:t>të Presidentit të Republikës Bujar Nishani</w:t>
      </w:r>
    </w:p>
    <w:p w:rsidR="00BE3D81" w:rsidRPr="009E7482" w:rsidRDefault="00BE3D81" w:rsidP="00BE3D81">
      <w:pPr>
        <w:pStyle w:val="Titulli"/>
        <w:keepNext w:val="0"/>
        <w:rPr>
          <w:spacing w:val="-4"/>
          <w:sz w:val="14"/>
          <w:lang w:val="sq-AL"/>
        </w:rPr>
      </w:pPr>
    </w:p>
    <w:p w:rsidR="00BE3D81" w:rsidRPr="009E7482" w:rsidRDefault="00BE3D81" w:rsidP="00BE3D81">
      <w:pPr>
        <w:pStyle w:val="Titulli"/>
        <w:keepNext w:val="0"/>
        <w:rPr>
          <w:spacing w:val="-4"/>
          <w:lang w:val="sq-AL"/>
        </w:rPr>
      </w:pPr>
      <w:r w:rsidRPr="009E7482">
        <w:rPr>
          <w:spacing w:val="-4"/>
          <w:lang w:val="sq-AL"/>
        </w:rPr>
        <w:t xml:space="preserve">MARRËVESHJE </w:t>
      </w: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NDËRMJET BASHKIMIT EVROPIAN DHE KËSHILLIT TË MINISTRAVE TË REPUBLIKËS SË SHQIPËRISË MBI PJESËMARRJEN E REPUBLIKËS SË SHQIPËRISË NË PROGRAMIN E UNIONIT “DOGANA 2020”</w:t>
      </w:r>
    </w:p>
    <w:p w:rsidR="00BE3D81" w:rsidRPr="009E7482" w:rsidRDefault="00BE3D81" w:rsidP="00BE3D81">
      <w:pPr>
        <w:pStyle w:val="Hapesira7"/>
        <w:rPr>
          <w:spacing w:val="-4"/>
          <w:lang w:val="sq-AL"/>
        </w:rPr>
      </w:pP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Komisioni Evropian, më poshtë i referuar si “Komisioni”, në emër dhe në interes të Bashkimit Evropian, nga njëra anë, dhe Këshillit të Ministrave të Republikës së Shqipërisë, më poshtë e referuar si Shqipëria, nga ana tjetër,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duke marrë në konsideratë se: 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1. Marrëveshja Kuadër e 22 nëntorit 2004</w:t>
      </w:r>
      <w:r w:rsidRPr="009E7482">
        <w:rPr>
          <w:rStyle w:val="FootnoteReference"/>
          <w:spacing w:val="-4"/>
          <w:szCs w:val="24"/>
          <w:lang w:val="sq-AL"/>
        </w:rPr>
        <w:footnoteReference w:id="2"/>
      </w:r>
      <w:r w:rsidRPr="009E7482">
        <w:rPr>
          <w:spacing w:val="-4"/>
          <w:szCs w:val="24"/>
          <w:lang w:val="sq-AL"/>
        </w:rPr>
        <w:t xml:space="preserve"> ndërmjet Komuniteteve Evropiane dhe Shqipërisë, përcakton parimet e përgjithshme për pjesëmarrjen e Shqipërisë në programet e Unionit, duke lënë Komisionin dhe autoritetet kompetente të Shqipërisë për të përcaktuar kushtet specifike, përfshirë kontributin financiar, për sa i përket kësaj pjesëmarrjeje në çdo program të veçantë.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2. Sipas nenit 1 (2) të Marrëveshjes Kuadër, Shqipëria lejohet të marrë pjesë në programet e Unionit, të përcaktuara apo të rishikuara dhe të cilat përmbajnë një klauzolë të hapur për pjesëmarrjen e Shqipërisë.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3. Programi Dogana 2020 është përcaktuar nga rregullorja e Parlamentit Evropian dhe e Këshillit </w:t>
      </w:r>
      <w:r w:rsidRPr="009E7482">
        <w:rPr>
          <w:spacing w:val="-4"/>
          <w:szCs w:val="24"/>
          <w:lang w:val="sq-AL"/>
        </w:rPr>
        <w:lastRenderedPageBreak/>
        <w:t>…/…/KE e [datës] (C2020).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4. Sipas nenit 3 (2) (1) të kësaj rregulloreje nr. XXXXX/EC (C2020), Programi Dogana 2020 është i hapur për pjesëmarrjen e vendeve të mundshme kandidate, në përputhje me dispozitat për t’u përcaktuar me këto vende, në vijim të themelimit të marrëveshjeve kuadër në lidhje me pjesëmarrjen e tyre në programet e Unionit.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5. Shqipëria ka shprehur dëshirën e saj për të marrë pjesë në programin Dogana 2020 dhe ka negociuar me Komisionin një marrëveshje mbi kushtet specifike, duke përfshirë kontributin financiar për pjesëmarrjen e saj në program.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kanë rënë dakord si më poshtë,</w:t>
      </w:r>
    </w:p>
    <w:p w:rsidR="00BE3D81" w:rsidRPr="009E7482" w:rsidRDefault="00BE3D81" w:rsidP="00BE3D81">
      <w:pPr>
        <w:pStyle w:val="Hapesira7"/>
        <w:rPr>
          <w:spacing w:val="-4"/>
          <w:sz w:val="6"/>
          <w:lang w:val="sq-AL"/>
        </w:rPr>
      </w:pP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Neni 1</w:t>
      </w:r>
    </w:p>
    <w:p w:rsidR="00BE3D81" w:rsidRPr="009E7482" w:rsidRDefault="00BE3D81" w:rsidP="00BE3D81">
      <w:pPr>
        <w:pStyle w:val="Paragrafi"/>
        <w:jc w:val="center"/>
        <w:rPr>
          <w:b/>
          <w:spacing w:val="-4"/>
          <w:szCs w:val="24"/>
          <w:lang w:val="sq-AL"/>
        </w:rPr>
      </w:pPr>
      <w:r w:rsidRPr="009E7482">
        <w:rPr>
          <w:b/>
          <w:spacing w:val="-4"/>
          <w:szCs w:val="24"/>
          <w:lang w:val="sq-AL"/>
        </w:rPr>
        <w:t>Programi</w:t>
      </w:r>
    </w:p>
    <w:p w:rsidR="00BE3D81" w:rsidRPr="009E7482" w:rsidRDefault="00BE3D81" w:rsidP="00BE3D81">
      <w:pPr>
        <w:pStyle w:val="Hapesira7"/>
        <w:rPr>
          <w:spacing w:val="-4"/>
          <w:sz w:val="10"/>
          <w:lang w:val="sq-AL"/>
        </w:rPr>
      </w:pP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Shqipëria duhet të marrë pjesë në programin Dogana 2020 (“Programi”):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- në përputhje me kushtet e Marrëveshjes Kuadër, të 22 nëntorit 2004</w:t>
      </w:r>
      <w:r w:rsidRPr="009E7482">
        <w:rPr>
          <w:rStyle w:val="FootnoteReference"/>
          <w:spacing w:val="-4"/>
          <w:szCs w:val="24"/>
          <w:lang w:val="sq-AL"/>
        </w:rPr>
        <w:footnoteReference w:id="3"/>
      </w:r>
      <w:r w:rsidRPr="009E7482">
        <w:rPr>
          <w:spacing w:val="-4"/>
          <w:szCs w:val="24"/>
          <w:lang w:val="sq-AL"/>
        </w:rPr>
        <w:t xml:space="preserve">, ndërmjet Komuniteteve Evropiane dhe Shqipërisë sipas parimeve të përgjithshme për pjesëmarrjen e Shqipërisë në programet e Unionit; dhe 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- sipas kushteve të neneve 2-4 të kësaj Marrëveshjeje.</w:t>
      </w: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Neni 2</w:t>
      </w:r>
    </w:p>
    <w:p w:rsidR="00BE3D81" w:rsidRPr="009E7482" w:rsidRDefault="00BE3D81" w:rsidP="00BE3D81">
      <w:pPr>
        <w:pStyle w:val="Paragrafi"/>
        <w:jc w:val="center"/>
        <w:rPr>
          <w:b/>
          <w:spacing w:val="-4"/>
          <w:szCs w:val="24"/>
          <w:lang w:val="sq-AL"/>
        </w:rPr>
      </w:pPr>
      <w:r w:rsidRPr="009E7482">
        <w:rPr>
          <w:b/>
          <w:spacing w:val="-4"/>
          <w:szCs w:val="24"/>
          <w:lang w:val="sq-AL"/>
        </w:rPr>
        <w:t>Kushtet e pjesëmarrjes në program</w:t>
      </w:r>
    </w:p>
    <w:p w:rsidR="00BE3D81" w:rsidRPr="009E7482" w:rsidRDefault="00BE3D81" w:rsidP="00BE3D81">
      <w:pPr>
        <w:pStyle w:val="Hapesira7"/>
        <w:rPr>
          <w:spacing w:val="-4"/>
          <w:sz w:val="8"/>
          <w:lang w:val="sq-AL"/>
        </w:rPr>
      </w:pP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1. Shqipëria duhet të marrë pjesë në aktivitetet e programit në përputhje me objektivat, kriteret, procedurat dhe afatet kohore, të përcaktuara në rregulloren e Parlamentit Evropian dhe të Këshillit [kodi referues që miraton Programin].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2. Shqipëria duhet të marrë pjesë në aktivitetet e programit sipas kushteve dhe afateve kohore të mëposhtme: 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a) aktivitetet e përcaktuara në nenin 7 paragrafi (a) veprime të përbashkëta, nënparagrafi (i), (ii), (iii), (iv), (v), (vi), (vii), (viii), (ix) dhe neni 7, paragrafi (c), ngritja e kompetencave njerëzore të Rregullores C2020/XXXXX, që nga 1 prilli 2014, përveç kur natyra apo përmbajtja e aktivitetit ndalon pjesëmarrjen e Shqipërisë;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b) aktivitetet e përcaktuara në nenin 7 paragrafi (b), mbi sistemet evropiane të informacionit të përmendura në shtojcën I, pika (A) (1) të rregullores C2020/XXXXX. Pjesëmarrja në aktivitete duhet të fillojë: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- në datën e rënë dakord nga të dyja palët në nivel operacional përpara aderimit të Shqipërisë në BE; ose 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- me lidhjen e Shqipërisë me Sistemet e Informacionit Evropian, të përmendura në shtojcën I, pika (A) (1), e rregullores, duke pasur parasysh aderimin në Konventën e Përbashkët të Transitit ose në çdo marrëveshje tjetër përkatëse ndërkombëtare që e lejon Shqipërinë të përdorë Sistemet e Informacionit Evropian, të përmendura në shtojcën I, pika (A) (1).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3. Kushtet për paraqitjen, vlerësimin dhe përzgjedhjen e aplikimeve nga institucionet, organizatat dhe individët e pranueshëm në Shqipëri, duhet të jenë të njëjta me ato institucione, organizata dhe individë të pranueshëm në vendet anëtare të Bashkimit Evropian.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4. Shqipëria duhet të paguajë çdo vit një kontribut financiar në buxhetin e përgjithshëm të Bashkimit Evropian, në përputhje me nenin 3 më poshtë.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5. Kontributi financiar i Shqipërisë duhet t’i shtohet çdo vit shumës në buxhetin e përgjithshëm të Bashkimit Evropian, e cila është rezervuar për ndarjet e angazhimeve për të përmbushur detyrimet financiare ndaj masave të ndryshme të nevojshme për ekzekutimin, menaxhimin dhe operimin e </w:t>
      </w:r>
      <w:r w:rsidRPr="009E7482">
        <w:rPr>
          <w:spacing w:val="-4"/>
          <w:szCs w:val="24"/>
          <w:lang w:val="sq-AL"/>
        </w:rPr>
        <w:lastRenderedPageBreak/>
        <w:t>programit.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6. Një nga gjuhët zyrtare të BE-së, duhet të përdoret për procedurat në lidhje me kërkesat, kontratat dhe raportet, si edhe për aspekte të tjera administrative të programit. </w:t>
      </w: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Neni 3</w:t>
      </w:r>
    </w:p>
    <w:p w:rsidR="00BE3D81" w:rsidRPr="009E7482" w:rsidRDefault="00BE3D81" w:rsidP="00BE3D81">
      <w:pPr>
        <w:pStyle w:val="Paragrafi"/>
        <w:jc w:val="center"/>
        <w:rPr>
          <w:b/>
          <w:spacing w:val="-4"/>
          <w:szCs w:val="24"/>
          <w:lang w:val="sq-AL"/>
        </w:rPr>
      </w:pPr>
      <w:r w:rsidRPr="009E7482">
        <w:rPr>
          <w:b/>
          <w:spacing w:val="-4"/>
          <w:szCs w:val="24"/>
          <w:lang w:val="sq-AL"/>
        </w:rPr>
        <w:t>Kontributi financiar</w:t>
      </w:r>
    </w:p>
    <w:p w:rsidR="00BE3D81" w:rsidRPr="009E7482" w:rsidRDefault="00BE3D81" w:rsidP="00BE3D81">
      <w:pPr>
        <w:pStyle w:val="Hapesira7"/>
        <w:rPr>
          <w:spacing w:val="-4"/>
          <w:lang w:val="sq-AL"/>
        </w:rPr>
      </w:pP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Rregullat e kontributit financiar të Shqipërisë përcaktohen në shtojcën I. 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Rregullat e kontrollit financiar, rikuperimi dhe masat e tjera kundër mashtrimit përcaktohen në shtojcën II.</w:t>
      </w: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Neni 4</w:t>
      </w:r>
    </w:p>
    <w:p w:rsidR="00BE3D81" w:rsidRPr="009E7482" w:rsidRDefault="00BE3D81" w:rsidP="00BE3D81">
      <w:pPr>
        <w:pStyle w:val="Paragrafi"/>
        <w:jc w:val="center"/>
        <w:rPr>
          <w:b/>
          <w:spacing w:val="-4"/>
          <w:szCs w:val="24"/>
          <w:lang w:val="sq-AL"/>
        </w:rPr>
      </w:pPr>
      <w:r w:rsidRPr="009E7482">
        <w:rPr>
          <w:b/>
          <w:spacing w:val="-4"/>
          <w:szCs w:val="24"/>
          <w:lang w:val="sq-AL"/>
        </w:rPr>
        <w:t>Raportimi dhe vlerësimi</w:t>
      </w:r>
    </w:p>
    <w:p w:rsidR="00BE3D81" w:rsidRPr="009E7482" w:rsidRDefault="00BE3D81" w:rsidP="00BE3D81">
      <w:pPr>
        <w:pStyle w:val="Hapesira7"/>
        <w:rPr>
          <w:spacing w:val="-4"/>
          <w:lang w:val="sq-AL"/>
        </w:rPr>
      </w:pP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Komisioni, në partneritet me Shqipërinë, duhet të monitorojë në mënyrë të vazhdueshme pjesëmarrjen e Shqipërisë në program. Kjo dispozitë nuk ndikon në përgjegjësitë e Komisionit dhe Gjykatës Evropiane të Auditëve në lidhje me monitorimin dhe vlerësimin e programit. Shqipëria duhet të paraqesë te Komisioni raportet përkatëse dhe të marrë pjesë në aktivitete të tjera specifike, të përcaktuara nga BE-ja për këtë kontekst.</w:t>
      </w:r>
    </w:p>
    <w:p w:rsidR="00BE3D81" w:rsidRPr="009E7482" w:rsidRDefault="00BE3D81" w:rsidP="00BE3D81">
      <w:pPr>
        <w:pStyle w:val="Hapesira7"/>
        <w:rPr>
          <w:spacing w:val="-4"/>
          <w:lang w:val="sq-AL"/>
        </w:rPr>
      </w:pP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Neni 5</w:t>
      </w:r>
    </w:p>
    <w:p w:rsidR="00BE3D81" w:rsidRPr="009E7482" w:rsidRDefault="00BE3D81" w:rsidP="00BE3D81">
      <w:pPr>
        <w:pStyle w:val="Paragrafi"/>
        <w:jc w:val="center"/>
        <w:rPr>
          <w:b/>
          <w:spacing w:val="-4"/>
          <w:szCs w:val="24"/>
          <w:lang w:val="sq-AL"/>
        </w:rPr>
      </w:pPr>
      <w:r w:rsidRPr="009E7482">
        <w:rPr>
          <w:b/>
          <w:spacing w:val="-4"/>
          <w:szCs w:val="24"/>
          <w:lang w:val="sq-AL"/>
        </w:rPr>
        <w:t>Dispozitat përfundimtare</w:t>
      </w:r>
    </w:p>
    <w:p w:rsidR="00BE3D81" w:rsidRPr="009E7482" w:rsidRDefault="00BE3D81" w:rsidP="00BE3D81">
      <w:pPr>
        <w:pStyle w:val="Hapesira7"/>
        <w:rPr>
          <w:spacing w:val="-4"/>
          <w:lang w:val="sq-AL"/>
        </w:rPr>
      </w:pP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Kjo Marrëveshje duhet të zbatohet për kohëzgjatjen e programit. Nëse Bashkimi Evropian e shtyn kohëzgjatjen pa ndonjë ndryshim thelbësor brenda programit, kjo Marrëveshje duhet të zgjatet përkatësisht dhe automatikisht, përveç kur njëra palë e denoncon brenda një muaji pas vendimit të shtyrjes.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Pas përfundimit të Marrëveshjes, duhet të vazhdojnë si më poshtë: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- projektet dhe aktivitetet në progres, në momentin e përfundimit deri në plotësimin e tyre sipas kushteve specifike në këtë Marrëveshje;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- marrëveshjet kontraktuale të zbatueshme për këto projekte dhe aktivitete; dhe 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- dispozitat e shtojcës II.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Shtojcat janë pjesë e kësaj Marrëveshjeje.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Kjo Marrëveshje mund të amendohet me shkrim vetëm me pëlqimin e ndërsjellë të palëve. 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Kjo Marrëveshje hyn në fuqi në ditën kur Shqipëria njofton Komisionin që kërkesat e saj të brendshme ligjore janë përmbushur për hyrjen në fuqi të kësaj Marrëveshjeje.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Kjo Marrëveshje duhet të zbatohet nga 1 janari 2014.</w:t>
      </w: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Bërë më ………… më</w:t>
      </w: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Për Këshillin e Ministrave të Republikës së Shqipërisë</w:t>
      </w:r>
    </w:p>
    <w:p w:rsidR="00BE3D81" w:rsidRPr="009E7482" w:rsidRDefault="00BE3D81" w:rsidP="00BE3D81">
      <w:pPr>
        <w:pStyle w:val="Paragrafi"/>
        <w:jc w:val="center"/>
        <w:rPr>
          <w:spacing w:val="-4"/>
          <w:sz w:val="4"/>
          <w:szCs w:val="24"/>
          <w:lang w:val="sq-AL"/>
        </w:rPr>
      </w:pP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[emri]</w:t>
      </w: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Ministri i [departamenti ministror]</w:t>
      </w: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Republikës së Shqipërisë</w:t>
      </w:r>
    </w:p>
    <w:p w:rsidR="00BE3D81" w:rsidRPr="009E7482" w:rsidRDefault="00BE3D81" w:rsidP="00BE3D81">
      <w:pPr>
        <w:pStyle w:val="Paragrafi"/>
        <w:jc w:val="center"/>
        <w:rPr>
          <w:spacing w:val="-4"/>
          <w:sz w:val="10"/>
          <w:szCs w:val="24"/>
          <w:lang w:val="sq-AL"/>
        </w:rPr>
      </w:pP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Bërë më ………… më </w:t>
      </w: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Për Komisionin,</w:t>
      </w: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Në emër të Bashkimit Evropian,</w:t>
      </w:r>
    </w:p>
    <w:p w:rsidR="00BE3D81" w:rsidRPr="009E7482" w:rsidRDefault="00BE3D81" w:rsidP="00BE3D81">
      <w:pPr>
        <w:pStyle w:val="Paragrafi"/>
        <w:jc w:val="center"/>
        <w:rPr>
          <w:spacing w:val="-4"/>
          <w:sz w:val="8"/>
          <w:szCs w:val="24"/>
          <w:lang w:val="sq-AL"/>
        </w:rPr>
      </w:pP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[emri]</w:t>
      </w: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Anëtari i Komisionit</w:t>
      </w: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për [portofoli]</w:t>
      </w:r>
    </w:p>
    <w:p w:rsidR="00BE3D81" w:rsidRPr="009E7482" w:rsidRDefault="00BE3D81" w:rsidP="00BE3D81">
      <w:pPr>
        <w:pStyle w:val="Paragrafi"/>
        <w:rPr>
          <w:spacing w:val="-4"/>
          <w:sz w:val="14"/>
          <w:szCs w:val="24"/>
          <w:lang w:val="sq-AL"/>
        </w:rPr>
      </w:pP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lastRenderedPageBreak/>
        <w:t>SHTOJCA I E MARRËVESHJES</w:t>
      </w:r>
    </w:p>
    <w:p w:rsidR="00BE3D81" w:rsidRPr="009E7482" w:rsidRDefault="00BE3D81" w:rsidP="00BE3D81">
      <w:pPr>
        <w:pStyle w:val="Paragrafi"/>
        <w:rPr>
          <w:spacing w:val="-4"/>
          <w:sz w:val="8"/>
          <w:szCs w:val="24"/>
          <w:lang w:val="sq-AL"/>
        </w:rPr>
      </w:pP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Rregullat mbi kontributin financiar të Shqipërisë në dogana 2020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1. Kontributi financiar që Shqipëria duhet të paguajë te buxheti i përgjithshëm i Bashkimit Evropian duhet të jetë si më poshtë: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 xml:space="preserve">- Për aktivitetet e përmendura në nenin 2 (2) a) të kësaj Marrëveshjeje, shumat e mëposhtme: 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45,000 euro për vitin 2014;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50,000 euro për vitin 2015;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55,000 euro për vitin 2016;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60,000 euro për vitin 2017;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65,000 euro për vitin 2018,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70,000 euro për vitin 2019,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75,000 euro për vitin 2020,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- Për aktivitetet e përmendura në nenin 2 (2) b) të kësaj Marrëveshjeje, një shumë vjetore maksimumi prej 160.000 eurosh nga viti i lidhjes, për të mbuluar kostot për aktivitetet e përmendura në nenin 2 (2) b) të kësaj Marrëveshjeje; Komisioni do të llogarisë dhe përcaktojë çdo vit shumën aktuale të kontributit financiar që do të nevojitet për të zbatuar aktivitetet dhe për t’u paguar duke u bazuar në nevojat e aktiviteteve të përmendura në nenin 2 (2) b) të kësaj Marrëveshjeje. Shuma e kontributit financiar për t’u paguar do t’i komunikohet Shqipërisë në kohën e duhur për mbledhjen e fondeve.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2. Kontributi i Shqipërisë do të mbulojë kostot në lidhje me: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- pjesëmarrjen e zyrtarëve të administratës doganore të Shqipërisë në aktivitetet e programit të përcaktuara në nenin 2 (2) a) të kësaj Marrëveshjeje;</w:t>
      </w:r>
    </w:p>
    <w:p w:rsidR="00BE3D81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- aktivitetet e përcaktuara në nenin 2 (2) b) të kësaj Marrëveshjeje për administratën doganore të Shqipërisë.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3. Komisioni rimburson shpenzimet e udhëtimit dhe shpenzimet e jetesës së përfaqësuesve dhe ekspertëve të Shqipërisë kur marrin pjesë si vëzhgues: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 xml:space="preserve">- në komitetin e përmendur në nenin 15 të rregullores që miraton programin; ose 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 xml:space="preserve">- në takime të tjera në lidhje me zbatimin e Programit. </w:t>
      </w:r>
    </w:p>
    <w:p w:rsidR="00BE3D81" w:rsidRPr="00AC46A7" w:rsidRDefault="00BE3D81" w:rsidP="00BE3D81">
      <w:pPr>
        <w:pStyle w:val="Paragrafi"/>
        <w:rPr>
          <w:szCs w:val="24"/>
          <w:lang w:val="sq-AL"/>
        </w:rPr>
      </w:pPr>
      <w:r w:rsidRPr="00AC46A7">
        <w:rPr>
          <w:szCs w:val="24"/>
          <w:lang w:val="sq-AL"/>
        </w:rPr>
        <w:t>Rimbursimi duhet të bëhet sipas të njëjtave kushte dhe në përputhje me procedurat në fuqi për përfaqësuesit e vendeve anëtare të Bashkimit Evropian.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4. Rregullorja financiare e zbatueshme për buxhetin e përgjithshëm të Bashkimit Evropian duhet të zbatohet për menaxhimin e kontributit të Shqipërisë.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5. Kur kjo Marrëveshje hyn në fuqi dhe në fillim të çdo viti pasues financiar, Komisioni i dërgon Shqipërisë një njoftim për fondet që i korrespondojnë kontributit të saj financiar.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6. Kontributi duhet të paguhet në euro te një llogari bankare në euro të Komisionit.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7. Shqipëria duhet të paguajë kontributin e saj financiar jo më vonë se tre muaj pas datës së njoftimit në përputhje me njoftimin për kërkesën për fondet. Shqipëria do të paguajë interesat e mospagimit mbi shumën e dhënë nga data, në rast të vonesës së pagesës së kontributit. Norma e interesit do të jetë norma: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- e zbatuar në Bankën Qendrore Evropiane për operacionet e saj kryesore të rifinancimit, siç publikohet në seritë C të Fletores Zyrtare të Bashkimit Evropian; 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- në fuqi, në ditën e parë kalendarike të muajit në të cilin bie afati kohor; dhe 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- e shtuar me 3.5 pikë për qind.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 Pjesëmarrja e Shqipërisë në program për vitin përkatës pezullohet nëse Shqipëria nuk e paguan brenda 20 ditëve pune pasi Komisioni t’i ketë dërguar një letër formale rikujtuese dhe në rast se vonesa e pagesës rrezikon në mënyrë thelbësore zbatimin dhe menaxhimin e programit.</w:t>
      </w:r>
    </w:p>
    <w:p w:rsidR="00BE3D81" w:rsidRPr="009E7482" w:rsidRDefault="00BE3D81" w:rsidP="00BE3D81">
      <w:pPr>
        <w:pStyle w:val="Hapesira7"/>
        <w:rPr>
          <w:spacing w:val="-4"/>
          <w:lang w:val="sq-AL"/>
        </w:rPr>
      </w:pPr>
    </w:p>
    <w:p w:rsidR="00BE3D81" w:rsidRPr="009E7482" w:rsidRDefault="00BE3D81" w:rsidP="00BE3D81">
      <w:pPr>
        <w:pStyle w:val="Paragrafi"/>
        <w:jc w:val="center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SHTOJCA II E MARRËVESHJES</w:t>
      </w:r>
    </w:p>
    <w:p w:rsidR="00BE3D81" w:rsidRPr="009E7482" w:rsidRDefault="00BE3D81" w:rsidP="00BE3D81">
      <w:pPr>
        <w:pStyle w:val="Paragrafi"/>
        <w:rPr>
          <w:spacing w:val="-4"/>
          <w:sz w:val="12"/>
          <w:szCs w:val="24"/>
          <w:lang w:val="sq-AL"/>
        </w:rPr>
      </w:pP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Kontrolli financiar, rikuperimi dhe masa të tjera kundër mashtrimit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I. Kontrollet dhe masat kundër mashtrimit nga Unioni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1. Në përputhje me rregulloren financiare të zbatueshme për buxhetin e përgjithshëm të Bashkimit Evropian dhe me rregullat e tjera të përmendura në këtë Marrëveshje, kontratat e nënshkruara me përfituesit e programeve të vendosura në Shqipëri, duhet të parashikojnë që: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- auditet financiare apo audite të tjera mund të kryhen në çdo kohë;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- në ambientet e përfituesve dhe nën-kontraktuesve të tyre;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- nga agjentët e Komisionit ose çdo person tjetër të mandatuar nga Komisioni.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2. Agjentët e Komisionit dhe personat e tjerë mandatuar nga Komisioni duhet të kenë akses te vendndodhjet, punët dhe dokumentet dhe në të gjithë informacionin e kërkuar, duke përfshirë formatin elektronik, në mënyrë që të kryejnë auditimet. Kjo e drejtë e aksesit duhet të theksohet shprehimisht në kontratat e nënshkruara për të zbatuar instrumentet e përmendura në këtë Marrëveshje. Gjykata Evropiane e Auditëve ka të njëjtat të drejta, si dhe Komisioni.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3. Komisioni/OLAF (Zyra Evropiane kundër Mashtrimit) autorizohet të kryejë kontrolle dhe inspektime në vend në territorin e Shqipërisë në përputhje me dispozitat procedurale të rregullores së Këshillit (Euratom, KE) nr. 2185/96 të 11 nëntorit 1996.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Këto kontrolle dhe inspektime duhet të përgatiten dhe drejtohen në bashkëpunim të ngushtë me autoritetet e Shqipërisë të caktuara nga autoritetet e Shqipërisë. Këto autoritete duhet të njoftohen në kohë mbi objektin, qëllimin dhe bazat ligjore të kontrolleve dhe inspektimeve, në mënyrë që ato të ndihmojnë nëse është e nevojshme.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Nëse autoritetet e Shqipërisë dëshirojnë, kontrollet dhe inspektimet në vend mund të kryhen bashkërisht.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Nëse pjesëmarrësit në programe i rezistojnë një kontrolli ose inspektimi në vend, autoritetet e Shqipërisë, duke vepruar në përputhje me rregullat kombëtare, duhet t’i japin inspektorëve të Komisionit/OLAF asistencën e nevojshme për të kryer detyrën e tyre.</w:t>
      </w:r>
    </w:p>
    <w:p w:rsidR="00BE3D81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Komisioni/OLAF duhet t’i raportojë autoriteteve të Shqipërisë çdo fakt apo dyshim të ndonjë parregullsie të vërejtur gjatë kontrolleve apo inspektimeve në vend sa më shpejt që të jetë e mundur. Komisioni/OLAF, në çdo rast, duhet të informojë këto autoritete mbi rezultatet e këtyre kontrolleve dhe inspektimeve.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II. Informacioni dhe konsultimet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1. Për zbatimin e kësaj shtojce, autoritetet kompetente të Shqipërisë dhe BE-ja duhet të shkëmbejnë rregullisht informacion dhe të konsultojnë njëra tjetrën nëse kërkohet nga njëra prej palëve.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2. Autoritetet e Shqipërisë duhet të informojnë menjëherë Komisionin mbi çdo fakt apo dyshim të ndonjë parregullsie në lidhje me përfundimin dhe zbatimin e kontratave të nënshkruara për zbatimin e instrumenteve sipas kësaj Marrëveshje.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III. Masat administrative dhe gjobat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Komisioni mund të vendosë masa administrative dhe gjoba në përputhje me rregulloren financiare të zbatueshme për buxhetin e përgjithshëm të Bashkimit Evropian, pa ndikuar në zbatimin e ligjit penal të Shqipërisë.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IV. Rikuperimi 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 xml:space="preserve">Komisioni mund të marrë një vendim duke vendosur një detyrim financiar ndaj personave dhe jo Shteteve. Këto vendime duhet të jenë të detyrueshme në përputhje me rregullat e procedurës civile në fuqi në vendin në territorin e të cilit kryhet zbatimi i ligjit. Shqipëria duhet të informojë Komisionin mbi autoritetin kombëtar të caktuar për qëllim të zbatimit të ligjit. Komisioni i kërkon autoritetit kombëtar të </w:t>
      </w:r>
      <w:r w:rsidRPr="009E7482">
        <w:rPr>
          <w:spacing w:val="-4"/>
          <w:szCs w:val="24"/>
          <w:lang w:val="sq-AL"/>
        </w:rPr>
        <w:lastRenderedPageBreak/>
        <w:t>verifikojë autenticitetin e vendimit para se urdhri i zbatimit t’i bashkëlidhet vendimit. Pas përfundimit të këtyre formaliteteve, Komisioni mund të zbatojë vendimin e tij në përputhje me ligjin kombëtar, duke e sjellë çështjen drejtpërdrejt tek autoriteti i caktuar.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Ligjshmëria e vendimit të Komisionit i nënshtrohet kontrollit nga Gjykata e Drejtësisë së Bashkimit Evropian. Vendimet e dhëna nga Gjykata e Drejtësisë së Bashkimit Evropian në vijim të një klauzole arbitrazhi në ndonjë kontratë sipas kësaj Marrëveshjeje duhet të jenë të zbatueshme sipas të njëjta kushteve.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V.</w:t>
      </w:r>
      <w:r w:rsidRPr="009E7482">
        <w:rPr>
          <w:spacing w:val="-4"/>
          <w:szCs w:val="24"/>
          <w:lang w:val="sq-AL"/>
        </w:rPr>
        <w:tab/>
        <w:t xml:space="preserve">Komunikimi i drejtpërdrejtë </w:t>
      </w:r>
    </w:p>
    <w:p w:rsidR="00BE3D81" w:rsidRPr="009E7482" w:rsidRDefault="00BE3D81" w:rsidP="00BE3D81">
      <w:pPr>
        <w:pStyle w:val="Paragrafi"/>
        <w:rPr>
          <w:spacing w:val="-4"/>
          <w:szCs w:val="24"/>
          <w:lang w:val="sq-AL"/>
        </w:rPr>
      </w:pPr>
      <w:r w:rsidRPr="009E7482">
        <w:rPr>
          <w:spacing w:val="-4"/>
          <w:szCs w:val="24"/>
          <w:lang w:val="sq-AL"/>
        </w:rPr>
        <w:t>Komisioni duhet të komunikojë drejtpërdrejt me pjesëmarrësit në Dogana 2020 të vendosur në Shqipëri dhe me nënkontraktuesit e tyre. Ata mund t’i paraqesin drejtpërdrejt Komisionit të gjithë informacionin dhe dokumentacionin përkatës që i kërkohet për të paraqitur mbi bazat e instrumenteve të përmendura në këtë Marrëveshje dhe të kontratave të nënshkruara për zbatimin e tyre.</w:t>
      </w:r>
    </w:p>
    <w:p w:rsidR="00FD57DC" w:rsidRDefault="00BE3D81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D81" w:rsidRDefault="00BE3D81" w:rsidP="00BE3D81">
      <w:pPr>
        <w:spacing w:after="0" w:line="240" w:lineRule="auto"/>
      </w:pPr>
      <w:r>
        <w:separator/>
      </w:r>
    </w:p>
  </w:endnote>
  <w:endnote w:type="continuationSeparator" w:id="1">
    <w:p w:rsidR="00BE3D81" w:rsidRDefault="00BE3D81" w:rsidP="00BE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D81" w:rsidRDefault="00BE3D81" w:rsidP="00BE3D81">
      <w:pPr>
        <w:spacing w:after="0" w:line="240" w:lineRule="auto"/>
      </w:pPr>
      <w:r>
        <w:separator/>
      </w:r>
    </w:p>
  </w:footnote>
  <w:footnote w:type="continuationSeparator" w:id="1">
    <w:p w:rsidR="00BE3D81" w:rsidRDefault="00BE3D81" w:rsidP="00BE3D81">
      <w:pPr>
        <w:spacing w:after="0" w:line="240" w:lineRule="auto"/>
      </w:pPr>
      <w:r>
        <w:continuationSeparator/>
      </w:r>
    </w:p>
  </w:footnote>
  <w:footnote w:id="2">
    <w:p w:rsidR="00BE3D81" w:rsidRPr="00E06D3C" w:rsidRDefault="00BE3D81" w:rsidP="00BE3D81">
      <w:pPr>
        <w:pStyle w:val="FootnoteText"/>
        <w:ind w:firstLine="0"/>
        <w:rPr>
          <w:rFonts w:ascii="Garamond" w:hAnsi="Garamond"/>
          <w:lang w:val="en-US"/>
        </w:rPr>
      </w:pPr>
      <w:r w:rsidRPr="00E06D3C">
        <w:rPr>
          <w:rStyle w:val="FootnoteReference"/>
          <w:rFonts w:ascii="Garamond" w:hAnsi="Garamond"/>
        </w:rPr>
        <w:footnoteRef/>
      </w:r>
      <w:r w:rsidRPr="00E06D3C">
        <w:rPr>
          <w:rFonts w:ascii="Garamond" w:hAnsi="Garamond"/>
        </w:rPr>
        <w:t xml:space="preserve"> </w:t>
      </w:r>
      <w:proofErr w:type="gramStart"/>
      <w:r w:rsidRPr="00E06D3C">
        <w:rPr>
          <w:rFonts w:ascii="Garamond" w:hAnsi="Garamond"/>
          <w:lang w:val="en-US"/>
        </w:rPr>
        <w:t>FZ, ligji nr.</w:t>
      </w:r>
      <w:proofErr w:type="gramEnd"/>
      <w:r w:rsidRPr="00E06D3C">
        <w:rPr>
          <w:rFonts w:ascii="Garamond" w:hAnsi="Garamond"/>
          <w:lang w:val="en-US"/>
        </w:rPr>
        <w:t xml:space="preserve"> </w:t>
      </w:r>
      <w:proofErr w:type="gramStart"/>
      <w:r w:rsidRPr="00E06D3C">
        <w:rPr>
          <w:rFonts w:ascii="Garamond" w:hAnsi="Garamond"/>
          <w:lang w:val="en-US"/>
        </w:rPr>
        <w:t>192, 22.7.2005, f.2.</w:t>
      </w:r>
      <w:proofErr w:type="gramEnd"/>
    </w:p>
  </w:footnote>
  <w:footnote w:id="3">
    <w:p w:rsidR="00BE3D81" w:rsidRPr="004D3D25" w:rsidRDefault="00BE3D81" w:rsidP="00BE3D81">
      <w:pPr>
        <w:pStyle w:val="FootnoteText"/>
        <w:ind w:firstLine="0"/>
        <w:rPr>
          <w:rFonts w:ascii="Garamond" w:hAnsi="Garamond"/>
          <w:lang w:val="en-US"/>
        </w:rPr>
      </w:pPr>
      <w:r w:rsidRPr="004D3D25">
        <w:rPr>
          <w:rStyle w:val="FootnoteReference"/>
          <w:rFonts w:ascii="Garamond" w:hAnsi="Garamond"/>
        </w:rPr>
        <w:footnoteRef/>
      </w:r>
      <w:r w:rsidRPr="004D3D25">
        <w:rPr>
          <w:rFonts w:ascii="Garamond" w:hAnsi="Garamond"/>
        </w:rPr>
        <w:t xml:space="preserve"> </w:t>
      </w:r>
      <w:r w:rsidRPr="004D3D25">
        <w:rPr>
          <w:rFonts w:ascii="Garamond" w:hAnsi="Garamond"/>
          <w:lang w:val="en-US"/>
        </w:rPr>
        <w:t>Serbia FZ L192, 22/07/2005</w:t>
      </w:r>
      <w:r>
        <w:rPr>
          <w:rFonts w:ascii="Garamond" w:hAnsi="Garamond"/>
          <w:lang w:val="en-US"/>
        </w:rPr>
        <w:t>, fq.29, Shqipëria: FZ L192, 22.7.</w:t>
      </w:r>
      <w:r w:rsidRPr="004D3D25">
        <w:rPr>
          <w:rFonts w:ascii="Garamond" w:hAnsi="Garamond"/>
          <w:lang w:val="en-US"/>
        </w:rPr>
        <w:t>2005, fq.2; Bosn</w:t>
      </w:r>
      <w:r>
        <w:rPr>
          <w:rFonts w:ascii="Garamond" w:hAnsi="Garamond"/>
          <w:lang w:val="en-US"/>
        </w:rPr>
        <w:t>ja dhe Hercegovina: FZ L192, 22.7.</w:t>
      </w:r>
      <w:r w:rsidRPr="004D3D25">
        <w:rPr>
          <w:rFonts w:ascii="Garamond" w:hAnsi="Garamond"/>
          <w:lang w:val="en-US"/>
        </w:rPr>
        <w:t>2005, fq.9; Mali i Zi FZ L192, 22/7/2005, fq.29.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D81"/>
    <w:rsid w:val="002E7553"/>
    <w:rsid w:val="00332E0F"/>
    <w:rsid w:val="00455FC5"/>
    <w:rsid w:val="007A33AA"/>
    <w:rsid w:val="00912120"/>
    <w:rsid w:val="00A3508F"/>
    <w:rsid w:val="00B441A3"/>
    <w:rsid w:val="00BE3D81"/>
    <w:rsid w:val="00D27DAF"/>
    <w:rsid w:val="00E12DC7"/>
    <w:rsid w:val="00F5353D"/>
    <w:rsid w:val="00FE0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E3D8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E3D8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E3D8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E3D8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E3D8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E3D8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E3D8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E3D8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BE3D81"/>
  </w:style>
  <w:style w:type="paragraph" w:customStyle="1" w:styleId="Hapesira7">
    <w:name w:val="Hapesira 7"/>
    <w:basedOn w:val="Paragrafi"/>
    <w:qFormat/>
    <w:rsid w:val="00BE3D81"/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BE3D81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BE3D81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BE3D8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2209</Words>
  <Characters>12592</Characters>
  <Application>Microsoft Office Word</Application>
  <DocSecurity>0</DocSecurity>
  <Lines>104</Lines>
  <Paragraphs>29</Paragraphs>
  <ScaleCrop>false</ScaleCrop>
  <Company>Grizli777</Company>
  <LinksUpToDate>false</LinksUpToDate>
  <CharactersWithSpaces>14772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2015-01-21T09:34:00Z</dcterms:created>
  <dcterms:modified xsi:type="dcterms:W3CDTF">2015-01-21T09:34:00Z</dcterms:modified>
</cp:coreProperties>
</file>