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301" w:rsidRPr="004A29F2" w:rsidRDefault="00A92301" w:rsidP="00A92301">
      <w:pPr>
        <w:pStyle w:val="Paragrafi"/>
        <w:jc w:val="center"/>
        <w:rPr>
          <w:b/>
          <w:spacing w:val="-4"/>
          <w:lang w:val="sq-AL"/>
        </w:rPr>
      </w:pPr>
      <w:r w:rsidRPr="004A29F2">
        <w:rPr>
          <w:b/>
          <w:spacing w:val="-4"/>
          <w:lang w:val="sq-AL"/>
        </w:rPr>
        <w:t>LIGJ</w:t>
      </w:r>
    </w:p>
    <w:p w:rsidR="00A92301" w:rsidRPr="004A29F2" w:rsidRDefault="00A92301" w:rsidP="00A92301">
      <w:pPr>
        <w:pStyle w:val="Paragrafi"/>
        <w:jc w:val="center"/>
        <w:rPr>
          <w:b/>
          <w:spacing w:val="-4"/>
          <w:lang w:val="sq-AL"/>
        </w:rPr>
      </w:pPr>
      <w:bookmarkStart w:id="0" w:name="_GoBack"/>
      <w:r>
        <w:rPr>
          <w:b/>
          <w:spacing w:val="-4"/>
          <w:lang w:val="sq-AL"/>
        </w:rPr>
        <w:t>Nr. 16-</w:t>
      </w:r>
      <w:r w:rsidRPr="004A29F2">
        <w:rPr>
          <w:b/>
          <w:spacing w:val="-4"/>
          <w:lang w:val="sq-AL"/>
        </w:rPr>
        <w:t>2015</w:t>
      </w:r>
    </w:p>
    <w:bookmarkEnd w:id="0"/>
    <w:p w:rsidR="00A92301" w:rsidRPr="004A29F2" w:rsidRDefault="00A92301" w:rsidP="00A92301">
      <w:pPr>
        <w:pStyle w:val="Paragrafi"/>
        <w:jc w:val="center"/>
        <w:rPr>
          <w:b/>
          <w:spacing w:val="-4"/>
          <w:sz w:val="14"/>
          <w:lang w:val="sq-AL"/>
        </w:rPr>
      </w:pPr>
    </w:p>
    <w:p w:rsidR="00A92301" w:rsidRDefault="00A92301" w:rsidP="00A92301">
      <w:pPr>
        <w:pStyle w:val="Paragrafi"/>
        <w:jc w:val="center"/>
        <w:rPr>
          <w:b/>
          <w:spacing w:val="-4"/>
          <w:lang w:val="sq-AL"/>
        </w:rPr>
      </w:pPr>
      <w:r w:rsidRPr="004A29F2">
        <w:rPr>
          <w:b/>
          <w:spacing w:val="-4"/>
          <w:lang w:val="sq-AL"/>
        </w:rPr>
        <w:t xml:space="preserve">PËR DISA NDRYSHIME NË LIGJIN NR. 9584, DATË 17.7.2006, “PËR PAGAT, SHPËRBLIMET DHE STRUKTURAT E INSTITUCIONEVE TË PAVARURA KUSHTETUESE DHE TË INSTITUCIONEVE TË TJERA TË PAVARURA, TË KRIJUARA ME LIGJ”, </w:t>
      </w:r>
    </w:p>
    <w:p w:rsidR="00A92301" w:rsidRPr="004A29F2" w:rsidRDefault="00A92301" w:rsidP="00A92301">
      <w:pPr>
        <w:pStyle w:val="Paragrafi"/>
        <w:jc w:val="center"/>
        <w:rPr>
          <w:b/>
          <w:spacing w:val="-4"/>
          <w:lang w:val="sq-AL"/>
        </w:rPr>
      </w:pPr>
      <w:r w:rsidRPr="004A29F2">
        <w:rPr>
          <w:b/>
          <w:spacing w:val="-4"/>
          <w:lang w:val="sq-AL"/>
        </w:rPr>
        <w:t>TË NDRYSHUAR</w:t>
      </w:r>
    </w:p>
    <w:p w:rsidR="00A92301" w:rsidRPr="004A29F2" w:rsidRDefault="00A92301" w:rsidP="00A92301">
      <w:pPr>
        <w:pStyle w:val="Paragrafi"/>
        <w:rPr>
          <w:spacing w:val="-4"/>
          <w:sz w:val="14"/>
          <w:szCs w:val="14"/>
          <w:lang w:val="sq-AL"/>
        </w:rPr>
      </w:pP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ab/>
        <w:t>Në mbështetje të neneve 78 dhe 83, pika 1, të Kushtetutës, me propozimin e një grupi deputetësh,</w:t>
      </w:r>
    </w:p>
    <w:p w:rsidR="00A92301" w:rsidRPr="006468E0" w:rsidRDefault="00A92301" w:rsidP="00A92301">
      <w:pPr>
        <w:pStyle w:val="Paragrafi"/>
        <w:jc w:val="center"/>
        <w:rPr>
          <w:spacing w:val="-4"/>
          <w:sz w:val="14"/>
          <w:lang w:val="sq-AL"/>
        </w:rPr>
      </w:pPr>
    </w:p>
    <w:p w:rsidR="00A92301" w:rsidRPr="004A29F2" w:rsidRDefault="00A92301" w:rsidP="00A92301">
      <w:pPr>
        <w:pStyle w:val="Paragrafi"/>
        <w:jc w:val="center"/>
        <w:rPr>
          <w:spacing w:val="-4"/>
          <w:lang w:val="sq-AL"/>
        </w:rPr>
      </w:pPr>
      <w:r w:rsidRPr="004A29F2">
        <w:rPr>
          <w:spacing w:val="-4"/>
          <w:lang w:val="sq-AL"/>
        </w:rPr>
        <w:t>KUVENDI</w:t>
      </w:r>
    </w:p>
    <w:p w:rsidR="00A92301" w:rsidRPr="004A29F2" w:rsidRDefault="00A92301" w:rsidP="00A92301">
      <w:pPr>
        <w:pStyle w:val="Paragrafi"/>
        <w:jc w:val="center"/>
        <w:rPr>
          <w:spacing w:val="-4"/>
          <w:lang w:val="sq-AL"/>
        </w:rPr>
      </w:pPr>
      <w:r w:rsidRPr="004A29F2">
        <w:rPr>
          <w:spacing w:val="-4"/>
          <w:lang w:val="sq-AL"/>
        </w:rPr>
        <w:t>I REPUBLIKËS SË SHQIPËRISË</w:t>
      </w:r>
    </w:p>
    <w:p w:rsidR="00A92301" w:rsidRPr="004A29F2" w:rsidRDefault="00A92301" w:rsidP="00A92301">
      <w:pPr>
        <w:pStyle w:val="Paragrafi"/>
        <w:jc w:val="center"/>
        <w:rPr>
          <w:spacing w:val="-4"/>
          <w:sz w:val="14"/>
          <w:szCs w:val="14"/>
          <w:lang w:val="sq-AL"/>
        </w:rPr>
      </w:pPr>
    </w:p>
    <w:p w:rsidR="00A92301" w:rsidRPr="004A29F2" w:rsidRDefault="00A92301" w:rsidP="00A92301">
      <w:pPr>
        <w:pStyle w:val="Paragrafi"/>
        <w:jc w:val="center"/>
        <w:rPr>
          <w:spacing w:val="-4"/>
          <w:lang w:val="sq-AL"/>
        </w:rPr>
      </w:pPr>
      <w:r w:rsidRPr="004A29F2">
        <w:rPr>
          <w:spacing w:val="-4"/>
          <w:lang w:val="sq-AL"/>
        </w:rPr>
        <w:t>VENDOSI:</w:t>
      </w:r>
    </w:p>
    <w:p w:rsidR="00A92301" w:rsidRPr="004A29F2" w:rsidRDefault="00A92301" w:rsidP="00A92301">
      <w:pPr>
        <w:pStyle w:val="Paragrafi"/>
        <w:rPr>
          <w:spacing w:val="-4"/>
          <w:sz w:val="14"/>
          <w:szCs w:val="14"/>
          <w:lang w:val="sq-AL"/>
        </w:rPr>
      </w:pP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ab/>
        <w:t>Në ligjin nr. 9584, datë 17.7.2006, “Për pagat, shpërblimet dhe strukturat e institucioneve të pavarura kushtetuese dhe të institucioneve të tjera të pavarura, të krijuara me ligj”, të ndryshuar, bëhen ndryshimet si më poshtë:</w:t>
      </w:r>
    </w:p>
    <w:p w:rsidR="00A92301" w:rsidRPr="004A29F2" w:rsidRDefault="00A92301" w:rsidP="00A92301">
      <w:pPr>
        <w:pStyle w:val="Paragrafi"/>
        <w:rPr>
          <w:spacing w:val="-4"/>
          <w:sz w:val="14"/>
          <w:szCs w:val="14"/>
          <w:lang w:val="sq-AL"/>
        </w:rPr>
      </w:pPr>
    </w:p>
    <w:p w:rsidR="00A92301" w:rsidRPr="004A29F2" w:rsidRDefault="00A92301" w:rsidP="00A92301">
      <w:pPr>
        <w:pStyle w:val="Paragrafi"/>
        <w:jc w:val="center"/>
        <w:rPr>
          <w:spacing w:val="-4"/>
          <w:lang w:val="sq-AL"/>
        </w:rPr>
      </w:pPr>
      <w:r w:rsidRPr="004A29F2">
        <w:rPr>
          <w:spacing w:val="-4"/>
          <w:lang w:val="sq-AL"/>
        </w:rPr>
        <w:t>Neni 1</w:t>
      </w:r>
    </w:p>
    <w:p w:rsidR="00A92301" w:rsidRPr="006468E0" w:rsidRDefault="00A92301" w:rsidP="00A92301">
      <w:pPr>
        <w:pStyle w:val="Paragrafi"/>
        <w:rPr>
          <w:spacing w:val="-4"/>
          <w:sz w:val="12"/>
          <w:szCs w:val="14"/>
          <w:lang w:val="sq-AL"/>
        </w:rPr>
      </w:pP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ab/>
        <w:t>Në nenin 2, pika 1, emërtimi “Komisioni i Shërbimit Civil” zëvendësohet me emërtimin “Komisioneri për Mbikëqyrjen e Shërbimit Civil”.</w:t>
      </w:r>
    </w:p>
    <w:p w:rsidR="00A92301" w:rsidRPr="004A29F2" w:rsidRDefault="00A92301" w:rsidP="00A92301">
      <w:pPr>
        <w:pStyle w:val="Paragrafi"/>
        <w:rPr>
          <w:spacing w:val="-4"/>
          <w:sz w:val="14"/>
          <w:lang w:val="sq-AL"/>
        </w:rPr>
      </w:pPr>
    </w:p>
    <w:p w:rsidR="00A92301" w:rsidRPr="004A29F2" w:rsidRDefault="00A92301" w:rsidP="00A92301">
      <w:pPr>
        <w:pStyle w:val="Paragrafi"/>
        <w:jc w:val="center"/>
        <w:rPr>
          <w:spacing w:val="-4"/>
          <w:lang w:val="sq-AL"/>
        </w:rPr>
      </w:pPr>
      <w:r w:rsidRPr="004A29F2">
        <w:rPr>
          <w:spacing w:val="-4"/>
          <w:lang w:val="sq-AL"/>
        </w:rPr>
        <w:t>Neni 2</w:t>
      </w:r>
    </w:p>
    <w:p w:rsidR="00A92301" w:rsidRPr="006468E0" w:rsidRDefault="00A92301" w:rsidP="00A92301">
      <w:pPr>
        <w:pStyle w:val="Paragrafi"/>
        <w:rPr>
          <w:spacing w:val="-4"/>
          <w:sz w:val="12"/>
          <w:szCs w:val="14"/>
          <w:lang w:val="sq-AL"/>
        </w:rPr>
      </w:pP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ab/>
        <w:t>Në lidhjen nr. 1 të nenit 4 bëhen ndryshimet e mëposhtme:</w:t>
      </w: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ab/>
        <w:t>1. Në klasifikimin “D”, emërtimi “Kryetari i Komisionit të Shërbimit Civil” zëvendësohet me emërtimin “Komisioneri për Mbikëqyrjen e Shërbimit Civil”.</w:t>
      </w: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ab/>
        <w:t>2. Në klasifikimin “E”, emërtimi “Anëtari i Komisionit të Shërbimit Civil” shfuqizohet.</w:t>
      </w:r>
    </w:p>
    <w:p w:rsidR="00A92301" w:rsidRPr="004A29F2" w:rsidRDefault="00A92301" w:rsidP="00A92301">
      <w:pPr>
        <w:pStyle w:val="Paragrafi"/>
        <w:rPr>
          <w:spacing w:val="-4"/>
          <w:sz w:val="14"/>
          <w:lang w:val="sq-AL"/>
        </w:rPr>
      </w:pPr>
    </w:p>
    <w:p w:rsidR="00A92301" w:rsidRPr="004A29F2" w:rsidRDefault="00A92301" w:rsidP="00A92301">
      <w:pPr>
        <w:pStyle w:val="Paragrafi"/>
        <w:jc w:val="center"/>
        <w:rPr>
          <w:spacing w:val="-4"/>
          <w:lang w:val="sq-AL"/>
        </w:rPr>
      </w:pPr>
      <w:r w:rsidRPr="004A29F2">
        <w:rPr>
          <w:spacing w:val="-4"/>
          <w:lang w:val="sq-AL"/>
        </w:rPr>
        <w:t>Neni 3</w:t>
      </w:r>
    </w:p>
    <w:p w:rsidR="00A92301" w:rsidRPr="004A29F2" w:rsidRDefault="00A92301" w:rsidP="00A92301">
      <w:pPr>
        <w:pStyle w:val="Paragrafi"/>
        <w:jc w:val="center"/>
        <w:rPr>
          <w:b/>
          <w:spacing w:val="-4"/>
          <w:lang w:val="sq-AL"/>
        </w:rPr>
      </w:pPr>
      <w:r w:rsidRPr="004A29F2">
        <w:rPr>
          <w:b/>
          <w:spacing w:val="-4"/>
          <w:lang w:val="sq-AL"/>
        </w:rPr>
        <w:t>Dispozitë kalimtare</w:t>
      </w:r>
    </w:p>
    <w:p w:rsidR="00A92301" w:rsidRPr="004A29F2" w:rsidRDefault="00A92301" w:rsidP="00A92301">
      <w:pPr>
        <w:pStyle w:val="Paragrafi"/>
        <w:rPr>
          <w:spacing w:val="-4"/>
          <w:sz w:val="14"/>
          <w:lang w:val="sq-AL"/>
        </w:rPr>
      </w:pP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>Për Komisionerin për Mbikëqyrjen e Shërbimit Civil ky ligj i shtrin efektet financiare nga data e zgjedhjes së tij nga Kuvendi.</w:t>
      </w:r>
    </w:p>
    <w:p w:rsidR="00A92301" w:rsidRPr="006468E0" w:rsidRDefault="00A92301" w:rsidP="00A92301">
      <w:pPr>
        <w:pStyle w:val="Paragrafi"/>
        <w:rPr>
          <w:spacing w:val="-4"/>
          <w:sz w:val="14"/>
          <w:lang w:val="sq-AL"/>
        </w:rPr>
      </w:pPr>
    </w:p>
    <w:p w:rsidR="00A92301" w:rsidRPr="004A29F2" w:rsidRDefault="00A92301" w:rsidP="00A92301">
      <w:pPr>
        <w:pStyle w:val="Paragrafi"/>
        <w:jc w:val="center"/>
        <w:rPr>
          <w:spacing w:val="-4"/>
          <w:lang w:val="sq-AL"/>
        </w:rPr>
      </w:pPr>
      <w:r w:rsidRPr="004A29F2">
        <w:rPr>
          <w:spacing w:val="-4"/>
          <w:lang w:val="sq-AL"/>
        </w:rPr>
        <w:t>Neni 4</w:t>
      </w:r>
    </w:p>
    <w:p w:rsidR="00A92301" w:rsidRPr="004A29F2" w:rsidRDefault="00A92301" w:rsidP="00A92301">
      <w:pPr>
        <w:pStyle w:val="Paragrafi"/>
        <w:rPr>
          <w:spacing w:val="-4"/>
          <w:sz w:val="10"/>
          <w:lang w:val="sq-AL"/>
        </w:rPr>
      </w:pP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ab/>
        <w:t>Ky ligj hyn në fuqi 15 ditë pas botimit në Fletoren Zyrtare.</w:t>
      </w:r>
    </w:p>
    <w:p w:rsidR="00A92301" w:rsidRPr="004A29F2" w:rsidRDefault="00A92301" w:rsidP="00A92301">
      <w:pPr>
        <w:pStyle w:val="Paragrafi"/>
        <w:rPr>
          <w:spacing w:val="-4"/>
          <w:sz w:val="10"/>
          <w:lang w:val="sq-AL"/>
        </w:rPr>
      </w:pPr>
    </w:p>
    <w:p w:rsidR="00A92301" w:rsidRPr="004A29F2" w:rsidRDefault="00A92301" w:rsidP="00A92301">
      <w:pPr>
        <w:pStyle w:val="Paragrafi"/>
        <w:rPr>
          <w:spacing w:val="-4"/>
          <w:lang w:val="sq-AL"/>
        </w:rPr>
      </w:pPr>
      <w:r w:rsidRPr="004A29F2">
        <w:rPr>
          <w:spacing w:val="-4"/>
          <w:lang w:val="sq-AL"/>
        </w:rPr>
        <w:t>Miratuar në datën 5.3.2015</w:t>
      </w:r>
    </w:p>
    <w:p w:rsidR="00A92301" w:rsidRPr="004A29F2" w:rsidRDefault="00A92301" w:rsidP="00A92301">
      <w:pPr>
        <w:pStyle w:val="Paragrafi"/>
        <w:jc w:val="center"/>
        <w:rPr>
          <w:b/>
          <w:spacing w:val="-4"/>
          <w:sz w:val="10"/>
          <w:lang w:val="sq-AL"/>
        </w:rPr>
      </w:pPr>
    </w:p>
    <w:p w:rsidR="00A92301" w:rsidRPr="004A29F2" w:rsidRDefault="00A92301" w:rsidP="00A92301">
      <w:pPr>
        <w:pStyle w:val="Paragrafi"/>
        <w:ind w:firstLine="0"/>
        <w:rPr>
          <w:b/>
          <w:spacing w:val="-4"/>
          <w:lang w:val="sq-AL"/>
        </w:rPr>
      </w:pPr>
      <w:r w:rsidRPr="004A29F2">
        <w:rPr>
          <w:b/>
          <w:spacing w:val="-4"/>
          <w:lang w:val="sq-AL"/>
        </w:rPr>
        <w:t>Shpallur me dekretin nr. 8999, datë 19.3.2015 të Presidentit të Republikës së Shqipërisë, Bujar Nishani</w:t>
      </w:r>
    </w:p>
    <w:p w:rsidR="00425E17" w:rsidRDefault="00A92301"/>
    <w:sectPr w:rsidR="00425E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301"/>
    <w:rsid w:val="007A256A"/>
    <w:rsid w:val="00A92301"/>
    <w:rsid w:val="00C9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9230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92301"/>
    <w:rPr>
      <w:rFonts w:ascii="Garamond" w:eastAsia="MS Mincho" w:hAnsi="Garamond" w:cs="CG Times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A9230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A92301"/>
    <w:rPr>
      <w:rFonts w:ascii="Garamond" w:eastAsia="MS Mincho" w:hAnsi="Garamond" w:cs="CG 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2019-01-28T12:54:00Z</dcterms:created>
  <dcterms:modified xsi:type="dcterms:W3CDTF">2019-01-28T12:55:00Z</dcterms:modified>
</cp:coreProperties>
</file>