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618" w:rsidRPr="003172D6" w:rsidRDefault="005A2618" w:rsidP="005A2618">
      <w:pPr>
        <w:pStyle w:val="Akti"/>
        <w:rPr>
          <w:spacing w:val="-4"/>
          <w:lang w:val="sq-AL"/>
        </w:rPr>
      </w:pPr>
      <w:r w:rsidRPr="003172D6">
        <w:rPr>
          <w:spacing w:val="-4"/>
          <w:lang w:val="sq-AL"/>
        </w:rPr>
        <w:t>LIGJ</w:t>
      </w:r>
    </w:p>
    <w:p w:rsidR="005A2618" w:rsidRPr="003172D6" w:rsidRDefault="005A2618" w:rsidP="005A2618">
      <w:pPr>
        <w:pStyle w:val="NumriData"/>
        <w:rPr>
          <w:spacing w:val="-4"/>
          <w:lang w:val="sq-AL"/>
        </w:rPr>
      </w:pPr>
      <w:r w:rsidRPr="003172D6">
        <w:rPr>
          <w:spacing w:val="-4"/>
          <w:lang w:val="sq-AL"/>
        </w:rPr>
        <w:t>Nr. 19/2015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3172D6" w:rsidRDefault="005A2618" w:rsidP="005A2618">
      <w:pPr>
        <w:pStyle w:val="Titulli"/>
        <w:rPr>
          <w:spacing w:val="-4"/>
          <w:lang w:val="sq-AL"/>
        </w:rPr>
      </w:pPr>
      <w:r w:rsidRPr="003172D6">
        <w:rPr>
          <w:spacing w:val="-4"/>
          <w:lang w:val="sq-AL"/>
        </w:rPr>
        <w:t>PËR NJË SHTESË DHE NDRYSHIM NË LIGJIN NR. 7746, DATË 28.7.1993, “PËR HIDROKARBURET (KËRKIMI DHE PRODHIMI)”, TË NDRYSHUAR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3172D6" w:rsidRDefault="005A2618" w:rsidP="005A2618">
      <w:pPr>
        <w:pStyle w:val="Paragrafi"/>
        <w:rPr>
          <w:spacing w:val="-4"/>
          <w:lang w:val="sq-AL"/>
        </w:rPr>
      </w:pPr>
      <w:r w:rsidRPr="003172D6"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3172D6" w:rsidRDefault="005A2618" w:rsidP="005A2618">
      <w:pPr>
        <w:pStyle w:val="Titull-Titull"/>
        <w:rPr>
          <w:spacing w:val="-4"/>
          <w:lang w:val="sq-AL"/>
        </w:rPr>
      </w:pPr>
      <w:r w:rsidRPr="003172D6">
        <w:rPr>
          <w:spacing w:val="-4"/>
          <w:lang w:val="sq-AL"/>
        </w:rPr>
        <w:t>KUVENDI</w:t>
      </w:r>
    </w:p>
    <w:p w:rsidR="005A2618" w:rsidRPr="003172D6" w:rsidRDefault="005A2618" w:rsidP="005A2618">
      <w:pPr>
        <w:pStyle w:val="Titull-Titull"/>
        <w:rPr>
          <w:spacing w:val="-4"/>
          <w:lang w:val="sq-AL"/>
        </w:rPr>
      </w:pPr>
      <w:r w:rsidRPr="003172D6">
        <w:rPr>
          <w:spacing w:val="-4"/>
          <w:lang w:val="sq-AL"/>
        </w:rPr>
        <w:t>I REPUBLIKËS SË SHQIPËRISË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3172D6" w:rsidRDefault="005A2618" w:rsidP="005A2618">
      <w:pPr>
        <w:pStyle w:val="Titull-Titull"/>
        <w:rPr>
          <w:spacing w:val="-4"/>
          <w:lang w:val="sq-AL"/>
        </w:rPr>
      </w:pPr>
      <w:r w:rsidRPr="003172D6">
        <w:rPr>
          <w:spacing w:val="-4"/>
          <w:lang w:val="sq-AL"/>
        </w:rPr>
        <w:t>VENDOSI: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3172D6" w:rsidRDefault="005A2618" w:rsidP="005A2618">
      <w:pPr>
        <w:pStyle w:val="Paragrafi"/>
        <w:rPr>
          <w:spacing w:val="-4"/>
          <w:lang w:val="sq-AL"/>
        </w:rPr>
      </w:pPr>
      <w:r w:rsidRPr="003172D6">
        <w:rPr>
          <w:spacing w:val="-4"/>
          <w:lang w:val="sq-AL"/>
        </w:rPr>
        <w:tab/>
        <w:t>Në ligjin nr. 7746, datë 28.7.1993, “Për hidrokarburet (kërkimi dhe prodhimi)”, të ndryshuar,  bëhen shtesa dhe ndryshimi si më poshtë:</w:t>
      </w:r>
    </w:p>
    <w:p w:rsidR="005A2618" w:rsidRPr="003172D6" w:rsidRDefault="005A2618" w:rsidP="005A2618">
      <w:pPr>
        <w:pStyle w:val="NeniNr"/>
        <w:rPr>
          <w:spacing w:val="-4"/>
          <w:lang w:val="sq-AL"/>
        </w:rPr>
      </w:pPr>
      <w:r w:rsidRPr="003172D6">
        <w:rPr>
          <w:spacing w:val="-4"/>
          <w:lang w:val="sq-AL"/>
        </w:rPr>
        <w:t>Neni 1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3172D6" w:rsidRDefault="005A2618" w:rsidP="005A2618">
      <w:pPr>
        <w:pStyle w:val="Paragrafi"/>
        <w:rPr>
          <w:spacing w:val="-4"/>
          <w:lang w:val="sq-AL"/>
        </w:rPr>
      </w:pPr>
      <w:r w:rsidRPr="003172D6">
        <w:rPr>
          <w:spacing w:val="-4"/>
          <w:lang w:val="sq-AL"/>
        </w:rPr>
        <w:tab/>
        <w:t>Në nenin 9, pas pikës 2 shtohet pika 3 me këtë përmbajtje:</w:t>
      </w:r>
    </w:p>
    <w:p w:rsidR="005A2618" w:rsidRPr="003172D6" w:rsidRDefault="005A2618" w:rsidP="005A2618">
      <w:pPr>
        <w:pStyle w:val="Paragrafi"/>
        <w:rPr>
          <w:spacing w:val="-4"/>
          <w:lang w:val="sq-AL"/>
        </w:rPr>
      </w:pPr>
      <w:r w:rsidRPr="003172D6">
        <w:rPr>
          <w:spacing w:val="-4"/>
          <w:lang w:val="sq-AL"/>
        </w:rPr>
        <w:tab/>
        <w:t>“3. Në kuadër të Nismës për Transparencë në Industrinë Nxjerrëse (EITI), kontraktorët që kanë lidhur marrëveshje hidrokarbure, organet e administratës tatimore dhe doganore, si dhe organet e qeverisjes qendrore dhe vendore kanë detyrimin të raportojnë, sipas standardit të caktuar nga kjo Nismë, pranë Sekretariatit të Nismës për Transparencë në Industrinë nxjerrëse, në përputhje me kërkesat e përcaktuara në aktet nënligjore që hartohen sipas detyrimeve te përcaktuara në Nismën për Transparencë në Industrinë Nxjerrëse. Sekretariati i Nismës për Transparencë në Industrinë Nxjerrëse publikon të dhënat sipas standardit EITI.”.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3172D6" w:rsidRDefault="005A2618" w:rsidP="005A2618">
      <w:pPr>
        <w:pStyle w:val="NeniNr"/>
        <w:rPr>
          <w:spacing w:val="-4"/>
          <w:lang w:val="sq-AL"/>
        </w:rPr>
      </w:pPr>
      <w:r w:rsidRPr="003172D6">
        <w:rPr>
          <w:spacing w:val="-4"/>
          <w:lang w:val="sq-AL"/>
        </w:rPr>
        <w:t>Neni 2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3172D6" w:rsidRDefault="005A2618" w:rsidP="005A2618">
      <w:pPr>
        <w:pStyle w:val="Paragrafi"/>
        <w:rPr>
          <w:spacing w:val="-4"/>
          <w:lang w:val="sq-AL"/>
        </w:rPr>
      </w:pPr>
      <w:r w:rsidRPr="003172D6">
        <w:rPr>
          <w:spacing w:val="-4"/>
          <w:lang w:val="sq-AL"/>
        </w:rPr>
        <w:tab/>
        <w:t>Në nenin 12, pika 3 ndryshohet si më poshtë:</w:t>
      </w:r>
    </w:p>
    <w:p w:rsidR="005A2618" w:rsidRPr="003172D6" w:rsidRDefault="005A2618" w:rsidP="005A2618">
      <w:pPr>
        <w:pStyle w:val="Paragrafi"/>
        <w:rPr>
          <w:spacing w:val="-4"/>
          <w:lang w:val="sq-AL"/>
        </w:rPr>
      </w:pPr>
      <w:r w:rsidRPr="003172D6">
        <w:rPr>
          <w:spacing w:val="-4"/>
          <w:lang w:val="sq-AL"/>
        </w:rPr>
        <w:tab/>
        <w:t>“3. Marrëveshja “Albpetrol”, e lidhur më 26 korrik 1993, me të gjitha ndryshimet e saj dhe listat e objekteve të operacioneve hidrokarbure, të miratuara me vendim të Këshillit të Ministrave, do të qëndrojë në fuqi edhe pas përfundimit të procesit të privatizimit. Marrëveshja “Albpetrol” është një marrëveshje hidrokarbure e veçantë, ku të drejtat dhe detyrimet e parashikuara në këtë marrëveshje do të vazhdojnë të zbatohen mbi zonat e parashikuara në listat A, B dhe C.</w:t>
      </w:r>
    </w:p>
    <w:p w:rsidR="005A2618" w:rsidRPr="003172D6" w:rsidRDefault="005A2618" w:rsidP="005A2618">
      <w:pPr>
        <w:pStyle w:val="Paragrafi"/>
        <w:rPr>
          <w:spacing w:val="-4"/>
          <w:lang w:val="sq-AL"/>
        </w:rPr>
      </w:pPr>
      <w:r w:rsidRPr="003172D6">
        <w:rPr>
          <w:spacing w:val="-4"/>
          <w:lang w:val="sq-AL"/>
        </w:rPr>
        <w:tab/>
        <w:t>Për zonat ku shoqëria “Albpetrol”, sh. a., kryen operacione e vetme, për të cilat nuk janë lidhur marrëveshje hidrokarbure me shoqëri të treta, shoqëria “Albpetrol”, sh.a., ka të drejtën të kryejë operacione hidrokarbure kërkimi, zhvillimi, prodhimi dhe tregtimi të naftës e të gazit për një afat 25-vjeçar, i cili do të fillojë pas datës efektive të kontratës së blerjes së aksioneve të shoqërisë “Albpetrol”, sh.a., nëpërmjet një marrëveshjeje të veçantë hidrokarbure. Termat dhe kushtet e kësaj marrëveshjeje hidrokarbure përcaktohen si shtojcë në marrëveshjen “Albpetrol”. Për sa i përket zonave të parashikuara në listën C, afatet e operacioneve hidrokarbure për kërkimin, zhvillimin dhe prodhimin rregullohen në marrëveshjet hidrokarbure.”.</w:t>
      </w:r>
    </w:p>
    <w:p w:rsidR="005A2618" w:rsidRPr="003172D6" w:rsidRDefault="005A2618" w:rsidP="005A2618">
      <w:pPr>
        <w:pStyle w:val="NeniNr"/>
        <w:rPr>
          <w:spacing w:val="-4"/>
          <w:lang w:val="sq-AL"/>
        </w:rPr>
      </w:pPr>
      <w:r w:rsidRPr="003172D6">
        <w:rPr>
          <w:spacing w:val="-4"/>
          <w:lang w:val="sq-AL"/>
        </w:rPr>
        <w:t>Neni 3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3172D6" w:rsidRDefault="005A2618" w:rsidP="005A2618">
      <w:pPr>
        <w:pStyle w:val="Paragrafi"/>
        <w:rPr>
          <w:spacing w:val="-4"/>
          <w:lang w:val="sq-AL"/>
        </w:rPr>
      </w:pPr>
      <w:r w:rsidRPr="003172D6">
        <w:rPr>
          <w:spacing w:val="-4"/>
          <w:lang w:val="sq-AL"/>
        </w:rPr>
        <w:tab/>
        <w:t>Ky ligj hyn në fuqi 15 ditë pas botimit në Fletoren Zyrtare.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3172D6" w:rsidRDefault="005A2618" w:rsidP="005A2618">
      <w:pPr>
        <w:pStyle w:val="Paragrafi"/>
        <w:rPr>
          <w:spacing w:val="-4"/>
          <w:lang w:val="sq-AL"/>
        </w:rPr>
      </w:pPr>
      <w:r w:rsidRPr="003172D6">
        <w:rPr>
          <w:spacing w:val="-4"/>
          <w:lang w:val="sq-AL"/>
        </w:rPr>
        <w:t>Miratuar në datën 12.3.2015</w:t>
      </w:r>
    </w:p>
    <w:p w:rsidR="005A2618" w:rsidRPr="003172D6" w:rsidRDefault="005A2618" w:rsidP="005A2618">
      <w:pPr>
        <w:pStyle w:val="Hapesira7"/>
        <w:rPr>
          <w:spacing w:val="-4"/>
          <w:lang w:val="sq-AL"/>
        </w:rPr>
      </w:pPr>
    </w:p>
    <w:p w:rsidR="005A2618" w:rsidRPr="00CF3A3D" w:rsidRDefault="005A2618" w:rsidP="005A2618">
      <w:pPr>
        <w:pStyle w:val="Paragrafi"/>
        <w:ind w:firstLine="0"/>
        <w:rPr>
          <w:b/>
          <w:lang w:val="sq-AL"/>
        </w:rPr>
      </w:pPr>
      <w:r w:rsidRPr="00CF3A3D">
        <w:rPr>
          <w:b/>
          <w:lang w:val="sq-AL"/>
        </w:rPr>
        <w:t>Shpallur me dekretin nr. 9011, datë 25.3.2015 të Presidentit të Republikës së Shqipërisë, Bujar Nishani</w:t>
      </w:r>
    </w:p>
    <w:p w:rsidR="00FD57DC" w:rsidRDefault="005A2618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revisionView w:inkAnnotations="0"/>
  <w:defaultTabStop w:val="720"/>
  <w:characterSpacingControl w:val="doNotCompress"/>
  <w:compat/>
  <w:rsids>
    <w:rsidRoot w:val="005A2618"/>
    <w:rsid w:val="00013606"/>
    <w:rsid w:val="00032E53"/>
    <w:rsid w:val="001402CD"/>
    <w:rsid w:val="001D125B"/>
    <w:rsid w:val="002C0AA4"/>
    <w:rsid w:val="002E7553"/>
    <w:rsid w:val="00332E0F"/>
    <w:rsid w:val="00455FC5"/>
    <w:rsid w:val="004A4709"/>
    <w:rsid w:val="005A2618"/>
    <w:rsid w:val="00627136"/>
    <w:rsid w:val="006815F0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A261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5A2618"/>
    <w:pPr>
      <w:keepNext/>
      <w:widowControl w:val="0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A2618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5A2618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A2618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5A2618"/>
    <w:pPr>
      <w:keepNext/>
      <w:widowControl w:val="0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5A2618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5A2618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5A2618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5A2618"/>
    <w:rPr>
      <w:rFonts w:ascii="Garamond" w:eastAsia="MS Mincho" w:hAnsi="Garamond" w:cs="CG Times"/>
      <w:sz w:val="24"/>
      <w:lang w:val="en-GB"/>
    </w:rPr>
  </w:style>
  <w:style w:type="paragraph" w:customStyle="1" w:styleId="Titull-Titull">
    <w:name w:val="Titull-Titull"/>
    <w:basedOn w:val="Paragrafi"/>
    <w:qFormat/>
    <w:rsid w:val="005A2618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5A2618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Company>Grizli777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2015-04-03T08:13:00Z</dcterms:created>
  <dcterms:modified xsi:type="dcterms:W3CDTF">2015-04-03T08:15:00Z</dcterms:modified>
</cp:coreProperties>
</file>