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46F" w:rsidRPr="002F52B0" w:rsidRDefault="0094746F" w:rsidP="0094746F">
      <w:pPr>
        <w:keepNext/>
        <w:tabs>
          <w:tab w:val="left" w:pos="11199"/>
        </w:tabs>
        <w:spacing w:after="0" w:line="240" w:lineRule="auto"/>
        <w:jc w:val="center"/>
        <w:outlineLvl w:val="1"/>
        <w:rPr>
          <w:rFonts w:ascii="Garamond" w:eastAsia="Times New Roman" w:hAnsi="Garamond"/>
          <w:b/>
          <w:bCs/>
          <w:iCs/>
          <w:sz w:val="24"/>
          <w:szCs w:val="24"/>
        </w:rPr>
      </w:pPr>
      <w:r w:rsidRPr="002F52B0">
        <w:rPr>
          <w:rFonts w:ascii="Garamond" w:eastAsia="Times New Roman" w:hAnsi="Garamond"/>
          <w:b/>
          <w:bCs/>
          <w:iCs/>
          <w:sz w:val="24"/>
          <w:szCs w:val="24"/>
        </w:rPr>
        <w:t>LIGJ</w:t>
      </w:r>
    </w:p>
    <w:p w:rsidR="0094746F" w:rsidRPr="002F52B0" w:rsidRDefault="0094746F" w:rsidP="0094746F">
      <w:pPr>
        <w:keepNext/>
        <w:tabs>
          <w:tab w:val="center" w:pos="4320"/>
          <w:tab w:val="right" w:pos="8640"/>
        </w:tabs>
        <w:spacing w:after="0" w:line="240" w:lineRule="auto"/>
        <w:jc w:val="center"/>
        <w:outlineLvl w:val="0"/>
        <w:rPr>
          <w:rFonts w:ascii="Garamond" w:eastAsia="Times New Roman" w:hAnsi="Garamond"/>
          <w:b/>
          <w:bCs/>
          <w:sz w:val="24"/>
          <w:szCs w:val="24"/>
        </w:rPr>
      </w:pPr>
      <w:r w:rsidRPr="002F52B0">
        <w:rPr>
          <w:rFonts w:ascii="Garamond" w:eastAsia="Times New Roman" w:hAnsi="Garamond"/>
          <w:b/>
          <w:bCs/>
          <w:sz w:val="24"/>
          <w:szCs w:val="24"/>
        </w:rPr>
        <w:t>Nr. 47/2015</w:t>
      </w:r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eastAsia="Times New Roman" w:hAnsi="Garamond"/>
          <w:b/>
          <w:sz w:val="24"/>
          <w:szCs w:val="24"/>
        </w:rPr>
      </w:pPr>
      <w:r w:rsidRPr="002F52B0">
        <w:rPr>
          <w:rFonts w:ascii="Garamond" w:eastAsia="Times New Roman" w:hAnsi="Garamond"/>
          <w:b/>
          <w:sz w:val="24"/>
          <w:szCs w:val="24"/>
        </w:rPr>
        <w:t>PËR DISA NDRYSHIME NË LIGJIN NR. 9235, DATË 29.7.2004, “PËR KTHIMIN DHE KOMPENSIMIN E PRONËS”, TË NDRYSHUAR</w:t>
      </w:r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spacing w:after="0" w:line="240" w:lineRule="auto"/>
        <w:ind w:firstLine="340"/>
        <w:rPr>
          <w:rFonts w:ascii="Garamond" w:eastAsia="Times New Roman" w:hAnsi="Garamond"/>
          <w:sz w:val="24"/>
          <w:szCs w:val="24"/>
        </w:rPr>
      </w:pPr>
      <w:r w:rsidRPr="002F52B0">
        <w:rPr>
          <w:rFonts w:ascii="Garamond" w:eastAsia="Times New Roman" w:hAnsi="Garamond"/>
          <w:sz w:val="24"/>
          <w:szCs w:val="24"/>
        </w:rPr>
        <w:t xml:space="preserve">Në mbështetje të neneve 78 e 83, pikat 1 e 2, të Kushtetutës, me propozimin e Këshillit të Ministrave, </w:t>
      </w:r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KUVEND</w:t>
      </w:r>
      <w:r w:rsidRPr="002F52B0">
        <w:rPr>
          <w:rFonts w:ascii="Garamond" w:eastAsia="Times New Roman" w:hAnsi="Garamond"/>
          <w:sz w:val="24"/>
          <w:szCs w:val="24"/>
        </w:rPr>
        <w:t>I</w:t>
      </w:r>
    </w:p>
    <w:p w:rsidR="0094746F" w:rsidRPr="002F52B0" w:rsidRDefault="0094746F" w:rsidP="0094746F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r w:rsidRPr="002F52B0">
        <w:rPr>
          <w:rFonts w:ascii="Garamond" w:eastAsia="Times New Roman" w:hAnsi="Garamond"/>
          <w:sz w:val="24"/>
          <w:szCs w:val="24"/>
        </w:rPr>
        <w:t>I REPUBLIKËS SË SHQIPËRISË</w:t>
      </w:r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VENDOS</w:t>
      </w:r>
      <w:r w:rsidRPr="002F52B0">
        <w:rPr>
          <w:rFonts w:ascii="Garamond" w:eastAsia="Times New Roman" w:hAnsi="Garamond"/>
          <w:sz w:val="24"/>
          <w:szCs w:val="24"/>
        </w:rPr>
        <w:t>I:</w:t>
      </w:r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spacing w:after="0" w:line="240" w:lineRule="auto"/>
        <w:ind w:firstLine="340"/>
        <w:rPr>
          <w:rFonts w:ascii="Garamond" w:eastAsia="Times New Roman" w:hAnsi="Garamond"/>
          <w:sz w:val="24"/>
          <w:szCs w:val="24"/>
        </w:rPr>
      </w:pPr>
      <w:proofErr w:type="gramStart"/>
      <w:r w:rsidRPr="002F52B0">
        <w:rPr>
          <w:rFonts w:ascii="Garamond" w:eastAsia="Times New Roman" w:hAnsi="Garamond"/>
          <w:sz w:val="24"/>
          <w:szCs w:val="24"/>
        </w:rPr>
        <w:t>Në ligjin nr.</w:t>
      </w:r>
      <w:proofErr w:type="gramEnd"/>
      <w:r w:rsidRPr="002F52B0">
        <w:rPr>
          <w:rFonts w:ascii="Garamond" w:eastAsia="Times New Roman" w:hAnsi="Garamond"/>
          <w:sz w:val="24"/>
          <w:szCs w:val="24"/>
        </w:rPr>
        <w:t xml:space="preserve"> 9235, datë 29.7.2004, “Për kthimin dhe kompensimin e pronës”, të ndryshuar, bëhen këto ndryshime:</w:t>
      </w:r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r w:rsidRPr="002F52B0">
        <w:rPr>
          <w:rFonts w:ascii="Garamond" w:eastAsia="Times New Roman" w:hAnsi="Garamond"/>
          <w:sz w:val="24"/>
          <w:szCs w:val="24"/>
        </w:rPr>
        <w:t>Neni 1</w:t>
      </w:r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spacing w:after="0" w:line="240" w:lineRule="auto"/>
        <w:ind w:firstLine="340"/>
        <w:rPr>
          <w:rFonts w:ascii="Garamond" w:eastAsia="Times New Roman" w:hAnsi="Garamond"/>
          <w:sz w:val="24"/>
          <w:szCs w:val="24"/>
        </w:rPr>
      </w:pPr>
      <w:r w:rsidRPr="002F52B0">
        <w:rPr>
          <w:rFonts w:ascii="Garamond" w:eastAsia="Times New Roman" w:hAnsi="Garamond"/>
          <w:sz w:val="24"/>
          <w:szCs w:val="24"/>
        </w:rPr>
        <w:t xml:space="preserve">Neni 24 ndryshohet si më poshtë: </w:t>
      </w:r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r w:rsidRPr="002F52B0">
        <w:rPr>
          <w:rFonts w:ascii="Garamond" w:eastAsia="Times New Roman" w:hAnsi="Garamond"/>
          <w:sz w:val="24"/>
          <w:szCs w:val="24"/>
        </w:rPr>
        <w:t>“Neni 24</w:t>
      </w:r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spacing w:after="0" w:line="240" w:lineRule="auto"/>
        <w:ind w:firstLine="340"/>
        <w:rPr>
          <w:rFonts w:ascii="Garamond" w:eastAsia="Times New Roman" w:hAnsi="Garamond"/>
          <w:sz w:val="24"/>
          <w:szCs w:val="24"/>
        </w:rPr>
      </w:pPr>
      <w:r w:rsidRPr="002F52B0">
        <w:rPr>
          <w:rFonts w:ascii="Garamond" w:eastAsia="Times New Roman" w:hAnsi="Garamond"/>
          <w:sz w:val="24"/>
          <w:szCs w:val="24"/>
        </w:rPr>
        <w:t>Afati për procesin e njohjes, të kthimit e të kompensimit të pronave të paluajtshme dhe afati për kryerjen e procesit të pagesës së kompensimit, të përcaktuar në nenin 23, të këtij ligji, është data 30.10.2015.</w:t>
      </w:r>
      <w:proofErr w:type="gramStart"/>
      <w:r w:rsidRPr="002F52B0">
        <w:rPr>
          <w:rFonts w:ascii="Garamond" w:eastAsia="Times New Roman" w:hAnsi="Garamond"/>
          <w:sz w:val="24"/>
          <w:szCs w:val="24"/>
        </w:rPr>
        <w:t>”.</w:t>
      </w:r>
      <w:proofErr w:type="gramEnd"/>
      <w:r w:rsidRPr="002F52B0">
        <w:rPr>
          <w:rFonts w:ascii="Garamond" w:eastAsia="Times New Roman" w:hAnsi="Garamond"/>
          <w:sz w:val="24"/>
          <w:szCs w:val="24"/>
        </w:rPr>
        <w:t xml:space="preserve"> </w:t>
      </w:r>
    </w:p>
    <w:p w:rsidR="0094746F" w:rsidRPr="002F52B0" w:rsidRDefault="0094746F" w:rsidP="0094746F">
      <w:pPr>
        <w:pStyle w:val="Hapesira7"/>
        <w:rPr>
          <w:highlight w:val="yellow"/>
        </w:rPr>
      </w:pPr>
    </w:p>
    <w:p w:rsidR="0094746F" w:rsidRPr="002F52B0" w:rsidRDefault="0094746F" w:rsidP="0094746F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r w:rsidRPr="002F52B0">
        <w:rPr>
          <w:rFonts w:ascii="Garamond" w:eastAsia="Times New Roman" w:hAnsi="Garamond"/>
          <w:sz w:val="24"/>
          <w:szCs w:val="24"/>
        </w:rPr>
        <w:t>Neni 2</w:t>
      </w:r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spacing w:after="0" w:line="240" w:lineRule="auto"/>
        <w:ind w:firstLine="340"/>
        <w:rPr>
          <w:rFonts w:ascii="Garamond" w:eastAsia="Times New Roman" w:hAnsi="Garamond"/>
          <w:sz w:val="24"/>
          <w:szCs w:val="24"/>
        </w:rPr>
      </w:pPr>
      <w:proofErr w:type="gramStart"/>
      <w:r w:rsidRPr="002F52B0">
        <w:rPr>
          <w:rFonts w:ascii="Garamond" w:eastAsia="Times New Roman" w:hAnsi="Garamond"/>
          <w:sz w:val="24"/>
          <w:szCs w:val="24"/>
        </w:rPr>
        <w:t>Në nenin 28, data “30.4.2015” zëvendësohet me datën “30.10.2015”.</w:t>
      </w:r>
      <w:proofErr w:type="gramEnd"/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tabs>
          <w:tab w:val="left" w:pos="360"/>
        </w:tabs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r w:rsidRPr="002F52B0">
        <w:rPr>
          <w:rFonts w:ascii="Garamond" w:eastAsia="Times New Roman" w:hAnsi="Garamond"/>
          <w:sz w:val="24"/>
          <w:szCs w:val="24"/>
        </w:rPr>
        <w:t>Neni 3</w:t>
      </w:r>
    </w:p>
    <w:p w:rsidR="0094746F" w:rsidRPr="002F52B0" w:rsidRDefault="0094746F" w:rsidP="0094746F">
      <w:pPr>
        <w:tabs>
          <w:tab w:val="left" w:pos="360"/>
        </w:tabs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</w:rPr>
      </w:pPr>
      <w:r w:rsidRPr="002F52B0">
        <w:rPr>
          <w:rFonts w:ascii="Garamond" w:eastAsia="Times New Roman" w:hAnsi="Garamond"/>
          <w:b/>
          <w:sz w:val="24"/>
          <w:szCs w:val="24"/>
        </w:rPr>
        <w:t>Hyrja në fuqi</w:t>
      </w:r>
    </w:p>
    <w:p w:rsidR="0094746F" w:rsidRPr="002F52B0" w:rsidRDefault="0094746F" w:rsidP="0094746F">
      <w:pPr>
        <w:pStyle w:val="Hapesira7"/>
      </w:pPr>
    </w:p>
    <w:p w:rsidR="0094746F" w:rsidRPr="002F52B0" w:rsidRDefault="0094746F" w:rsidP="0094746F">
      <w:pPr>
        <w:widowControl w:val="0"/>
        <w:spacing w:after="0" w:line="240" w:lineRule="auto"/>
        <w:ind w:firstLine="340"/>
        <w:rPr>
          <w:rFonts w:ascii="Garamond" w:eastAsia="Times New Roman" w:hAnsi="Garamond"/>
          <w:sz w:val="24"/>
          <w:szCs w:val="24"/>
        </w:rPr>
      </w:pPr>
      <w:proofErr w:type="gramStart"/>
      <w:r w:rsidRPr="002F52B0">
        <w:rPr>
          <w:rFonts w:ascii="Garamond" w:eastAsia="Times New Roman" w:hAnsi="Garamond"/>
          <w:sz w:val="24"/>
          <w:szCs w:val="24"/>
        </w:rPr>
        <w:t>Ky</w:t>
      </w:r>
      <w:proofErr w:type="gramEnd"/>
      <w:r w:rsidRPr="002F52B0">
        <w:rPr>
          <w:rFonts w:ascii="Garamond" w:eastAsia="Times New Roman" w:hAnsi="Garamond"/>
          <w:sz w:val="24"/>
          <w:szCs w:val="24"/>
        </w:rPr>
        <w:t xml:space="preserve"> ligj hyn në fuqi 15 ditë pas botimit në Fletoren Zyrtare.</w:t>
      </w:r>
    </w:p>
    <w:p w:rsidR="0094746F" w:rsidRPr="00E92057" w:rsidRDefault="0094746F" w:rsidP="0094746F">
      <w:pPr>
        <w:widowControl w:val="0"/>
        <w:spacing w:after="0" w:line="240" w:lineRule="auto"/>
        <w:rPr>
          <w:rFonts w:ascii="Garamond" w:eastAsia="Times New Roman" w:hAnsi="Garamond"/>
          <w:b/>
          <w:sz w:val="14"/>
          <w:szCs w:val="24"/>
        </w:rPr>
      </w:pPr>
    </w:p>
    <w:p w:rsidR="0094746F" w:rsidRDefault="0094746F" w:rsidP="0094746F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2F52B0">
        <w:rPr>
          <w:rFonts w:ascii="Garamond" w:eastAsia="Times New Roman" w:hAnsi="Garamond"/>
          <w:sz w:val="24"/>
          <w:szCs w:val="24"/>
        </w:rPr>
        <w:t>Miratuar në datën 7.5.2015</w:t>
      </w:r>
    </w:p>
    <w:p w:rsidR="0094746F" w:rsidRPr="00E92057" w:rsidRDefault="0094746F" w:rsidP="0094746F">
      <w:pPr>
        <w:spacing w:after="0" w:line="240" w:lineRule="auto"/>
        <w:rPr>
          <w:rFonts w:ascii="Garamond" w:eastAsia="Times New Roman" w:hAnsi="Garamond"/>
          <w:sz w:val="14"/>
          <w:szCs w:val="24"/>
        </w:rPr>
      </w:pPr>
    </w:p>
    <w:p w:rsidR="0094746F" w:rsidRPr="004C5A24" w:rsidRDefault="0094746F" w:rsidP="0094746F">
      <w:pPr>
        <w:pStyle w:val="Paragrafi"/>
        <w:ind w:firstLine="0"/>
        <w:rPr>
          <w:b/>
          <w:lang w:val="sq-AL"/>
        </w:rPr>
      </w:pPr>
      <w:r w:rsidRPr="004C5A24">
        <w:rPr>
          <w:b/>
          <w:lang w:val="sq-AL"/>
        </w:rPr>
        <w:t>Shpallur me dekretin nr. 9107, datë 21.5.2015, të Presidentit të Republikës së Shqipërisë, Bujar Nishani</w:t>
      </w:r>
    </w:p>
    <w:p w:rsidR="00FD57DC" w:rsidRDefault="0094746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94746F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746F"/>
    <w:rsid w:val="009D1194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46F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746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746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4746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Company>Grizli777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2015-06-10T11:47:00Z</dcterms:created>
  <dcterms:modified xsi:type="dcterms:W3CDTF">2015-06-10T11:48:00Z</dcterms:modified>
</cp:coreProperties>
</file>