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DF" w:rsidRPr="00A95529" w:rsidRDefault="00E500DF" w:rsidP="00E500DF">
      <w:pPr>
        <w:pStyle w:val="Paragrafi"/>
        <w:jc w:val="center"/>
        <w:rPr>
          <w:b/>
          <w:spacing w:val="-4"/>
        </w:rPr>
      </w:pPr>
      <w:r w:rsidRPr="00A95529">
        <w:rPr>
          <w:b/>
          <w:spacing w:val="-4"/>
        </w:rPr>
        <w:t>LIGJ</w:t>
      </w:r>
    </w:p>
    <w:p w:rsidR="00E500DF" w:rsidRPr="00A95529" w:rsidRDefault="00E500DF" w:rsidP="00E500DF">
      <w:pPr>
        <w:pStyle w:val="Paragrafi"/>
        <w:jc w:val="center"/>
        <w:rPr>
          <w:b/>
          <w:spacing w:val="-4"/>
        </w:rPr>
      </w:pPr>
      <w:r w:rsidRPr="00A95529">
        <w:rPr>
          <w:b/>
          <w:spacing w:val="-4"/>
        </w:rPr>
        <w:t>Nr. 92/2015</w:t>
      </w:r>
    </w:p>
    <w:p w:rsidR="00E500DF" w:rsidRPr="00A95529" w:rsidRDefault="00E500DF" w:rsidP="00E500DF">
      <w:pPr>
        <w:pStyle w:val="Hapesira7"/>
        <w:rPr>
          <w:spacing w:val="-4"/>
        </w:rPr>
      </w:pPr>
    </w:p>
    <w:p w:rsidR="00E500DF" w:rsidRPr="00A95529" w:rsidRDefault="00E500DF" w:rsidP="00E500DF">
      <w:pPr>
        <w:pStyle w:val="Paragrafi"/>
        <w:jc w:val="center"/>
        <w:rPr>
          <w:b/>
          <w:spacing w:val="-4"/>
        </w:rPr>
      </w:pPr>
      <w:r w:rsidRPr="00A95529">
        <w:rPr>
          <w:b/>
          <w:spacing w:val="-4"/>
        </w:rPr>
        <w:t>PËR DISA SHTESA NË LIGJIN NR.22/2014 “PËR DHËNIE AMNISTIE”</w:t>
      </w:r>
    </w:p>
    <w:p w:rsidR="00E500DF" w:rsidRPr="00A95529" w:rsidRDefault="00E500DF" w:rsidP="00E500DF">
      <w:pPr>
        <w:pStyle w:val="Hapesira7"/>
        <w:rPr>
          <w:spacing w:val="-4"/>
        </w:rPr>
      </w:pPr>
    </w:p>
    <w:p w:rsidR="00E500DF" w:rsidRPr="00A95529" w:rsidRDefault="00E500DF" w:rsidP="00E500DF">
      <w:pPr>
        <w:pStyle w:val="Paragrafi"/>
        <w:rPr>
          <w:spacing w:val="-4"/>
          <w:szCs w:val="24"/>
        </w:rPr>
      </w:pPr>
      <w:r w:rsidRPr="00A95529">
        <w:rPr>
          <w:spacing w:val="-4"/>
        </w:rPr>
        <w:t>Në mbështetje të neneve 81, pikat 1 e 2,shkronja “ë”, dhe 83, pika 1, të Kushtetutës, me propozimin e një grupi deputetësh</w:t>
      </w:r>
      <w:r w:rsidRPr="00A95529">
        <w:rPr>
          <w:spacing w:val="-4"/>
          <w:szCs w:val="24"/>
        </w:rPr>
        <w:t xml:space="preserve">, </w:t>
      </w:r>
    </w:p>
    <w:p w:rsidR="00E500DF" w:rsidRPr="00A95529" w:rsidRDefault="00E500DF" w:rsidP="00E500DF">
      <w:pPr>
        <w:pStyle w:val="Hapesira7"/>
        <w:rPr>
          <w:spacing w:val="-4"/>
        </w:rPr>
      </w:pPr>
    </w:p>
    <w:p w:rsidR="00E500DF" w:rsidRPr="00A95529" w:rsidRDefault="00E500DF" w:rsidP="00E500DF">
      <w:pPr>
        <w:pStyle w:val="Paragrafi"/>
        <w:jc w:val="center"/>
        <w:rPr>
          <w:spacing w:val="-4"/>
          <w:szCs w:val="24"/>
        </w:rPr>
      </w:pPr>
      <w:r w:rsidRPr="00A95529">
        <w:rPr>
          <w:spacing w:val="-4"/>
          <w:szCs w:val="24"/>
        </w:rPr>
        <w:t>KUVENDI</w:t>
      </w:r>
    </w:p>
    <w:p w:rsidR="00E500DF" w:rsidRPr="00A95529" w:rsidRDefault="00E500DF" w:rsidP="00E500DF">
      <w:pPr>
        <w:pStyle w:val="Paragrafi"/>
        <w:jc w:val="center"/>
        <w:rPr>
          <w:spacing w:val="-4"/>
          <w:szCs w:val="24"/>
        </w:rPr>
      </w:pPr>
      <w:r w:rsidRPr="00A95529">
        <w:rPr>
          <w:spacing w:val="-4"/>
          <w:szCs w:val="24"/>
        </w:rPr>
        <w:t>I REPUBLIKËS SË SHQIPËRISË</w:t>
      </w:r>
    </w:p>
    <w:p w:rsidR="00E500DF" w:rsidRPr="00A95529" w:rsidRDefault="00E500DF" w:rsidP="00E500DF">
      <w:pPr>
        <w:pStyle w:val="Hapesira7"/>
        <w:rPr>
          <w:spacing w:val="-4"/>
        </w:rPr>
      </w:pPr>
    </w:p>
    <w:p w:rsidR="00E500DF" w:rsidRPr="00A95529" w:rsidRDefault="00E500DF" w:rsidP="00E500DF">
      <w:pPr>
        <w:pStyle w:val="Paragrafi"/>
        <w:jc w:val="center"/>
        <w:rPr>
          <w:spacing w:val="-4"/>
          <w:szCs w:val="24"/>
        </w:rPr>
      </w:pPr>
      <w:r w:rsidRPr="00A95529">
        <w:rPr>
          <w:spacing w:val="-4"/>
          <w:szCs w:val="24"/>
        </w:rPr>
        <w:t>VENDOSI:</w:t>
      </w:r>
    </w:p>
    <w:p w:rsidR="00E500DF" w:rsidRPr="00A95529" w:rsidRDefault="00E500DF" w:rsidP="00E500DF">
      <w:pPr>
        <w:pStyle w:val="Hapesira7"/>
        <w:rPr>
          <w:spacing w:val="-4"/>
        </w:rPr>
      </w:pPr>
    </w:p>
    <w:p w:rsidR="00E500DF" w:rsidRPr="00A95529" w:rsidRDefault="00E500DF" w:rsidP="00E500DF">
      <w:pPr>
        <w:pStyle w:val="Paragrafi"/>
        <w:jc w:val="center"/>
        <w:rPr>
          <w:spacing w:val="-4"/>
          <w:szCs w:val="24"/>
        </w:rPr>
      </w:pPr>
      <w:r w:rsidRPr="00A95529">
        <w:rPr>
          <w:spacing w:val="-4"/>
          <w:szCs w:val="24"/>
        </w:rPr>
        <w:t>Neni 1</w:t>
      </w:r>
    </w:p>
    <w:p w:rsidR="00E500DF" w:rsidRPr="00A95529" w:rsidRDefault="00E500DF" w:rsidP="00E500DF">
      <w:pPr>
        <w:pStyle w:val="Hapesira7"/>
        <w:rPr>
          <w:spacing w:val="-4"/>
        </w:rPr>
      </w:pPr>
    </w:p>
    <w:p w:rsidR="00E500DF" w:rsidRPr="00A95529" w:rsidRDefault="00E500DF" w:rsidP="00E500DF">
      <w:pPr>
        <w:pStyle w:val="Paragrafi"/>
        <w:rPr>
          <w:spacing w:val="-4"/>
        </w:rPr>
      </w:pPr>
      <w:r w:rsidRPr="00A95529">
        <w:rPr>
          <w:spacing w:val="-4"/>
        </w:rPr>
        <w:t>Në nenin 3, pas shkronjës “ç” shtohet shkronja “d” me këtë përmbajtje:</w:t>
      </w:r>
    </w:p>
    <w:p w:rsidR="00E500DF" w:rsidRPr="00A95529" w:rsidRDefault="00E500DF" w:rsidP="00E500DF">
      <w:pPr>
        <w:pStyle w:val="Paragrafi"/>
        <w:rPr>
          <w:spacing w:val="-4"/>
        </w:rPr>
      </w:pPr>
      <w:r w:rsidRPr="00A95529">
        <w:rPr>
          <w:spacing w:val="-4"/>
        </w:rPr>
        <w:t xml:space="preserve">“d) personat e dënuar me burgim për veprën penale të ndërtimit të paligjshëm, parashikuar nga neni 199/a, paragrafi i dytë, i Kodit Penal, kur vepra penale është kryer </w:t>
      </w:r>
      <w:proofErr w:type="gramStart"/>
      <w:r w:rsidRPr="00A95529">
        <w:rPr>
          <w:spacing w:val="-4"/>
        </w:rPr>
        <w:t>jo</w:t>
      </w:r>
      <w:proofErr w:type="gramEnd"/>
      <w:r w:rsidRPr="00A95529">
        <w:rPr>
          <w:spacing w:val="-4"/>
        </w:rPr>
        <w:t xml:space="preserve"> më vonë se data 10 prill 2014.”</w:t>
      </w:r>
    </w:p>
    <w:p w:rsidR="00E500DF" w:rsidRPr="00A95529" w:rsidRDefault="00E500DF" w:rsidP="00E500DF">
      <w:pPr>
        <w:pStyle w:val="Paragrafi"/>
        <w:jc w:val="center"/>
        <w:rPr>
          <w:spacing w:val="-4"/>
          <w:szCs w:val="24"/>
        </w:rPr>
      </w:pPr>
      <w:r w:rsidRPr="00A95529">
        <w:rPr>
          <w:spacing w:val="-4"/>
          <w:szCs w:val="24"/>
        </w:rPr>
        <w:t>Neni 2</w:t>
      </w:r>
    </w:p>
    <w:p w:rsidR="00E500DF" w:rsidRPr="00A95529" w:rsidRDefault="00E500DF" w:rsidP="00E500DF">
      <w:pPr>
        <w:pStyle w:val="Hapesira7"/>
        <w:rPr>
          <w:spacing w:val="-4"/>
        </w:rPr>
      </w:pPr>
    </w:p>
    <w:p w:rsidR="00E500DF" w:rsidRPr="00A95529" w:rsidRDefault="00E500DF" w:rsidP="00E500DF">
      <w:pPr>
        <w:pStyle w:val="Paragrafi"/>
        <w:rPr>
          <w:spacing w:val="-4"/>
        </w:rPr>
      </w:pPr>
      <w:r w:rsidRPr="00A95529">
        <w:rPr>
          <w:spacing w:val="-4"/>
        </w:rPr>
        <w:t>Në nenin 5 shtohet një paragraf me këtë përmbajtje:</w:t>
      </w:r>
    </w:p>
    <w:p w:rsidR="00E500DF" w:rsidRPr="00A95529" w:rsidRDefault="00E500DF" w:rsidP="00E500DF">
      <w:pPr>
        <w:pStyle w:val="Paragrafi"/>
        <w:rPr>
          <w:spacing w:val="-4"/>
        </w:rPr>
      </w:pPr>
      <w:r w:rsidRPr="00A95529">
        <w:rPr>
          <w:spacing w:val="-4"/>
        </w:rPr>
        <w:t>“Amnistohen nga ndjekja penale të gjithë personat, të cilët akuzohen se kanë kryer veprën penale të ndërtimit të paligjshëm, parashikuar nga neni 199/a i Kodit Penal, në rastet kur vepra penale në fjalë është kryer jo më vonë se data 10 prill 2014.”</w:t>
      </w:r>
    </w:p>
    <w:p w:rsidR="00E500DF" w:rsidRPr="00A95529" w:rsidRDefault="00E500DF" w:rsidP="00E500DF">
      <w:pPr>
        <w:pStyle w:val="Paragrafi"/>
        <w:rPr>
          <w:spacing w:val="-4"/>
          <w:szCs w:val="24"/>
        </w:rPr>
      </w:pPr>
    </w:p>
    <w:p w:rsidR="00E500DF" w:rsidRPr="00A95529" w:rsidRDefault="00E500DF" w:rsidP="00E500DF">
      <w:pPr>
        <w:pStyle w:val="Paragrafi"/>
        <w:jc w:val="center"/>
        <w:rPr>
          <w:spacing w:val="-4"/>
          <w:szCs w:val="24"/>
        </w:rPr>
      </w:pPr>
    </w:p>
    <w:p w:rsidR="00E500DF" w:rsidRPr="00A95529" w:rsidRDefault="00E500DF" w:rsidP="00E500DF">
      <w:pPr>
        <w:pStyle w:val="Paragrafi"/>
        <w:jc w:val="center"/>
        <w:rPr>
          <w:spacing w:val="-4"/>
          <w:szCs w:val="24"/>
        </w:rPr>
      </w:pPr>
      <w:r w:rsidRPr="00A95529">
        <w:rPr>
          <w:spacing w:val="-4"/>
          <w:szCs w:val="24"/>
        </w:rPr>
        <w:t>Neni 3</w:t>
      </w:r>
    </w:p>
    <w:p w:rsidR="00E500DF" w:rsidRPr="00A95529" w:rsidRDefault="00E500DF" w:rsidP="00E500DF">
      <w:pPr>
        <w:pStyle w:val="Hapesira7"/>
        <w:rPr>
          <w:spacing w:val="-4"/>
        </w:rPr>
      </w:pPr>
    </w:p>
    <w:p w:rsidR="00E500DF" w:rsidRPr="00A95529" w:rsidRDefault="00E500DF" w:rsidP="00E500DF">
      <w:pPr>
        <w:pStyle w:val="Paragrafi"/>
        <w:rPr>
          <w:spacing w:val="-4"/>
          <w:szCs w:val="24"/>
        </w:rPr>
      </w:pPr>
      <w:proofErr w:type="gramStart"/>
      <w:r w:rsidRPr="00A95529">
        <w:rPr>
          <w:spacing w:val="-4"/>
          <w:szCs w:val="24"/>
        </w:rPr>
        <w:t>Ky</w:t>
      </w:r>
      <w:proofErr w:type="gramEnd"/>
      <w:r w:rsidRPr="00A95529">
        <w:rPr>
          <w:spacing w:val="-4"/>
          <w:szCs w:val="24"/>
        </w:rPr>
        <w:t xml:space="preserve"> ligj hyn në fuqi 15 ditë pas botimit në Fletoren Zyrtare.</w:t>
      </w:r>
    </w:p>
    <w:p w:rsidR="00E500DF" w:rsidRPr="00A95529" w:rsidRDefault="00E500DF" w:rsidP="00E500DF">
      <w:pPr>
        <w:pStyle w:val="Hapesira7"/>
        <w:rPr>
          <w:spacing w:val="-4"/>
        </w:rPr>
      </w:pPr>
    </w:p>
    <w:p w:rsidR="00E500DF" w:rsidRPr="00A95529" w:rsidRDefault="00E500DF" w:rsidP="00E500DF">
      <w:pPr>
        <w:pStyle w:val="Paragrafi"/>
        <w:rPr>
          <w:spacing w:val="-4"/>
          <w:szCs w:val="24"/>
        </w:rPr>
      </w:pPr>
      <w:r w:rsidRPr="00A95529">
        <w:rPr>
          <w:spacing w:val="-4"/>
          <w:szCs w:val="24"/>
        </w:rPr>
        <w:t>Miratuar në datën 23.7.2015</w:t>
      </w:r>
    </w:p>
    <w:p w:rsidR="00E500DF" w:rsidRPr="00A95529" w:rsidRDefault="00E500DF" w:rsidP="00E500DF">
      <w:pPr>
        <w:pStyle w:val="Hapesira7"/>
        <w:rPr>
          <w:spacing w:val="-4"/>
        </w:rPr>
      </w:pPr>
    </w:p>
    <w:p w:rsidR="00E500DF" w:rsidRPr="00A95529" w:rsidRDefault="00E500DF" w:rsidP="00E500DF">
      <w:pPr>
        <w:pStyle w:val="Paragrafi"/>
        <w:ind w:firstLine="0"/>
        <w:rPr>
          <w:b/>
          <w:spacing w:val="-4"/>
          <w:lang w:val="sq-AL"/>
        </w:rPr>
      </w:pPr>
      <w:r w:rsidRPr="00A95529">
        <w:rPr>
          <w:b/>
          <w:spacing w:val="-4"/>
          <w:lang w:val="sq-AL"/>
        </w:rPr>
        <w:t>Shpallur me dekretin nr. 9204, datë 30.7.2015 të Presidentit të Republikës së Shqipërisë, Bujar Nishani</w:t>
      </w:r>
    </w:p>
    <w:p w:rsidR="00FD57DC" w:rsidRDefault="00E500DF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E500DF"/>
    <w:rsid w:val="00013606"/>
    <w:rsid w:val="0002128B"/>
    <w:rsid w:val="00032E53"/>
    <w:rsid w:val="001D125B"/>
    <w:rsid w:val="002135CF"/>
    <w:rsid w:val="00224E4D"/>
    <w:rsid w:val="002C0AA4"/>
    <w:rsid w:val="002E7553"/>
    <w:rsid w:val="00332E0F"/>
    <w:rsid w:val="00455FC5"/>
    <w:rsid w:val="004A4709"/>
    <w:rsid w:val="00501B27"/>
    <w:rsid w:val="005F579C"/>
    <w:rsid w:val="00627136"/>
    <w:rsid w:val="006815F0"/>
    <w:rsid w:val="007A33AA"/>
    <w:rsid w:val="008D5304"/>
    <w:rsid w:val="00912120"/>
    <w:rsid w:val="00955251"/>
    <w:rsid w:val="0095581F"/>
    <w:rsid w:val="009D67BE"/>
    <w:rsid w:val="00A3508F"/>
    <w:rsid w:val="00B441A3"/>
    <w:rsid w:val="00C672C9"/>
    <w:rsid w:val="00D27DAF"/>
    <w:rsid w:val="00E12DC7"/>
    <w:rsid w:val="00E500DF"/>
    <w:rsid w:val="00F2781D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500DF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500DF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E500DF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Company>Grizli777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2015-08-07T09:07:00Z</dcterms:created>
  <dcterms:modified xsi:type="dcterms:W3CDTF">2015-08-07T09:08:00Z</dcterms:modified>
</cp:coreProperties>
</file>