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FDC" w:rsidRPr="00E3426A" w:rsidRDefault="00412FDC" w:rsidP="00412FDC">
      <w:pPr>
        <w:pStyle w:val="NeniTitull"/>
        <w:rPr>
          <w:lang w:val="sq-AL"/>
        </w:rPr>
      </w:pPr>
      <w:r w:rsidRPr="00E3426A">
        <w:rPr>
          <w:lang w:val="sq-AL"/>
        </w:rPr>
        <w:t>LIGJ</w:t>
      </w:r>
    </w:p>
    <w:p w:rsidR="00412FDC" w:rsidRPr="00E3426A" w:rsidRDefault="00412FDC" w:rsidP="00412FDC">
      <w:pPr>
        <w:pStyle w:val="NeniTitull"/>
        <w:rPr>
          <w:lang w:val="sq-AL"/>
        </w:rPr>
      </w:pPr>
      <w:r w:rsidRPr="00E3426A">
        <w:rPr>
          <w:lang w:val="sq-AL"/>
        </w:rPr>
        <w:t>Nr. 99/2015</w:t>
      </w:r>
    </w:p>
    <w:p w:rsidR="00412FDC" w:rsidRPr="00E3426A" w:rsidRDefault="00412FDC" w:rsidP="00412FDC">
      <w:pPr>
        <w:pStyle w:val="Hapesira7"/>
        <w:rPr>
          <w:lang w:val="sq-AL"/>
        </w:rPr>
      </w:pPr>
    </w:p>
    <w:p w:rsidR="00412FDC" w:rsidRPr="00E3426A" w:rsidRDefault="00412FDC" w:rsidP="00412FDC">
      <w:pPr>
        <w:pStyle w:val="NeniTitull"/>
        <w:rPr>
          <w:lang w:val="sq-AL"/>
        </w:rPr>
      </w:pPr>
      <w:r w:rsidRPr="00E3426A">
        <w:rPr>
          <w:lang w:val="sq-AL"/>
        </w:rPr>
        <w:t xml:space="preserve">PËR DISA NDRYSHIME DHE SHTESA NË LIGJIN NR. 9920, DATË 19.5.2008, </w:t>
      </w:r>
    </w:p>
    <w:p w:rsidR="00412FDC" w:rsidRPr="00E3426A" w:rsidRDefault="00412FDC" w:rsidP="00412FDC">
      <w:pPr>
        <w:pStyle w:val="NeniTitull"/>
        <w:rPr>
          <w:lang w:val="sq-AL"/>
        </w:rPr>
      </w:pPr>
      <w:r w:rsidRPr="00E3426A">
        <w:rPr>
          <w:lang w:val="sq-AL"/>
        </w:rPr>
        <w:t xml:space="preserve">“PËR PROCEDURAT TATIMORE NË REPUBLIKËN E SHQIPËRISË”, </w:t>
      </w:r>
    </w:p>
    <w:p w:rsidR="00412FDC" w:rsidRDefault="00412FDC" w:rsidP="00412FDC">
      <w:pPr>
        <w:pStyle w:val="NeniTitull"/>
        <w:rPr>
          <w:lang w:val="sq-AL"/>
        </w:rPr>
      </w:pPr>
      <w:r w:rsidRPr="00E3426A">
        <w:rPr>
          <w:lang w:val="sq-AL"/>
        </w:rPr>
        <w:t>TË NDRYSHUAR</w:t>
      </w:r>
    </w:p>
    <w:p w:rsidR="00445F45" w:rsidRDefault="00445F45" w:rsidP="00445F45">
      <w:pPr>
        <w:jc w:val="center"/>
        <w:rPr>
          <w:rFonts w:ascii="Garamond" w:hAnsi="Garamond"/>
          <w:i/>
          <w:sz w:val="24"/>
          <w:szCs w:val="24"/>
        </w:rPr>
      </w:pPr>
      <w:r w:rsidRPr="00445F45">
        <w:rPr>
          <w:rFonts w:ascii="Garamond" w:hAnsi="Garamond"/>
          <w:i/>
          <w:sz w:val="24"/>
          <w:szCs w:val="24"/>
        </w:rPr>
        <w:t>(Ndryshuar me Vendimin e Gjykatës Kushtetuese nr. 33, datë 8.6.2016)</w:t>
      </w:r>
    </w:p>
    <w:p w:rsidR="00445F45" w:rsidRPr="00445F45" w:rsidRDefault="00445F45" w:rsidP="00445F45">
      <w:pPr>
        <w:jc w:val="right"/>
        <w:rPr>
          <w:rFonts w:ascii="Garamond" w:hAnsi="Garamond"/>
          <w:i/>
          <w:sz w:val="24"/>
          <w:szCs w:val="24"/>
        </w:rPr>
      </w:pPr>
      <w:r>
        <w:rPr>
          <w:rFonts w:ascii="Garamond" w:hAnsi="Garamond"/>
          <w:i/>
          <w:sz w:val="24"/>
          <w:szCs w:val="24"/>
        </w:rPr>
        <w:t>(i përditësuar)</w:t>
      </w:r>
    </w:p>
    <w:p w:rsidR="00412FDC" w:rsidRPr="00E3426A" w:rsidRDefault="00412FDC" w:rsidP="00412FDC">
      <w:pPr>
        <w:pStyle w:val="Hapesira7"/>
        <w:rPr>
          <w:lang w:val="sq-AL"/>
        </w:rPr>
      </w:pPr>
    </w:p>
    <w:p w:rsidR="00412FDC" w:rsidRPr="00E3426A" w:rsidRDefault="00412FDC" w:rsidP="00412FDC">
      <w:pPr>
        <w:pStyle w:val="Paragrafi"/>
        <w:rPr>
          <w:spacing w:val="-4"/>
          <w:lang w:val="sq-AL"/>
        </w:rPr>
      </w:pPr>
      <w:r w:rsidRPr="00E3426A">
        <w:rPr>
          <w:spacing w:val="-4"/>
          <w:lang w:val="sq-AL"/>
        </w:rPr>
        <w:t xml:space="preserve">Në mbështetje të neneve 78, 83, pika 1, dhe 155, të Kushtetutës, me propozimin e Këshillit të Ministrave, </w:t>
      </w:r>
    </w:p>
    <w:p w:rsidR="00412FDC" w:rsidRPr="00E3426A" w:rsidRDefault="00412FDC" w:rsidP="00412FDC">
      <w:pPr>
        <w:pStyle w:val="Hapesira7"/>
        <w:rPr>
          <w:spacing w:val="-4"/>
          <w:sz w:val="4"/>
          <w:lang w:val="sq-AL"/>
        </w:rPr>
      </w:pPr>
    </w:p>
    <w:p w:rsidR="00412FDC" w:rsidRPr="00E3426A" w:rsidRDefault="00412FDC" w:rsidP="00412FDC">
      <w:pPr>
        <w:pStyle w:val="NeniNr"/>
        <w:rPr>
          <w:spacing w:val="-4"/>
          <w:lang w:val="sq-AL"/>
        </w:rPr>
      </w:pPr>
      <w:r w:rsidRPr="00E3426A">
        <w:rPr>
          <w:spacing w:val="-4"/>
          <w:lang w:val="sq-AL"/>
        </w:rPr>
        <w:t>KUVENDI</w:t>
      </w:r>
    </w:p>
    <w:p w:rsidR="00412FDC" w:rsidRPr="00E3426A" w:rsidRDefault="00412FDC" w:rsidP="00412FDC">
      <w:pPr>
        <w:pStyle w:val="NeniNr"/>
        <w:rPr>
          <w:spacing w:val="-4"/>
          <w:lang w:val="sq-AL"/>
        </w:rPr>
      </w:pPr>
      <w:r w:rsidRPr="00E3426A">
        <w:rPr>
          <w:spacing w:val="-4"/>
          <w:lang w:val="sq-AL"/>
        </w:rPr>
        <w:t>I REPUBLIKËS SË SHQIPËRISË</w:t>
      </w:r>
    </w:p>
    <w:p w:rsidR="00412FDC" w:rsidRPr="00E3426A" w:rsidRDefault="00412FDC" w:rsidP="00412FDC">
      <w:pPr>
        <w:pStyle w:val="Hapesira7"/>
        <w:rPr>
          <w:spacing w:val="-4"/>
          <w:lang w:val="sq-AL"/>
        </w:rPr>
      </w:pPr>
      <w:r w:rsidRPr="00E3426A">
        <w:rPr>
          <w:spacing w:val="-4"/>
          <w:lang w:val="sq-AL"/>
        </w:rPr>
        <w:tab/>
      </w:r>
      <w:r w:rsidRPr="00E3426A">
        <w:rPr>
          <w:spacing w:val="-4"/>
          <w:lang w:val="sq-AL"/>
        </w:rPr>
        <w:tab/>
      </w:r>
    </w:p>
    <w:p w:rsidR="00412FDC" w:rsidRPr="00E3426A" w:rsidRDefault="00412FDC" w:rsidP="00412FDC">
      <w:pPr>
        <w:pStyle w:val="NeniNr"/>
        <w:rPr>
          <w:spacing w:val="-4"/>
          <w:lang w:val="sq-AL"/>
        </w:rPr>
      </w:pPr>
      <w:r w:rsidRPr="00E3426A">
        <w:rPr>
          <w:spacing w:val="-4"/>
          <w:lang w:val="sq-AL"/>
        </w:rPr>
        <w:t>VENDOSI:</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Në ligjin nr. 9920, datë 19.5.2008, “Për procedurat tatimore në Republikën e Shqipërisë”, të ndryshuar, bëhen ndryshimet dhe shtesat e mëposhtme:</w:t>
      </w:r>
    </w:p>
    <w:p w:rsidR="00412FDC" w:rsidRPr="00E3426A" w:rsidRDefault="00412FDC" w:rsidP="00412FDC">
      <w:pPr>
        <w:pStyle w:val="Hapesira7"/>
        <w:rPr>
          <w:rStyle w:val="grame"/>
          <w:spacing w:val="-4"/>
          <w:lang w:val="sq-AL"/>
        </w:rPr>
      </w:pPr>
    </w:p>
    <w:p w:rsidR="00412FDC" w:rsidRPr="00E3426A" w:rsidRDefault="00412FDC" w:rsidP="00412FDC">
      <w:pPr>
        <w:pStyle w:val="NeniNr"/>
        <w:rPr>
          <w:spacing w:val="-4"/>
          <w:lang w:val="sq-AL"/>
        </w:rPr>
      </w:pPr>
      <w:r w:rsidRPr="00E3426A">
        <w:rPr>
          <w:spacing w:val="-4"/>
          <w:lang w:val="sq-AL"/>
        </w:rPr>
        <w:t>Neni 1</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Neni 19 ndryshohet si më poshtë: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19</w:t>
      </w:r>
    </w:p>
    <w:p w:rsidR="00412FDC" w:rsidRPr="00E3426A" w:rsidRDefault="00412FDC" w:rsidP="00412FDC">
      <w:pPr>
        <w:pStyle w:val="NeniTitull"/>
        <w:rPr>
          <w:spacing w:val="-4"/>
          <w:lang w:val="sq-AL"/>
        </w:rPr>
      </w:pPr>
      <w:r w:rsidRPr="00E3426A">
        <w:rPr>
          <w:spacing w:val="-4"/>
          <w:lang w:val="sq-AL"/>
        </w:rPr>
        <w:t>Emërimi i personelit</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1. Për nëpunësit e administratës tatimore qendrore zbatohet legjislacioni i nëpunësit civil, përveçse kur në këtë ligj parashikohet ndryshe.</w:t>
      </w:r>
    </w:p>
    <w:p w:rsidR="00412FDC" w:rsidRPr="00E3426A" w:rsidRDefault="00412FDC" w:rsidP="00412FDC">
      <w:pPr>
        <w:pStyle w:val="Paragrafi"/>
        <w:rPr>
          <w:spacing w:val="-4"/>
          <w:lang w:val="sq-AL"/>
        </w:rPr>
      </w:pPr>
      <w:r w:rsidRPr="00E3426A">
        <w:rPr>
          <w:spacing w:val="-4"/>
          <w:lang w:val="sq-AL"/>
        </w:rPr>
        <w:t>2. Për procedurat e rekrutimit të tyre zbatohet legjislacioni</w:t>
      </w:r>
      <w:r>
        <w:rPr>
          <w:spacing w:val="-4"/>
          <w:lang w:val="sq-AL"/>
        </w:rPr>
        <w:t xml:space="preserve"> </w:t>
      </w:r>
      <w:r w:rsidRPr="00E3426A">
        <w:rPr>
          <w:spacing w:val="-4"/>
          <w:lang w:val="sq-AL"/>
        </w:rPr>
        <w:t>i nëpunësit civil.</w:t>
      </w:r>
    </w:p>
    <w:p w:rsidR="00412FDC" w:rsidRPr="00E3426A" w:rsidRDefault="00412FDC" w:rsidP="00412FDC">
      <w:pPr>
        <w:pStyle w:val="Paragrafi"/>
        <w:rPr>
          <w:spacing w:val="-4"/>
          <w:lang w:val="sq-AL"/>
        </w:rPr>
      </w:pPr>
      <w:r w:rsidRPr="00E3426A">
        <w:rPr>
          <w:spacing w:val="-4"/>
          <w:lang w:val="sq-AL"/>
        </w:rPr>
        <w:t xml:space="preserve">3. Marrëdhëniet juridike të punës për punonjësit e administratës tatimore, që nuk kanë statusin e nëpunësit civil, rregullohen sipas </w:t>
      </w:r>
      <w:r w:rsidR="0046579D">
        <w:rPr>
          <w:spacing w:val="-4"/>
          <w:lang w:val="sq-AL"/>
        </w:rPr>
        <w:t>dispozitave të Kodit të Punës.</w:t>
      </w:r>
      <w:bookmarkStart w:id="0" w:name="_GoBack"/>
      <w:bookmarkEnd w:id="0"/>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2</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Në nenin 22, pas pikës 3 shtohet pika 4 me këtë përmbajtje:</w:t>
      </w:r>
    </w:p>
    <w:p w:rsidR="00412FDC" w:rsidRPr="00E3426A" w:rsidRDefault="00412FDC" w:rsidP="00412FDC">
      <w:pPr>
        <w:pStyle w:val="Paragrafi"/>
        <w:rPr>
          <w:spacing w:val="-4"/>
          <w:lang w:val="sq-AL"/>
        </w:rPr>
      </w:pPr>
      <w:r w:rsidRPr="00E3426A">
        <w:rPr>
          <w:spacing w:val="-4"/>
          <w:lang w:val="sq-AL"/>
        </w:rPr>
        <w:t xml:space="preserve"> “4. Drejtori i Përgjithshëm i Tatimeve miraton rregulloren e brendshme të institucionit, e cila detajon rastet e shkeljeve disiplinore në përputhje me legjislacionin në fuqi.”.</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3</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Në nenin 26, pas pikës 3 shtohet pika 4 me këtë përmbajtje:</w:t>
      </w:r>
    </w:p>
    <w:p w:rsidR="00412FDC" w:rsidRPr="00E3426A" w:rsidRDefault="00412FDC" w:rsidP="00412FDC">
      <w:pPr>
        <w:pStyle w:val="Paragrafi"/>
        <w:rPr>
          <w:spacing w:val="-4"/>
          <w:lang w:val="sq-AL"/>
        </w:rPr>
      </w:pPr>
      <w:r w:rsidRPr="00E3426A">
        <w:rPr>
          <w:spacing w:val="-4"/>
          <w:lang w:val="sq-AL"/>
        </w:rPr>
        <w:t xml:space="preserve"> “4. Nëpunësi i administratës tatimore qendrore dhe vendore, që gëzon statusin e nëpunësit civil, ndalohet që të ketë zyrë të kontabilitetit apo të konsulencës fiskale në pronësi të tij apo të afërmve të tij, deri në shkallën e dytë, sipas Kodit Civil, dhe personave të lidhur, sipas ligjit për konfliktin e interesave. Kjo situatë përbën konflikt interesi dhe ndaj nëpunësit të administratës tatimore qendrore dhe vendore, që gëzon statusin e nëpunësit civil, merren masat e parashikuara nga legjislacioni në fuqi për shmangien e konfliktit të interesave, si dhe masa e largimit nga puna me pa të drejtë punës</w:t>
      </w:r>
      <w:r w:rsidR="0046579D">
        <w:rPr>
          <w:spacing w:val="-4"/>
          <w:lang w:val="sq-AL"/>
        </w:rPr>
        <w:t>imi në administratën tatimore.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4</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40, pas pikës 2 shtohen pika 2.1 dhe 2.2 me këtë përmbajtje:</w:t>
      </w:r>
    </w:p>
    <w:p w:rsidR="00412FDC" w:rsidRPr="00E3426A" w:rsidRDefault="00412FDC" w:rsidP="00412FDC">
      <w:pPr>
        <w:pStyle w:val="Paragrafi"/>
        <w:rPr>
          <w:spacing w:val="-4"/>
          <w:lang w:val="sq-AL"/>
        </w:rPr>
      </w:pPr>
      <w:r w:rsidRPr="00E3426A">
        <w:rPr>
          <w:spacing w:val="-4"/>
          <w:lang w:val="sq-AL"/>
        </w:rPr>
        <w:tab/>
        <w:t xml:space="preserve">“2.1. Numri i identifikimit tatimor nuk gjeneron detyrime tatimore vendore për subjektet që e ushtrojnë aktivitetin e tyre nëpërmjet ndërmjetësit në vendin e biznesit të këtyre të fundit, të regjistruar sipas pikës 1, të këtij neni, për sa kohë detyrimi për të paguar tatimet vendore i mbetet </w:t>
      </w:r>
      <w:r w:rsidRPr="00E3426A">
        <w:rPr>
          <w:spacing w:val="-4"/>
          <w:lang w:val="sq-AL"/>
        </w:rPr>
        <w:lastRenderedPageBreak/>
        <w:t>vetëm ndërmjetësit, sipas adresës së tij të regjistruar të biznesit, ku ushtron aktivitetin e tij si i pavarur dhe si ndërmjetës.</w:t>
      </w:r>
    </w:p>
    <w:p w:rsidR="00412FDC" w:rsidRPr="00E3426A" w:rsidRDefault="00412FDC" w:rsidP="00412FDC">
      <w:pPr>
        <w:pStyle w:val="Paragrafi"/>
        <w:rPr>
          <w:spacing w:val="-4"/>
          <w:lang w:val="sq-AL"/>
        </w:rPr>
      </w:pPr>
      <w:r w:rsidRPr="00E3426A">
        <w:rPr>
          <w:spacing w:val="-4"/>
          <w:lang w:val="sq-AL"/>
        </w:rPr>
        <w:tab/>
        <w:t>2.2. Ministri i Financave nxjerr aktet nënligjore në zbatim të nenit 4 të këtij ligji.”.</w:t>
      </w:r>
    </w:p>
    <w:p w:rsidR="00412FDC" w:rsidRPr="00E3426A" w:rsidRDefault="00412FDC" w:rsidP="00412FDC">
      <w:pPr>
        <w:pStyle w:val="Hapesira7"/>
        <w:rPr>
          <w:lang w:val="sq-AL"/>
        </w:rPr>
      </w:pPr>
    </w:p>
    <w:p w:rsidR="00412FDC" w:rsidRPr="00E3426A" w:rsidRDefault="00412FDC" w:rsidP="00412FDC">
      <w:pPr>
        <w:pStyle w:val="NeniNr"/>
        <w:rPr>
          <w:spacing w:val="-4"/>
          <w:lang w:val="sq-AL"/>
        </w:rPr>
      </w:pPr>
      <w:r w:rsidRPr="00E3426A">
        <w:rPr>
          <w:spacing w:val="-4"/>
          <w:lang w:val="sq-AL"/>
        </w:rPr>
        <w:t>Neni 5</w:t>
      </w:r>
    </w:p>
    <w:p w:rsidR="00445F45" w:rsidRDefault="00445F45" w:rsidP="00445F45">
      <w:pPr>
        <w:jc w:val="center"/>
        <w:rPr>
          <w:rFonts w:ascii="Garamond" w:hAnsi="Garamond"/>
          <w:i/>
          <w:sz w:val="24"/>
          <w:szCs w:val="24"/>
        </w:rPr>
      </w:pPr>
      <w:r>
        <w:rPr>
          <w:rFonts w:ascii="Garamond" w:hAnsi="Garamond"/>
          <w:i/>
          <w:sz w:val="24"/>
          <w:szCs w:val="24"/>
        </w:rPr>
        <w:t xml:space="preserve">(Shfuqizuar </w:t>
      </w:r>
      <w:r w:rsidRPr="00445F45">
        <w:rPr>
          <w:rFonts w:ascii="Garamond" w:hAnsi="Garamond"/>
          <w:i/>
          <w:sz w:val="24"/>
          <w:szCs w:val="24"/>
        </w:rPr>
        <w:t>me Vendimin e Gjykatës Kushtetuese nr. 33, datë 8.6.2016)</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6</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46, pas pikës 2 shtohet pika 3 me këtë përmbajtje:</w:t>
      </w:r>
    </w:p>
    <w:p w:rsidR="00412FDC" w:rsidRPr="00E3426A" w:rsidRDefault="00412FDC" w:rsidP="00412FDC">
      <w:pPr>
        <w:pStyle w:val="Paragrafi"/>
        <w:rPr>
          <w:spacing w:val="-4"/>
          <w:lang w:val="sq-AL"/>
        </w:rPr>
      </w:pPr>
      <w:r w:rsidRPr="00E3426A">
        <w:rPr>
          <w:spacing w:val="-4"/>
          <w:lang w:val="sq-AL"/>
        </w:rPr>
        <w:tab/>
        <w:t xml:space="preserve">“3. Çdo blerësi, person fizik, juridik ose individ, i lind e drejta të mos kryejë transaksionin për vlerën e mallit ose shërbimit të ofruar, nëse shitësi nuk lëshon faturën tatimore ose kuponin tatimor, në përputhje me këtë ligj. </w:t>
      </w:r>
    </w:p>
    <w:p w:rsidR="00412FDC" w:rsidRPr="00E3426A" w:rsidRDefault="00412FDC" w:rsidP="00412FDC">
      <w:pPr>
        <w:pStyle w:val="Paragrafi"/>
        <w:rPr>
          <w:lang w:val="sq-AL"/>
        </w:rPr>
      </w:pPr>
      <w:r w:rsidRPr="00E3426A">
        <w:rPr>
          <w:spacing w:val="-4"/>
          <w:lang w:val="sq-AL"/>
        </w:rPr>
        <w:tab/>
        <w:t>Për këtë qëllim, tatimpaguesi detyrohet të</w:t>
      </w:r>
      <w:r w:rsidRPr="00E3426A">
        <w:rPr>
          <w:lang w:val="sq-AL"/>
        </w:rPr>
        <w:t xml:space="preserve"> afishojë në një vend të dukshëm, në adresën ku kryen veprimtarinë, një njoftim për blerësin në përputhje me këtë nen.”.   </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7</w:t>
      </w:r>
    </w:p>
    <w:p w:rsidR="00412FDC" w:rsidRPr="00E3426A" w:rsidRDefault="00412FDC" w:rsidP="00412FDC">
      <w:pPr>
        <w:pStyle w:val="Hapesira7"/>
        <w:rPr>
          <w:lang w:val="sq-AL"/>
        </w:rPr>
      </w:pPr>
    </w:p>
    <w:p w:rsidR="00412FDC" w:rsidRPr="00E3426A" w:rsidRDefault="00412FDC" w:rsidP="00412FDC">
      <w:pPr>
        <w:pStyle w:val="Paragrafi"/>
        <w:rPr>
          <w:spacing w:val="-4"/>
          <w:lang w:val="sq-AL"/>
        </w:rPr>
      </w:pPr>
      <w:r w:rsidRPr="00E3426A">
        <w:rPr>
          <w:lang w:val="sq-AL"/>
        </w:rPr>
        <w:tab/>
        <w:t xml:space="preserve">Në </w:t>
      </w:r>
      <w:r w:rsidRPr="00E3426A">
        <w:rPr>
          <w:spacing w:val="-4"/>
          <w:lang w:val="sq-AL"/>
        </w:rPr>
        <w:t>nenin 54, pas pikës 4 shtohet pika 5 me këtë përmbajtje:</w:t>
      </w:r>
    </w:p>
    <w:p w:rsidR="00412FDC" w:rsidRPr="00E3426A" w:rsidRDefault="00412FDC" w:rsidP="00412FDC">
      <w:pPr>
        <w:pStyle w:val="Paragrafi"/>
        <w:rPr>
          <w:spacing w:val="-4"/>
          <w:lang w:val="sq-AL"/>
        </w:rPr>
      </w:pPr>
      <w:r w:rsidRPr="00E3426A">
        <w:rPr>
          <w:spacing w:val="-4"/>
          <w:lang w:val="sq-AL"/>
        </w:rPr>
        <w:tab/>
        <w:t>“5. Deri në datën 31.3.2016, për të gjithë tatimpaguesit që kryejnë shitje me shumicë të mallrave te blerës, joushtrues të një veprimtarie tregtare (individë), shitjet me kupon tatimor, të lëshuar nga pajisja fiskale, nuk duhet të tejkalojnë 10 për qind të vlerës së tatueshme të mallrave të shitura në të njëjtën periudhë tatimore të muajit të vitit të kaluar, pa përfshirë TVSH-në. Nga data 1 prill 2016, tatimpaguesit, që kryejnë shitje me shumicë të mallrave, nuk lejohen të shesin me kupon tatimor te blerës, joushtrues të një veprimtarie tregtare (individë).”.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8</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Pas nenit 54 shtohet neni 54/1 me këtë përmbajtje: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54/1</w:t>
      </w:r>
    </w:p>
    <w:p w:rsidR="00412FDC" w:rsidRPr="00E3426A" w:rsidRDefault="00412FDC" w:rsidP="00412FDC">
      <w:pPr>
        <w:pStyle w:val="NeniTitull"/>
        <w:rPr>
          <w:spacing w:val="-4"/>
          <w:lang w:val="sq-AL"/>
        </w:rPr>
      </w:pPr>
      <w:r w:rsidRPr="00E3426A">
        <w:rPr>
          <w:spacing w:val="-4"/>
          <w:lang w:val="sq-AL"/>
        </w:rPr>
        <w:t>Krijimi i Bazës së të Dhënave të numrave IMEI të telefonave celularë</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1. Drejtoria e Përgjithshme e Tatimeve krijon Bazën e të Dhënave të numrave IMEI të telefonisë celulare, në të cilën regjistrohen të gjithë numrat IMEI të telefonave celularë në momentin e importimit dhe të gjithë numrat IMEI të telefonave që shiten nga tatimpaguesit në tregun vendas, shitës me shumicë dhe shitës me pakicë, pa cenuar legjislacionin në fuqi për mbrojtjen e të dhënave personale.</w:t>
      </w:r>
    </w:p>
    <w:p w:rsidR="00412FDC" w:rsidRPr="00E3426A" w:rsidRDefault="00412FDC" w:rsidP="00412FDC">
      <w:pPr>
        <w:pStyle w:val="Paragrafi"/>
        <w:rPr>
          <w:spacing w:val="-4"/>
          <w:lang w:val="sq-AL"/>
        </w:rPr>
      </w:pPr>
      <w:r w:rsidRPr="00E3426A">
        <w:rPr>
          <w:spacing w:val="-4"/>
          <w:lang w:val="sq-AL"/>
        </w:rPr>
        <w:tab/>
        <w:t>2. Baza e të Dhënave të numrave IMEI aksesohet nga depozituesit e informacionit që janë importuesit, tatimpaguesit, shitës me shumicë, dhe tatimpaguesit, shitës me pakicë, vetëm për qëllime të popullimit të të dhënave, në përputhje me pikën 3, të këtij neni, si dhe nga inspektorët e administratës tatimore gjatë ushtrimit të kontrolleve. Inspektorëve u ndalohet të aksesojnë të dhënat e bazës, sipas këtij neni, jashtë objektit të një çështjeje në hetim dhe çdo akses shoqërohet me mbajtjen e një procesverbali për qëllimin e aksesit dhe destinacionin e të dhënave të nxjerra.”.</w:t>
      </w:r>
    </w:p>
    <w:p w:rsidR="00412FDC" w:rsidRPr="00E3426A" w:rsidRDefault="00412FDC" w:rsidP="00412FDC">
      <w:pPr>
        <w:pStyle w:val="Paragrafi"/>
        <w:rPr>
          <w:spacing w:val="-4"/>
          <w:lang w:val="sq-AL"/>
        </w:rPr>
      </w:pPr>
      <w:r w:rsidRPr="00E3426A">
        <w:rPr>
          <w:spacing w:val="-4"/>
          <w:lang w:val="sq-AL"/>
        </w:rPr>
        <w:tab/>
        <w:t>3. Popullimi i Bazës së të Dhënave bëhet si më poshtë:</w:t>
      </w:r>
    </w:p>
    <w:p w:rsidR="00412FDC" w:rsidRPr="00E3426A" w:rsidRDefault="00412FDC" w:rsidP="00412FDC">
      <w:pPr>
        <w:pStyle w:val="Paragrafi"/>
        <w:rPr>
          <w:spacing w:val="-4"/>
          <w:lang w:val="sq-AL"/>
        </w:rPr>
      </w:pPr>
      <w:r w:rsidRPr="00E3426A">
        <w:rPr>
          <w:spacing w:val="-4"/>
          <w:lang w:val="sq-AL"/>
        </w:rPr>
        <w:tab/>
        <w:t>a) importuesit e telefonave celularë, në çastin e deklarimit dhe të pagesës së detyrimeve doganore pranë degëve doganore, duhet të deklarojnë edhe listën e numrave IMEI të aparateve të importuara, si dhe të ngarkojnë elektronikisht të gjithë informacionin e numrave IMEI respektivë në Bazën e të Dhënave;</w:t>
      </w:r>
    </w:p>
    <w:p w:rsidR="00412FDC" w:rsidRPr="00E3426A" w:rsidRDefault="00412FDC" w:rsidP="00412FDC">
      <w:pPr>
        <w:pStyle w:val="Paragrafi"/>
        <w:rPr>
          <w:spacing w:val="-4"/>
          <w:lang w:val="sq-AL"/>
        </w:rPr>
      </w:pPr>
      <w:r w:rsidRPr="00E3426A">
        <w:rPr>
          <w:spacing w:val="-4"/>
          <w:lang w:val="sq-AL"/>
        </w:rPr>
        <w:tab/>
        <w:t xml:space="preserve">b) </w:t>
      </w:r>
      <w:r w:rsidRPr="00E3426A">
        <w:rPr>
          <w:spacing w:val="-4"/>
          <w:lang w:val="sq-AL"/>
        </w:rPr>
        <w:tab/>
        <w:t>individët, të cilët, në çastin e hyrjes në doganë, zotërojnë aparate celulare, që futen për herë të parë në Shqipëri, vlera e të cilave është mbi minimumin e patatueshëm, të vendosur në ligj, ndjekin të njëjtën procedurë si në shkronjën “a”, të kësaj pike. Ngarkimi elektronikisht në Bazën e të Dhënave kryhet nga dega doganore;</w:t>
      </w:r>
    </w:p>
    <w:p w:rsidR="00412FDC" w:rsidRPr="00E3426A" w:rsidRDefault="00412FDC" w:rsidP="00412FDC">
      <w:pPr>
        <w:pStyle w:val="Paragrafi"/>
        <w:rPr>
          <w:spacing w:val="-4"/>
          <w:lang w:val="sq-AL"/>
        </w:rPr>
      </w:pPr>
      <w:r w:rsidRPr="00E3426A">
        <w:rPr>
          <w:spacing w:val="-4"/>
          <w:lang w:val="sq-AL"/>
        </w:rPr>
        <w:tab/>
        <w:t xml:space="preserve">c) </w:t>
      </w:r>
      <w:r w:rsidRPr="00E3426A">
        <w:rPr>
          <w:spacing w:val="-4"/>
          <w:lang w:val="sq-AL"/>
        </w:rPr>
        <w:tab/>
        <w:t xml:space="preserve">tatimpaguesit me shumicë dhe me pakicë, brenda 1 muaji nga hyrja në fuqi e </w:t>
      </w:r>
      <w:r w:rsidRPr="00E3426A">
        <w:rPr>
          <w:spacing w:val="-4"/>
          <w:lang w:val="sq-AL"/>
        </w:rPr>
        <w:lastRenderedPageBreak/>
        <w:t xml:space="preserve">vendimit të Këshillit të Ministrave, duhet të ngarkojnë numrat IMEI të telefonave celularë te Baza e të Dhënave të të gjithë telefonave celularë gjendje. Kjo praktikë duhet të ndiqet më pas për çdo telefon të ri që hedhin në treg. </w:t>
      </w:r>
    </w:p>
    <w:p w:rsidR="00412FDC" w:rsidRPr="00E3426A" w:rsidRDefault="00412FDC" w:rsidP="00412FDC">
      <w:pPr>
        <w:pStyle w:val="Paragrafi"/>
        <w:rPr>
          <w:spacing w:val="-4"/>
          <w:lang w:val="sq-AL"/>
        </w:rPr>
      </w:pPr>
      <w:r w:rsidRPr="00E3426A">
        <w:rPr>
          <w:spacing w:val="-4"/>
          <w:lang w:val="sq-AL"/>
        </w:rPr>
        <w:tab/>
        <w:t>Këshilli i Ministrave përcakton procedurat e krijimit e të funksionimit të Bazës së të Dhënave.”.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9</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55, në fund të</w:t>
      </w:r>
      <w:r>
        <w:rPr>
          <w:spacing w:val="-4"/>
          <w:lang w:val="sq-AL"/>
        </w:rPr>
        <w:t xml:space="preserve"> </w:t>
      </w:r>
      <w:r w:rsidRPr="00E3426A">
        <w:rPr>
          <w:spacing w:val="-4"/>
          <w:lang w:val="sq-AL"/>
        </w:rPr>
        <w:t>pikës 1 shtohet fjalia me këtë përmbajtje:</w:t>
      </w:r>
    </w:p>
    <w:p w:rsidR="00412FDC" w:rsidRPr="00E3426A" w:rsidRDefault="00412FDC" w:rsidP="00412FDC">
      <w:pPr>
        <w:pStyle w:val="Paragrafi"/>
        <w:rPr>
          <w:spacing w:val="-4"/>
          <w:lang w:val="sq-AL"/>
        </w:rPr>
      </w:pPr>
      <w:r w:rsidRPr="00E3426A">
        <w:rPr>
          <w:spacing w:val="-4"/>
          <w:lang w:val="sq-AL"/>
        </w:rPr>
        <w:tab/>
        <w:t>“Ndalohet mbajtja apo përdorimi i pajisjeve fiskale dhe sistemeve të monitorimit të qarkullimit, të ndryshme nga ato të përcaktuara në këtë ligj apo aktet nënligjore në zbatim të këtij ligji.”.</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10</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80, në fund të pikës 4 shtohen paragrafët me këtë përmbajtje:</w:t>
      </w:r>
    </w:p>
    <w:p w:rsidR="00412FDC" w:rsidRPr="00E3426A" w:rsidRDefault="00412FDC" w:rsidP="00412FDC">
      <w:pPr>
        <w:pStyle w:val="Paragrafi"/>
        <w:rPr>
          <w:spacing w:val="-4"/>
          <w:lang w:val="sq-AL"/>
        </w:rPr>
      </w:pPr>
      <w:r w:rsidRPr="00E3426A">
        <w:rPr>
          <w:spacing w:val="-4"/>
          <w:lang w:val="sq-AL"/>
        </w:rPr>
        <w:tab/>
        <w:t xml:space="preserve">“Në rast se tatimpaguesi ka të certifikuara, nga kompani të njohura audituese, pasqyrat financiare dhe deklaratat tatimore ku vërtetohet se janë në përputhje me legjislacionin fiskal, administrata tatimore e përshin këtë element në analizën e riskut të tatimpaguesit.  </w:t>
      </w:r>
    </w:p>
    <w:p w:rsidR="00412FDC" w:rsidRPr="00E3426A" w:rsidRDefault="00412FDC" w:rsidP="00412FDC">
      <w:pPr>
        <w:pStyle w:val="Paragrafi"/>
        <w:rPr>
          <w:spacing w:val="-4"/>
          <w:lang w:val="sq-AL"/>
        </w:rPr>
      </w:pPr>
      <w:r w:rsidRPr="00E3426A">
        <w:rPr>
          <w:spacing w:val="-4"/>
          <w:lang w:val="sq-AL"/>
        </w:rPr>
        <w:tab/>
        <w:t>Procedurat, kriteret dhe lista e kompanive audituese përcaktohen me udhëzim të Ministrit të F</w:t>
      </w:r>
      <w:r w:rsidR="0046579D">
        <w:rPr>
          <w:spacing w:val="-4"/>
          <w:lang w:val="sq-AL"/>
        </w:rPr>
        <w:t>inancave në zbatim këtij neni.</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11</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 xml:space="preserve">Në nenin 89, në fund të pikës 2 shtohen paragrafët me këtë përmbajtje: </w:t>
      </w:r>
    </w:p>
    <w:p w:rsidR="00412FDC" w:rsidRPr="00E3426A" w:rsidRDefault="00412FDC" w:rsidP="00412FDC">
      <w:pPr>
        <w:pStyle w:val="Paragrafi"/>
        <w:rPr>
          <w:spacing w:val="-4"/>
          <w:lang w:val="sq-AL"/>
        </w:rPr>
      </w:pPr>
      <w:r w:rsidRPr="00E3426A">
        <w:rPr>
          <w:spacing w:val="-4"/>
          <w:lang w:val="sq-AL"/>
        </w:rPr>
        <w:tab/>
        <w:t>“Gjithashtu, në funksion të mbledhjes së</w:t>
      </w:r>
      <w:r w:rsidRPr="00E3426A">
        <w:rPr>
          <w:lang w:val="sq-AL"/>
        </w:rPr>
        <w:t xml:space="preserve"> </w:t>
      </w:r>
      <w:r w:rsidRPr="00E3426A">
        <w:rPr>
          <w:spacing w:val="-4"/>
          <w:lang w:val="sq-AL"/>
        </w:rPr>
        <w:t>detyrimit tatimor të papaguar të tatimpaguesit, administrata tatimore mund të angazhojë strukturat e saj për të verifikuar dhe monitoruar në vend 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 Pagesa e shumës së qarkullimit të sekuestruar kalohet në llogarinë bankare të administratës tatimore ditën e nesërme.</w:t>
      </w:r>
    </w:p>
    <w:p w:rsidR="00412FDC" w:rsidRPr="00E3426A" w:rsidRDefault="00412FDC" w:rsidP="00412FDC">
      <w:pPr>
        <w:pStyle w:val="Paragrafi"/>
        <w:rPr>
          <w:spacing w:val="-4"/>
          <w:lang w:val="sq-AL"/>
        </w:rPr>
      </w:pPr>
      <w:r w:rsidRPr="00E3426A">
        <w:rPr>
          <w:spacing w:val="-4"/>
          <w:lang w:val="sq-AL"/>
        </w:rPr>
        <w:tab/>
        <w:t xml:space="preserve">Tatimpaguesi, për të cilin administrata tatimore ka filluar mbledhjen me forcë të detyrimeve tatimore të papaguara, nuk mund të kryejë transferim të shumave të parave nga llogaria e tij apo të shesë\të transferojë aktivet ose kapitalet e shoqërisë, me përjashtim të rasteve kur, nëpërmjet shitjes\transferimit të aktiveve, synohet shlyerja në masën 100 për qind e detyrimit tatimor të papaguar.”. </w:t>
      </w:r>
    </w:p>
    <w:p w:rsidR="00412FDC" w:rsidRPr="00E3426A" w:rsidRDefault="00412FDC" w:rsidP="00412FDC">
      <w:pPr>
        <w:pStyle w:val="Hapesira7"/>
        <w:rPr>
          <w:spacing w:val="-4"/>
          <w:sz w:val="2"/>
          <w:lang w:val="sq-AL"/>
        </w:rPr>
      </w:pPr>
    </w:p>
    <w:p w:rsidR="00412FDC" w:rsidRPr="00E3426A" w:rsidRDefault="00412FDC" w:rsidP="00412FDC">
      <w:pPr>
        <w:pStyle w:val="NeniNr"/>
        <w:rPr>
          <w:spacing w:val="-4"/>
          <w:lang w:val="sq-AL"/>
        </w:rPr>
      </w:pPr>
      <w:r w:rsidRPr="00E3426A">
        <w:rPr>
          <w:spacing w:val="-4"/>
          <w:lang w:val="sq-AL"/>
        </w:rPr>
        <w:t>Neni 12</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98, pika 1 ndryshohet si më poshtë:</w:t>
      </w:r>
    </w:p>
    <w:p w:rsidR="00412FDC" w:rsidRPr="00E3426A" w:rsidRDefault="00412FDC" w:rsidP="00412FDC">
      <w:pPr>
        <w:pStyle w:val="Paragrafi"/>
        <w:rPr>
          <w:spacing w:val="-4"/>
          <w:lang w:val="sq-AL"/>
        </w:rPr>
      </w:pPr>
      <w:r w:rsidRPr="00E3426A">
        <w:rPr>
          <w:spacing w:val="-4"/>
          <w:lang w:val="sq-AL"/>
        </w:rPr>
        <w:tab/>
        <w:t>“1. Administrata tatimore njëkohësisht me procedurat e tjera të përcaktuara në këtë kre mund t’i kërkojë palës së tretë të kryejë pagesën e drejtpërdrejtë të çdo shume, që kjo palë i detyrohet tatimpaguesit, brenda 30 ditëve kalendarike nga data e dërgimit të njoftimit palës së tretë.”.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13</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Pas nenit 114 shtohet neni 114/1 me këtë përmbajtje: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114/1</w:t>
      </w:r>
    </w:p>
    <w:p w:rsidR="00412FDC" w:rsidRPr="00E3426A" w:rsidRDefault="00412FDC" w:rsidP="00412FDC">
      <w:pPr>
        <w:pStyle w:val="NeniTitull"/>
        <w:rPr>
          <w:spacing w:val="-4"/>
          <w:lang w:val="sq-AL"/>
        </w:rPr>
      </w:pPr>
      <w:r w:rsidRPr="00E3426A">
        <w:rPr>
          <w:spacing w:val="-4"/>
          <w:lang w:val="sq-AL"/>
        </w:rPr>
        <w:t>Mospagimi i kësteve të tatimit mbi fitimin dhe tatimi i thjeshtuar mbi fitimin</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Mospagimi në afat i kësteve paraprake të tatimit mbi fitimin ose kësteve paraprake të tatimit të thjeshtuar mbi fitimin, sipas nenit 30, të ligjit nr. 8438, datë 28.12.1998, “Për tatimin mbi të ardhurat”, të ndryshuar, dënohet me gjobë në masën 15 për qind të shumës së këstit për t’u paguar.”.</w:t>
      </w:r>
    </w:p>
    <w:p w:rsidR="00445F45" w:rsidRDefault="00445F45" w:rsidP="00412FDC">
      <w:pPr>
        <w:pStyle w:val="NeniNr"/>
        <w:rPr>
          <w:spacing w:val="-4"/>
          <w:lang w:val="sq-AL"/>
        </w:rPr>
      </w:pPr>
    </w:p>
    <w:p w:rsidR="00445F45" w:rsidRDefault="00445F45" w:rsidP="00412FDC">
      <w:pPr>
        <w:pStyle w:val="NeniNr"/>
        <w:rPr>
          <w:spacing w:val="-4"/>
          <w:lang w:val="sq-AL"/>
        </w:rPr>
      </w:pPr>
    </w:p>
    <w:p w:rsidR="00412FDC" w:rsidRDefault="00412FDC" w:rsidP="00412FDC">
      <w:pPr>
        <w:pStyle w:val="NeniNr"/>
        <w:rPr>
          <w:spacing w:val="-4"/>
          <w:lang w:val="sq-AL"/>
        </w:rPr>
      </w:pPr>
      <w:r w:rsidRPr="00E3426A">
        <w:rPr>
          <w:spacing w:val="-4"/>
          <w:lang w:val="sq-AL"/>
        </w:rPr>
        <w:t>Neni 14</w:t>
      </w:r>
    </w:p>
    <w:p w:rsidR="00445F45" w:rsidRDefault="00445F45" w:rsidP="00445F45">
      <w:pPr>
        <w:jc w:val="center"/>
        <w:rPr>
          <w:rFonts w:ascii="Garamond" w:hAnsi="Garamond"/>
          <w:i/>
          <w:sz w:val="24"/>
          <w:szCs w:val="24"/>
        </w:rPr>
      </w:pPr>
      <w:r>
        <w:rPr>
          <w:rFonts w:ascii="Garamond" w:hAnsi="Garamond"/>
          <w:i/>
          <w:sz w:val="24"/>
          <w:szCs w:val="24"/>
        </w:rPr>
        <w:t xml:space="preserve">(Shfuqizuar </w:t>
      </w:r>
      <w:r w:rsidRPr="00445F45">
        <w:rPr>
          <w:rFonts w:ascii="Garamond" w:hAnsi="Garamond"/>
          <w:i/>
          <w:sz w:val="24"/>
          <w:szCs w:val="24"/>
        </w:rPr>
        <w:t>me Vendimin e Gjykatës Kushtetuese nr. 33, datë 8.6.2016)</w:t>
      </w:r>
    </w:p>
    <w:p w:rsidR="00445F45" w:rsidRPr="00445F45" w:rsidRDefault="00445F45" w:rsidP="00445F45">
      <w:pPr>
        <w:pStyle w:val="Hapesira7"/>
        <w:ind w:firstLine="0"/>
        <w:rPr>
          <w:spacing w:val="-4"/>
          <w:sz w:val="4"/>
          <w:lang w:val="sq-AL"/>
        </w:rPr>
      </w:pPr>
    </w:p>
    <w:p w:rsidR="00412FDC" w:rsidRPr="00E3426A" w:rsidRDefault="00412FDC" w:rsidP="00412FDC">
      <w:pPr>
        <w:pStyle w:val="NeniNr"/>
        <w:rPr>
          <w:spacing w:val="-4"/>
          <w:lang w:val="sq-AL"/>
        </w:rPr>
      </w:pPr>
      <w:r w:rsidRPr="00E3426A">
        <w:rPr>
          <w:spacing w:val="-4"/>
          <w:lang w:val="sq-AL"/>
        </w:rPr>
        <w:t>Neni 15</w:t>
      </w:r>
    </w:p>
    <w:p w:rsidR="00412FDC" w:rsidRPr="00E3426A" w:rsidRDefault="00412FDC" w:rsidP="00412FDC">
      <w:pPr>
        <w:pStyle w:val="Hapesira7"/>
        <w:rPr>
          <w:spacing w:val="-4"/>
          <w:lang w:val="sq-AL"/>
        </w:rPr>
      </w:pPr>
    </w:p>
    <w:p w:rsidR="00445F45" w:rsidRDefault="00412FDC" w:rsidP="00445F45">
      <w:pPr>
        <w:jc w:val="center"/>
        <w:rPr>
          <w:rFonts w:ascii="Garamond" w:hAnsi="Garamond"/>
          <w:i/>
          <w:sz w:val="24"/>
          <w:szCs w:val="24"/>
        </w:rPr>
      </w:pPr>
      <w:r w:rsidRPr="00E3426A">
        <w:rPr>
          <w:spacing w:val="-4"/>
        </w:rPr>
        <w:t xml:space="preserve"> </w:t>
      </w:r>
      <w:r w:rsidR="00445F45">
        <w:rPr>
          <w:rFonts w:ascii="Garamond" w:hAnsi="Garamond"/>
          <w:i/>
          <w:sz w:val="24"/>
          <w:szCs w:val="24"/>
        </w:rPr>
        <w:t xml:space="preserve">(Shfuqizuar </w:t>
      </w:r>
      <w:r w:rsidR="00445F45" w:rsidRPr="00445F45">
        <w:rPr>
          <w:rFonts w:ascii="Garamond" w:hAnsi="Garamond"/>
          <w:i/>
          <w:sz w:val="24"/>
          <w:szCs w:val="24"/>
        </w:rPr>
        <w:t>me Vendimin e Gjykatës Kushtetuese nr. 33, datë 8.6.2016)</w:t>
      </w:r>
    </w:p>
    <w:p w:rsidR="00412FDC" w:rsidRPr="00E3426A" w:rsidRDefault="00412FDC" w:rsidP="00445F45">
      <w:pPr>
        <w:pStyle w:val="Hapesira7"/>
        <w:ind w:firstLine="0"/>
        <w:rPr>
          <w:spacing w:val="-4"/>
          <w:lang w:val="sq-AL"/>
        </w:rPr>
      </w:pPr>
    </w:p>
    <w:p w:rsidR="00412FDC" w:rsidRPr="00E3426A" w:rsidRDefault="00412FDC" w:rsidP="00412FDC">
      <w:pPr>
        <w:pStyle w:val="NeniNr"/>
        <w:rPr>
          <w:spacing w:val="-4"/>
          <w:lang w:val="sq-AL"/>
        </w:rPr>
      </w:pPr>
      <w:r w:rsidRPr="00E3426A">
        <w:rPr>
          <w:spacing w:val="-4"/>
          <w:lang w:val="sq-AL"/>
        </w:rPr>
        <w:t>Neni 16</w:t>
      </w:r>
    </w:p>
    <w:p w:rsidR="00412FDC" w:rsidRPr="00445F45" w:rsidRDefault="00445F45" w:rsidP="00445F45">
      <w:pPr>
        <w:jc w:val="center"/>
        <w:rPr>
          <w:rFonts w:ascii="Garamond" w:hAnsi="Garamond"/>
          <w:i/>
          <w:sz w:val="24"/>
          <w:szCs w:val="24"/>
        </w:rPr>
      </w:pPr>
      <w:r>
        <w:rPr>
          <w:rFonts w:ascii="Garamond" w:hAnsi="Garamond"/>
          <w:i/>
          <w:sz w:val="24"/>
          <w:szCs w:val="24"/>
        </w:rPr>
        <w:t xml:space="preserve">(Shfuqizuar </w:t>
      </w:r>
      <w:r>
        <w:rPr>
          <w:rFonts w:ascii="Garamond" w:hAnsi="Garamond"/>
          <w:i/>
          <w:sz w:val="24"/>
          <w:szCs w:val="24"/>
        </w:rPr>
        <w:t xml:space="preserve">pika 4 </w:t>
      </w:r>
      <w:r w:rsidRPr="00445F45">
        <w:rPr>
          <w:rFonts w:ascii="Garamond" w:hAnsi="Garamond"/>
          <w:i/>
          <w:sz w:val="24"/>
          <w:szCs w:val="24"/>
        </w:rPr>
        <w:t>me Vendimin e Gjykatës Kushtetuese nr. 33, datë 8.6.2016)</w:t>
      </w:r>
    </w:p>
    <w:p w:rsidR="00412FDC" w:rsidRPr="00E3426A" w:rsidRDefault="00412FDC" w:rsidP="00412FDC">
      <w:pPr>
        <w:pStyle w:val="Paragrafi"/>
        <w:rPr>
          <w:spacing w:val="-4"/>
          <w:lang w:val="sq-AL"/>
        </w:rPr>
      </w:pPr>
      <w:r w:rsidRPr="00E3426A">
        <w:rPr>
          <w:spacing w:val="-4"/>
          <w:lang w:val="sq-AL"/>
        </w:rPr>
        <w:tab/>
        <w:t>Në nenin 121 pas pikës 3 shtohen pikat 4 dhe 5 me këtë përmbajtje:</w:t>
      </w:r>
    </w:p>
    <w:p w:rsidR="00412FDC" w:rsidRPr="00E3426A" w:rsidRDefault="00445F45" w:rsidP="00445F45">
      <w:pPr>
        <w:pStyle w:val="Paragrafi"/>
        <w:rPr>
          <w:spacing w:val="-4"/>
          <w:lang w:val="sq-AL"/>
        </w:rPr>
      </w:pPr>
      <w:r>
        <w:rPr>
          <w:spacing w:val="-4"/>
          <w:lang w:val="sq-AL"/>
        </w:rPr>
        <w:tab/>
      </w:r>
      <w:r w:rsidR="00412FDC" w:rsidRPr="00E3426A">
        <w:rPr>
          <w:spacing w:val="-4"/>
          <w:lang w:val="sq-AL"/>
        </w:rPr>
        <w:t xml:space="preserve">4. </w:t>
      </w:r>
      <w:r>
        <w:rPr>
          <w:spacing w:val="-4"/>
          <w:lang w:val="sq-AL"/>
        </w:rPr>
        <w:t>Shfuqizuar.</w:t>
      </w:r>
    </w:p>
    <w:p w:rsidR="00412FDC" w:rsidRPr="00E3426A" w:rsidRDefault="00412FDC" w:rsidP="00412FDC">
      <w:pPr>
        <w:pStyle w:val="Paragrafi"/>
        <w:rPr>
          <w:spacing w:val="-4"/>
          <w:lang w:val="sq-AL"/>
        </w:rPr>
      </w:pPr>
      <w:r w:rsidRPr="00E3426A">
        <w:rPr>
          <w:spacing w:val="-4"/>
          <w:lang w:val="sq-AL"/>
        </w:rPr>
        <w:tab/>
        <w:t>5. Përjashtimit, për të gjithë tatimpaguesit, të cilët me vullnetin e tyre bëjnë vetëdeklarimin e mallit që kanë gjendje pa dokumente tatimore, me anë të një fature të përgatitur nga blerësi, sipas nenit 53, të këtij ligji, brenda datës 31.12.2015, nuk do të zbatohen penalitetet e përcaktuara në pikat 1, 2 dhe 4 të këtij neni. Procedurat e vetëdeklarimit të mallrave gjendje nga tatimpaguesi përcaktohen me Udhëzim të Ministrit të Financave. Tatimpaguesit nuk përfitojnë nga kjo dispozitë, nëse shkelja, sipas pikave 1, 2 dhe 4, të këtij neni, është konstatuar paraprakisht nga administrata tatimore.”.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17</w:t>
      </w:r>
    </w:p>
    <w:p w:rsidR="00412FDC" w:rsidRPr="00445F45" w:rsidRDefault="00445F45" w:rsidP="00445F45">
      <w:pPr>
        <w:jc w:val="center"/>
        <w:rPr>
          <w:rFonts w:ascii="Garamond" w:hAnsi="Garamond"/>
          <w:i/>
          <w:sz w:val="24"/>
          <w:szCs w:val="24"/>
        </w:rPr>
      </w:pPr>
      <w:r>
        <w:rPr>
          <w:rFonts w:ascii="Garamond" w:hAnsi="Garamond"/>
          <w:i/>
          <w:sz w:val="24"/>
          <w:szCs w:val="24"/>
        </w:rPr>
        <w:t xml:space="preserve">(Shfuqizuar </w:t>
      </w:r>
      <w:r w:rsidR="0046579D">
        <w:rPr>
          <w:rFonts w:ascii="Garamond" w:hAnsi="Garamond"/>
          <w:i/>
          <w:sz w:val="24"/>
          <w:szCs w:val="24"/>
        </w:rPr>
        <w:t xml:space="preserve">pikat 1 dhe 2 </w:t>
      </w:r>
      <w:r w:rsidRPr="00445F45">
        <w:rPr>
          <w:rFonts w:ascii="Garamond" w:hAnsi="Garamond"/>
          <w:i/>
          <w:sz w:val="24"/>
          <w:szCs w:val="24"/>
        </w:rPr>
        <w:t>me Vendimin e Gjykatës Kushtetuese nr. 33, datë 8.6.2016)</w:t>
      </w:r>
    </w:p>
    <w:p w:rsidR="00412FDC" w:rsidRPr="00E3426A" w:rsidRDefault="00412FDC" w:rsidP="00412FDC">
      <w:pPr>
        <w:pStyle w:val="Paragrafi"/>
        <w:rPr>
          <w:spacing w:val="-4"/>
          <w:lang w:val="sq-AL"/>
        </w:rPr>
      </w:pPr>
      <w:r w:rsidRPr="00E3426A">
        <w:rPr>
          <w:spacing w:val="-4"/>
          <w:lang w:val="sq-AL"/>
        </w:rPr>
        <w:tab/>
        <w:t>Në nenin 122, pika 1, bëhen këto ndryshime:</w:t>
      </w:r>
    </w:p>
    <w:p w:rsidR="00412FDC" w:rsidRPr="00E3426A" w:rsidRDefault="00412FDC" w:rsidP="00445F45">
      <w:pPr>
        <w:pStyle w:val="Paragrafi"/>
        <w:rPr>
          <w:spacing w:val="-4"/>
          <w:lang w:val="sq-AL"/>
        </w:rPr>
      </w:pPr>
      <w:r w:rsidRPr="00E3426A">
        <w:rPr>
          <w:spacing w:val="-4"/>
          <w:lang w:val="sq-AL"/>
        </w:rPr>
        <w:tab/>
        <w:t xml:space="preserve">1. </w:t>
      </w:r>
      <w:r w:rsidR="00445F45">
        <w:rPr>
          <w:spacing w:val="-4"/>
          <w:lang w:val="sq-AL"/>
        </w:rPr>
        <w:t>Shfuqizuar.</w:t>
      </w:r>
    </w:p>
    <w:p w:rsidR="00412FDC" w:rsidRPr="00E3426A" w:rsidRDefault="00412FDC" w:rsidP="00445F45">
      <w:pPr>
        <w:pStyle w:val="Paragrafi"/>
        <w:rPr>
          <w:spacing w:val="-4"/>
          <w:lang w:val="sq-AL"/>
        </w:rPr>
      </w:pPr>
      <w:r w:rsidRPr="00E3426A">
        <w:rPr>
          <w:spacing w:val="-4"/>
          <w:lang w:val="sq-AL"/>
        </w:rPr>
        <w:tab/>
        <w:t xml:space="preserve">2. </w:t>
      </w:r>
      <w:r w:rsidR="00445F45">
        <w:rPr>
          <w:spacing w:val="-4"/>
          <w:lang w:val="sq-AL"/>
        </w:rPr>
        <w:t>Shfuqizuar.</w:t>
      </w:r>
    </w:p>
    <w:p w:rsidR="00412FDC" w:rsidRPr="00E3426A" w:rsidRDefault="00412FDC" w:rsidP="00412FDC">
      <w:pPr>
        <w:pStyle w:val="Paragrafi"/>
        <w:rPr>
          <w:spacing w:val="-4"/>
          <w:lang w:val="sq-AL"/>
        </w:rPr>
      </w:pPr>
      <w:r w:rsidRPr="00E3426A">
        <w:rPr>
          <w:spacing w:val="-4"/>
          <w:lang w:val="sq-AL"/>
        </w:rPr>
        <w:tab/>
        <w:t>3. Pas shkronjës “gj” shtohet shkronja “h” me këtë përmbajtje:</w:t>
      </w:r>
    </w:p>
    <w:p w:rsidR="00412FDC" w:rsidRPr="00E3426A" w:rsidRDefault="00412FDC" w:rsidP="00412FDC">
      <w:pPr>
        <w:pStyle w:val="Paragrafi"/>
        <w:rPr>
          <w:spacing w:val="-4"/>
          <w:lang w:val="sq-AL"/>
        </w:rPr>
      </w:pPr>
      <w:r w:rsidRPr="00E3426A">
        <w:rPr>
          <w:spacing w:val="-4"/>
          <w:lang w:val="sq-AL"/>
        </w:rPr>
        <w:tab/>
        <w:t>“h) mban ose përdor pajisje fiskale apo sisteme të monitorimit të qarkullimit, të cilat nuk janë në përputhje me këtë ligj apo aktet nënligjore në zbatim të tij, dënohet me konfiskim të mallrave gjendje. Gjithashtu, në përputhje me nenin 116, të këtij ligji, administrata tatimore ushtron të drejtën e parashikuar në nenin 131, të këtij ligji, duke e kall</w:t>
      </w:r>
      <w:r w:rsidR="0046579D">
        <w:rPr>
          <w:spacing w:val="-4"/>
          <w:lang w:val="sq-AL"/>
        </w:rPr>
        <w:t>ëzuar penalisht tatimpaguesin.</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18</w:t>
      </w:r>
    </w:p>
    <w:p w:rsidR="00412FDC" w:rsidRPr="0046579D" w:rsidRDefault="0046579D" w:rsidP="0046579D">
      <w:pPr>
        <w:jc w:val="center"/>
        <w:rPr>
          <w:rFonts w:ascii="Garamond" w:hAnsi="Garamond"/>
          <w:i/>
          <w:sz w:val="24"/>
          <w:szCs w:val="24"/>
        </w:rPr>
      </w:pPr>
      <w:r>
        <w:rPr>
          <w:rFonts w:ascii="Garamond" w:hAnsi="Garamond"/>
          <w:i/>
          <w:sz w:val="24"/>
          <w:szCs w:val="24"/>
        </w:rPr>
        <w:t xml:space="preserve">(Shfuqizuar pika 2 </w:t>
      </w:r>
      <w:r w:rsidRPr="00445F45">
        <w:rPr>
          <w:rFonts w:ascii="Garamond" w:hAnsi="Garamond"/>
          <w:i/>
          <w:sz w:val="24"/>
          <w:szCs w:val="24"/>
        </w:rPr>
        <w:t>me Vendimin e Gjykatës Kushtetuese nr. 33, datë 8.6.2016)</w:t>
      </w:r>
      <w:r>
        <w:rPr>
          <w:rFonts w:ascii="Garamond" w:hAnsi="Garamond"/>
          <w:i/>
          <w:sz w:val="24"/>
          <w:szCs w:val="24"/>
        </w:rPr>
        <w:t xml:space="preserve"> </w:t>
      </w:r>
    </w:p>
    <w:p w:rsidR="00412FDC" w:rsidRPr="00E3426A" w:rsidRDefault="00412FDC" w:rsidP="00412FDC">
      <w:pPr>
        <w:pStyle w:val="Paragrafi"/>
        <w:rPr>
          <w:lang w:val="sq-AL"/>
        </w:rPr>
      </w:pPr>
      <w:r w:rsidRPr="00E3426A">
        <w:rPr>
          <w:lang w:val="sq-AL"/>
        </w:rPr>
        <w:tab/>
        <w:t>Neni 124 ndryshohet si më poshtë:</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124</w:t>
      </w:r>
    </w:p>
    <w:p w:rsidR="00412FDC" w:rsidRPr="00E3426A" w:rsidRDefault="00412FDC" w:rsidP="00412FDC">
      <w:pPr>
        <w:pStyle w:val="NeniTitull"/>
        <w:rPr>
          <w:lang w:val="sq-AL"/>
        </w:rPr>
      </w:pPr>
      <w:r w:rsidRPr="00E3426A">
        <w:rPr>
          <w:lang w:val="sq-AL"/>
        </w:rPr>
        <w:t>Kundërvajtjet në lëshimin e faturave tatimore, dëftesave tatimore dhe dokumentimin e transaksioneve</w:t>
      </w:r>
    </w:p>
    <w:p w:rsidR="00412FDC" w:rsidRPr="00E3426A" w:rsidRDefault="00412FDC" w:rsidP="00412FDC">
      <w:pPr>
        <w:pStyle w:val="Hapesira7"/>
        <w:rPr>
          <w:lang w:val="sq-AL"/>
        </w:rPr>
      </w:pPr>
    </w:p>
    <w:p w:rsidR="00412FDC" w:rsidRPr="00E3426A" w:rsidRDefault="00412FDC" w:rsidP="00412FDC">
      <w:pPr>
        <w:pStyle w:val="Paragrafi"/>
        <w:rPr>
          <w:spacing w:val="-4"/>
          <w:lang w:val="sq-AL"/>
        </w:rPr>
      </w:pPr>
      <w:r w:rsidRPr="00E3426A">
        <w:rPr>
          <w:lang w:val="sq-AL"/>
        </w:rPr>
        <w:tab/>
      </w:r>
      <w:r w:rsidRPr="00E3426A">
        <w:rPr>
          <w:spacing w:val="-4"/>
          <w:lang w:val="sq-AL"/>
        </w:rPr>
        <w:t>1. Moslëshimi i faturës tatimore, dëftesës tatimore apo і faturës tatimore me TVSH dënohet me gjobë të barabartë me 100 për qind të detyrimit tatimor, të padeklaruar ose të papaguar, si rezultat i moslëshimit të faturës, përveç detyrimeve tatimore dhe interesave, që llogariten dhe paguhen në përputhje me dispozitat e këtij ligji e të ligjeve specifike tatimore.</w:t>
      </w:r>
    </w:p>
    <w:p w:rsidR="00412FDC" w:rsidRPr="00E3426A" w:rsidRDefault="00412FDC" w:rsidP="0046579D">
      <w:pPr>
        <w:pStyle w:val="Paragrafi"/>
        <w:rPr>
          <w:spacing w:val="-4"/>
          <w:lang w:val="sq-AL"/>
        </w:rPr>
      </w:pPr>
      <w:r w:rsidRPr="00E3426A">
        <w:rPr>
          <w:spacing w:val="-4"/>
          <w:lang w:val="sq-AL"/>
        </w:rPr>
        <w:tab/>
        <w:t xml:space="preserve">2. </w:t>
      </w:r>
      <w:r w:rsidR="0046579D">
        <w:rPr>
          <w:spacing w:val="-4"/>
          <w:lang w:val="sq-AL"/>
        </w:rPr>
        <w:t>Shfuqizuar.</w:t>
      </w:r>
    </w:p>
    <w:p w:rsidR="00412FDC" w:rsidRPr="00E3426A" w:rsidRDefault="00412FDC" w:rsidP="00412FDC">
      <w:pPr>
        <w:pStyle w:val="Paragrafi"/>
        <w:rPr>
          <w:spacing w:val="-4"/>
          <w:lang w:val="sq-AL"/>
        </w:rPr>
      </w:pPr>
      <w:r w:rsidRPr="00E3426A">
        <w:rPr>
          <w:spacing w:val="-4"/>
          <w:lang w:val="sq-AL"/>
        </w:rPr>
        <w:tab/>
        <w:t>3. Në rast konstatimi të mospërmbushjes së detyrimit, sipas pikës 5, të nenit 54, të këtij ligji, tatimpaguesit i llogaritet TVSH-ja në masën që ky mall do të tregtohej me pakicë për konsumatorin final, si dhe do të dënohet me gjobë në masën 100 për qind të vlerës së TVSH-së të llogaritur që i përket vlerës së shitjeve që tejkalojnë kufirin e lejuar për shitjet me kupon tatimor, siç përcaktohet në pikën 5, të nenit 54, të këtij ligji, deri në datën 31.3.2016.</w:t>
      </w:r>
    </w:p>
    <w:p w:rsidR="00412FDC" w:rsidRPr="00E3426A" w:rsidRDefault="00412FDC" w:rsidP="00412FDC">
      <w:pPr>
        <w:pStyle w:val="Paragrafi"/>
        <w:rPr>
          <w:spacing w:val="-4"/>
          <w:lang w:val="sq-AL"/>
        </w:rPr>
      </w:pPr>
      <w:r w:rsidRPr="00E3426A">
        <w:rPr>
          <w:spacing w:val="-4"/>
          <w:lang w:val="sq-AL"/>
        </w:rPr>
        <w:tab/>
        <w:t xml:space="preserve">4. Nga data 1.4.2016, në rast konstatimi të mospërmbushjes së detyrimit sipas pikës 5, të </w:t>
      </w:r>
      <w:r w:rsidRPr="00E3426A">
        <w:rPr>
          <w:spacing w:val="-4"/>
          <w:lang w:val="sq-AL"/>
        </w:rPr>
        <w:lastRenderedPageBreak/>
        <w:t>nenit 54, të këtij ligji,tatimpaguesi dënohet me gjobë në masën 100 për qind të vlerës së TVSH-së.”.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19</w:t>
      </w:r>
    </w:p>
    <w:p w:rsidR="00412FDC" w:rsidRPr="005C3B81" w:rsidRDefault="00412FDC" w:rsidP="00412FDC">
      <w:pPr>
        <w:pStyle w:val="Hapesira7"/>
        <w:rPr>
          <w:spacing w:val="-4"/>
          <w:sz w:val="8"/>
          <w:lang w:val="sq-AL"/>
        </w:rPr>
      </w:pPr>
    </w:p>
    <w:p w:rsidR="00412FDC" w:rsidRPr="00E3426A" w:rsidRDefault="00412FDC" w:rsidP="00412FDC">
      <w:pPr>
        <w:pStyle w:val="Paragrafi"/>
        <w:rPr>
          <w:spacing w:val="-4"/>
          <w:lang w:val="sq-AL"/>
        </w:rPr>
      </w:pPr>
      <w:r w:rsidRPr="00E3426A">
        <w:rPr>
          <w:spacing w:val="-4"/>
          <w:lang w:val="sq-AL"/>
        </w:rPr>
        <w:tab/>
        <w:t>Pas nenit 128/1 shtohen nenet 128/2 dhe 128/3 me këtë përmbajtje:</w:t>
      </w:r>
    </w:p>
    <w:p w:rsidR="00412FDC" w:rsidRPr="00E3426A" w:rsidRDefault="00412FDC" w:rsidP="00412FDC">
      <w:pPr>
        <w:pStyle w:val="Hapesira7"/>
        <w:rPr>
          <w:spacing w:val="-4"/>
          <w:lang w:val="sq-AL"/>
        </w:rPr>
      </w:pPr>
      <w:r w:rsidRPr="00E3426A">
        <w:rPr>
          <w:spacing w:val="-4"/>
          <w:lang w:val="sq-AL"/>
        </w:rPr>
        <w:tab/>
      </w:r>
    </w:p>
    <w:p w:rsidR="00412FDC" w:rsidRPr="00E3426A" w:rsidRDefault="00412FDC" w:rsidP="00412FDC">
      <w:pPr>
        <w:pStyle w:val="NeniNr"/>
        <w:rPr>
          <w:spacing w:val="-4"/>
          <w:lang w:val="sq-AL"/>
        </w:rPr>
      </w:pPr>
      <w:r w:rsidRPr="00E3426A">
        <w:rPr>
          <w:spacing w:val="-4"/>
          <w:lang w:val="sq-AL"/>
        </w:rPr>
        <w:t>“Neni 128/2</w:t>
      </w:r>
    </w:p>
    <w:p w:rsidR="00412FDC" w:rsidRPr="00E3426A" w:rsidRDefault="00412FDC" w:rsidP="00412FDC">
      <w:pPr>
        <w:pStyle w:val="NeniTitull"/>
        <w:rPr>
          <w:spacing w:val="-4"/>
          <w:lang w:val="sq-AL"/>
        </w:rPr>
      </w:pPr>
      <w:r w:rsidRPr="00E3426A">
        <w:rPr>
          <w:spacing w:val="-4"/>
          <w:lang w:val="sq-AL"/>
        </w:rPr>
        <w:t>Dënimet për mosngarkim ose ngarkim të pasaktë të numrave IMEI te Baza e të Dhënave</w:t>
      </w:r>
    </w:p>
    <w:p w:rsidR="00412FDC" w:rsidRPr="005C3B81" w:rsidRDefault="00412FDC" w:rsidP="00412FDC">
      <w:pPr>
        <w:pStyle w:val="Hapesira7"/>
        <w:rPr>
          <w:spacing w:val="-4"/>
          <w:sz w:val="8"/>
          <w:lang w:val="sq-AL"/>
        </w:rPr>
      </w:pPr>
    </w:p>
    <w:p w:rsidR="00412FDC" w:rsidRPr="00E3426A" w:rsidRDefault="00412FDC" w:rsidP="00412FDC">
      <w:pPr>
        <w:pStyle w:val="Paragrafi"/>
        <w:rPr>
          <w:spacing w:val="-4"/>
          <w:lang w:val="sq-AL"/>
        </w:rPr>
      </w:pPr>
      <w:r w:rsidRPr="00E3426A">
        <w:rPr>
          <w:spacing w:val="-4"/>
          <w:lang w:val="sq-AL"/>
        </w:rPr>
        <w:tab/>
        <w:t>Çdo tatimpagues që nuk ngarkon të dhënat e numrave IMEI të telefonave celularë ose ngarkon informacion të pasaktë dënohet me një gjobë prej 30 000 (tridhjetë mijë) lekësh për çdo mosngarkim /ngarkim jo të saktë.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128/3</w:t>
      </w:r>
    </w:p>
    <w:p w:rsidR="00412FDC" w:rsidRPr="00E3426A" w:rsidRDefault="00412FDC" w:rsidP="00412FDC">
      <w:pPr>
        <w:pStyle w:val="NeniTitull"/>
        <w:rPr>
          <w:spacing w:val="-4"/>
          <w:lang w:val="sq-AL"/>
        </w:rPr>
      </w:pPr>
      <w:r w:rsidRPr="00E3426A">
        <w:rPr>
          <w:spacing w:val="-4"/>
          <w:lang w:val="sq-AL"/>
        </w:rPr>
        <w:t>Dënimet për certifikimin e pasqyrave financiare nga audituesit</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rast se nga kontrolli i bërë nga administrata tatimore tek tatimpaguesit, pasqyrat financiare të të cilëve janë certifikuar nga kompanitë audituese se janë në përputhje me legjislacionin fiskal, rezulton detyrim tatimor, masa e detyrimit tatimor i ngarkohet e plotë tatimpaguesit, ndërsa kompa</w:t>
      </w:r>
      <w:r>
        <w:rPr>
          <w:spacing w:val="-4"/>
          <w:lang w:val="sq-AL"/>
        </w:rPr>
        <w:t>-</w:t>
      </w:r>
      <w:r w:rsidRPr="00E3426A">
        <w:rPr>
          <w:spacing w:val="-4"/>
          <w:lang w:val="sq-AL"/>
        </w:rPr>
        <w:t>nia certifikuese dënohet me një gjobë me masën e detyrimit tatimor që i ngarkohet tatim-paguesit.”.</w:t>
      </w:r>
    </w:p>
    <w:p w:rsidR="00412FDC" w:rsidRPr="00E3426A" w:rsidRDefault="00412FDC" w:rsidP="00412FDC">
      <w:pPr>
        <w:pStyle w:val="Hapesira7"/>
        <w:rPr>
          <w:spacing w:val="-4"/>
          <w:sz w:val="4"/>
          <w:lang w:val="sq-AL"/>
        </w:rPr>
      </w:pPr>
    </w:p>
    <w:p w:rsidR="0046579D" w:rsidRDefault="0046579D" w:rsidP="00412FDC">
      <w:pPr>
        <w:pStyle w:val="NeniNr"/>
        <w:rPr>
          <w:spacing w:val="-4"/>
          <w:lang w:val="sq-AL"/>
        </w:rPr>
      </w:pPr>
    </w:p>
    <w:p w:rsidR="00412FDC" w:rsidRDefault="00412FDC" w:rsidP="00412FDC">
      <w:pPr>
        <w:pStyle w:val="NeniNr"/>
        <w:rPr>
          <w:spacing w:val="-4"/>
          <w:lang w:val="sq-AL"/>
        </w:rPr>
      </w:pPr>
      <w:r w:rsidRPr="00E3426A">
        <w:rPr>
          <w:spacing w:val="-4"/>
          <w:lang w:val="sq-AL"/>
        </w:rPr>
        <w:t>Neni 20</w:t>
      </w:r>
    </w:p>
    <w:p w:rsidR="0046579D" w:rsidRPr="0046579D" w:rsidRDefault="0046579D" w:rsidP="0046579D">
      <w:pPr>
        <w:jc w:val="center"/>
      </w:pPr>
      <w:r>
        <w:rPr>
          <w:rFonts w:ascii="Garamond" w:hAnsi="Garamond"/>
          <w:i/>
          <w:sz w:val="24"/>
          <w:szCs w:val="24"/>
        </w:rPr>
        <w:t xml:space="preserve">(Shfuqizuar </w:t>
      </w:r>
      <w:r w:rsidRPr="00445F45">
        <w:rPr>
          <w:rFonts w:ascii="Garamond" w:hAnsi="Garamond"/>
          <w:i/>
          <w:sz w:val="24"/>
          <w:szCs w:val="24"/>
        </w:rPr>
        <w:t>me Vendimin e Gjykatës Kushtetuese nr. 33, datë 8.6.2016)</w:t>
      </w:r>
    </w:p>
    <w:p w:rsidR="00412FDC" w:rsidRPr="005C3B81" w:rsidRDefault="00412FDC" w:rsidP="0046579D">
      <w:pPr>
        <w:pStyle w:val="Paragrafi"/>
        <w:rPr>
          <w:spacing w:val="-4"/>
          <w:sz w:val="10"/>
          <w:lang w:val="sq-AL"/>
        </w:rPr>
      </w:pPr>
    </w:p>
    <w:p w:rsidR="00412FDC" w:rsidRPr="00E3426A" w:rsidRDefault="00412FDC" w:rsidP="00412FDC">
      <w:pPr>
        <w:pStyle w:val="NeniNr"/>
        <w:rPr>
          <w:spacing w:val="-4"/>
          <w:lang w:val="sq-AL"/>
        </w:rPr>
      </w:pPr>
      <w:r w:rsidRPr="00E3426A">
        <w:rPr>
          <w:spacing w:val="-4"/>
          <w:lang w:val="sq-AL"/>
        </w:rPr>
        <w:t>Neni 21</w:t>
      </w:r>
    </w:p>
    <w:p w:rsidR="00412FDC" w:rsidRPr="005C3B81" w:rsidRDefault="00412FDC" w:rsidP="00412FDC">
      <w:pPr>
        <w:pStyle w:val="Hapesira7"/>
        <w:rPr>
          <w:spacing w:val="-4"/>
          <w:sz w:val="8"/>
          <w:lang w:val="sq-AL"/>
        </w:rPr>
      </w:pPr>
    </w:p>
    <w:p w:rsidR="00412FDC" w:rsidRPr="00E3426A" w:rsidRDefault="00412FDC" w:rsidP="00412FDC">
      <w:pPr>
        <w:pStyle w:val="Paragrafi"/>
        <w:rPr>
          <w:spacing w:val="-4"/>
          <w:lang w:val="sq-AL"/>
        </w:rPr>
      </w:pPr>
      <w:r w:rsidRPr="00E3426A">
        <w:rPr>
          <w:spacing w:val="-4"/>
          <w:lang w:val="sq-AL"/>
        </w:rPr>
        <w:tab/>
        <w:t>Në nenin 131, pas pikës 2 shtohen pikat 3 dhe 4 me këtë përmbajtje:</w:t>
      </w:r>
    </w:p>
    <w:p w:rsidR="00412FDC" w:rsidRPr="00E3426A" w:rsidRDefault="00412FDC" w:rsidP="00412FDC">
      <w:pPr>
        <w:pStyle w:val="Paragrafi"/>
        <w:rPr>
          <w:spacing w:val="-4"/>
          <w:lang w:val="sq-AL"/>
        </w:rPr>
      </w:pPr>
      <w:r w:rsidRPr="00E3426A">
        <w:rPr>
          <w:spacing w:val="-4"/>
          <w:lang w:val="sq-AL"/>
        </w:rPr>
        <w:tab/>
        <w:t>“3.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kamatëvonesat, sipas nenit 76, të këtij ligji, administrata tatimore, në përputhje me këtë nen, nuk do të bëjë kallëzim penal. Korrigjimi, i cili përfshin tatimin e papaguar dhe kamatëvonesat, do të vetëdeklarohet nga tatimpaguesi në deklaratën e muajit korrent, brenda datës 31.12.2015, ose do të kërkojë të bëhet nëpërmjet një rivlerësimi nga administrata tatimore.</w:t>
      </w:r>
    </w:p>
    <w:p w:rsidR="00412FDC" w:rsidRPr="00E3426A" w:rsidRDefault="00412FDC" w:rsidP="00412FDC">
      <w:pPr>
        <w:pStyle w:val="Paragrafi"/>
        <w:rPr>
          <w:spacing w:val="-4"/>
          <w:lang w:val="sq-AL"/>
        </w:rPr>
      </w:pPr>
      <w:r w:rsidRPr="00E3426A">
        <w:rPr>
          <w:spacing w:val="-4"/>
          <w:lang w:val="sq-AL"/>
        </w:rPr>
        <w:tab/>
        <w:t>Tatimpaguesit nuk përfitojnë nga kjo dispozitë, nëse shkelja, sipas paragrafit të mësipërm, është konstatuar paraprakisht nga administrata tatimore.</w:t>
      </w:r>
    </w:p>
    <w:p w:rsidR="00412FDC" w:rsidRPr="00E3426A" w:rsidRDefault="00412FDC" w:rsidP="00412FDC">
      <w:pPr>
        <w:pStyle w:val="Paragrafi"/>
        <w:rPr>
          <w:spacing w:val="-4"/>
          <w:lang w:val="sq-AL"/>
        </w:rPr>
      </w:pPr>
      <w:r w:rsidRPr="00E3426A">
        <w:rPr>
          <w:spacing w:val="-4"/>
          <w:lang w:val="sq-AL"/>
        </w:rPr>
        <w:tab/>
        <w:t xml:space="preserve">4. Nga data 1.1.2016, përjashtimisht, për tatimpaguesit, të cilët, me vullnetin e tyre, deklarojnë dhe për pasojë korrigjojnë një deklaratë tatimore të plotësuar qëllimisht gabim, në kushtet e nenit 116 të ligjit, pavarësisht periudhës tatimore që i përket kjo deklaratë, si dhe paguajnë  detyrimin tatimor përkatës (tatimin, interesat dhe gjobat), administrata tatimore, në përputhje me këtë nen, nuk do të bëjë kallëzim penal. </w:t>
      </w:r>
    </w:p>
    <w:p w:rsidR="00412FDC" w:rsidRPr="00E3426A" w:rsidRDefault="00412FDC" w:rsidP="00412FDC">
      <w:pPr>
        <w:pStyle w:val="Paragrafi"/>
        <w:rPr>
          <w:spacing w:val="-4"/>
          <w:lang w:val="sq-AL"/>
        </w:rPr>
      </w:pPr>
      <w:r w:rsidRPr="00E3426A">
        <w:rPr>
          <w:spacing w:val="-4"/>
          <w:lang w:val="sq-AL"/>
        </w:rPr>
        <w:tab/>
        <w:t>Tatimpaguesit nuk përfitojnë nga kjo dispozitë, nëse shkelja, sipas paragrafit të mësipërm, është konstatuar par</w:t>
      </w:r>
      <w:r w:rsidR="0046579D">
        <w:rPr>
          <w:spacing w:val="-4"/>
          <w:lang w:val="sq-AL"/>
        </w:rPr>
        <w:t>aprakisht nga administrata tatimore.</w:t>
      </w:r>
    </w:p>
    <w:p w:rsidR="0046579D" w:rsidRDefault="0046579D" w:rsidP="00412FDC">
      <w:pPr>
        <w:pStyle w:val="NeniNr"/>
        <w:rPr>
          <w:lang w:val="sq-AL"/>
        </w:rPr>
      </w:pPr>
    </w:p>
    <w:p w:rsidR="00412FDC" w:rsidRPr="00E3426A" w:rsidRDefault="00412FDC" w:rsidP="00412FDC">
      <w:pPr>
        <w:pStyle w:val="NeniNr"/>
        <w:rPr>
          <w:lang w:val="sq-AL"/>
        </w:rPr>
      </w:pPr>
      <w:r w:rsidRPr="00E3426A">
        <w:rPr>
          <w:lang w:val="sq-AL"/>
        </w:rPr>
        <w:t>Neni 22</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Në nenin 133, pas pikës 2, shtohet pika 3 me këtë përmbajtje:</w:t>
      </w:r>
    </w:p>
    <w:p w:rsidR="00412FDC" w:rsidRPr="00E3426A" w:rsidRDefault="00412FDC" w:rsidP="00412FDC">
      <w:pPr>
        <w:pStyle w:val="Paragrafi"/>
        <w:rPr>
          <w:lang w:val="sq-AL"/>
        </w:rPr>
      </w:pPr>
      <w:r w:rsidRPr="00E3426A">
        <w:rPr>
          <w:lang w:val="sq-AL"/>
        </w:rPr>
        <w:tab/>
        <w:t>“3. Numërtimi i konstatimeve dhe zbatimi i penaliteteve, të përcaktuara në nenet 119 dhe 122, të këtij ligji, zbatohen nga data e hyrjes në fuqi të këtij ligji.”.</w:t>
      </w:r>
    </w:p>
    <w:p w:rsidR="00412FDC" w:rsidRPr="00E3426A" w:rsidRDefault="00412FDC" w:rsidP="00412FDC">
      <w:pPr>
        <w:pStyle w:val="NeniNr"/>
        <w:rPr>
          <w:lang w:val="sq-AL"/>
        </w:rPr>
      </w:pPr>
      <w:r w:rsidRPr="00E3426A">
        <w:rPr>
          <w:lang w:val="sq-AL"/>
        </w:rPr>
        <w:t>Neni 23</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Pas nenit 133 shtohet neni 133/1 më këtë përmbajtje:</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133/1</w:t>
      </w:r>
    </w:p>
    <w:p w:rsidR="00412FDC" w:rsidRPr="00E3426A" w:rsidRDefault="00412FDC" w:rsidP="00412FDC">
      <w:pPr>
        <w:pStyle w:val="NeniTitull"/>
        <w:rPr>
          <w:lang w:val="sq-AL"/>
        </w:rPr>
      </w:pPr>
      <w:r w:rsidRPr="00E3426A">
        <w:rPr>
          <w:lang w:val="sq-AL"/>
        </w:rPr>
        <w:t>Rregullime për deklarimet tatimore si pasojë e sistemit të ri të IT-së</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lastRenderedPageBreak/>
        <w:tab/>
        <w:t>Tatimpaguesve, të cilët me fillimin e sistemit të ri të IT-së, edhe pse nuk kanë pasur përgjegjësinë tatimore për një tatim apo taksë të caktuar, janë ngarkuar me këtë përgjegjësi dhe, për pasojë, janë evidentuar si debitorë pranë administratës tatimore, deri në datën 31.8.2015, u shfuqizohen gjobat dhe interesat e p</w:t>
      </w:r>
      <w:r w:rsidR="0046579D">
        <w:rPr>
          <w:lang w:val="sq-AL"/>
        </w:rPr>
        <w:t>ërllogaritur.</w:t>
      </w:r>
    </w:p>
    <w:p w:rsidR="0046579D" w:rsidRDefault="0046579D" w:rsidP="00412FDC">
      <w:pPr>
        <w:pStyle w:val="NeniNr"/>
        <w:rPr>
          <w:lang w:val="sq-AL"/>
        </w:rPr>
      </w:pPr>
    </w:p>
    <w:p w:rsidR="00412FDC" w:rsidRPr="00E3426A" w:rsidRDefault="00412FDC" w:rsidP="00412FDC">
      <w:pPr>
        <w:pStyle w:val="NeniNr"/>
        <w:rPr>
          <w:lang w:val="sq-AL"/>
        </w:rPr>
      </w:pPr>
      <w:r w:rsidRPr="00E3426A">
        <w:rPr>
          <w:lang w:val="sq-AL"/>
        </w:rPr>
        <w:t>Neni 24</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Ky ligj hyn në fuqi 15 ditë pas botimit në Fletoren Zyrtare.</w:t>
      </w:r>
    </w:p>
    <w:p w:rsidR="00412FDC" w:rsidRDefault="00412FDC" w:rsidP="00412FDC">
      <w:pPr>
        <w:pStyle w:val="Hapesira7"/>
        <w:jc w:val="right"/>
        <w:rPr>
          <w:sz w:val="24"/>
          <w:lang w:val="sq-AL"/>
        </w:rPr>
      </w:pPr>
      <w:r w:rsidRPr="005C3B81">
        <w:rPr>
          <w:sz w:val="24"/>
          <w:lang w:val="sq-AL"/>
        </w:rPr>
        <w:t>KRYETARI</w:t>
      </w:r>
    </w:p>
    <w:p w:rsidR="00412FDC" w:rsidRPr="005C3B81" w:rsidRDefault="00412FDC" w:rsidP="00412FDC">
      <w:pPr>
        <w:pStyle w:val="Hapesira7"/>
        <w:jc w:val="right"/>
        <w:rPr>
          <w:b/>
          <w:sz w:val="24"/>
          <w:lang w:val="sq-AL"/>
        </w:rPr>
      </w:pPr>
      <w:r w:rsidRPr="005C3B81">
        <w:rPr>
          <w:b/>
          <w:sz w:val="24"/>
          <w:lang w:val="sq-AL"/>
        </w:rPr>
        <w:t>Ilir Meta</w:t>
      </w:r>
    </w:p>
    <w:p w:rsidR="00412FDC" w:rsidRPr="00BA7C25" w:rsidRDefault="00412FDC" w:rsidP="00412FDC">
      <w:pPr>
        <w:pStyle w:val="Paragrafi"/>
        <w:rPr>
          <w:sz w:val="12"/>
          <w:lang w:val="sq-AL"/>
        </w:rPr>
      </w:pPr>
    </w:p>
    <w:p w:rsidR="00412FDC" w:rsidRPr="00E3426A" w:rsidRDefault="00412FDC" w:rsidP="00412FDC">
      <w:pPr>
        <w:pStyle w:val="Paragrafi"/>
        <w:rPr>
          <w:lang w:val="sq-AL"/>
        </w:rPr>
      </w:pPr>
      <w:r w:rsidRPr="00E3426A">
        <w:rPr>
          <w:lang w:val="sq-AL"/>
        </w:rPr>
        <w:t>Miratuar në datën 23.9.2015</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FDC"/>
    <w:rsid w:val="000F6EA9"/>
    <w:rsid w:val="00412FDC"/>
    <w:rsid w:val="00445F45"/>
    <w:rsid w:val="0046579D"/>
    <w:rsid w:val="007A6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12FD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12FDC"/>
    <w:rPr>
      <w:rFonts w:ascii="Garamond" w:eastAsia="MS Mincho" w:hAnsi="Garamond" w:cs="CG Times"/>
      <w:sz w:val="24"/>
      <w:lang w:val="en-US"/>
    </w:rPr>
  </w:style>
  <w:style w:type="paragraph" w:customStyle="1" w:styleId="NeniNr">
    <w:name w:val="Neni_Nr"/>
    <w:next w:val="Normal"/>
    <w:link w:val="NeniNrChar"/>
    <w:rsid w:val="00412FD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12FD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12FDC"/>
    <w:rPr>
      <w:rFonts w:ascii="Garamond" w:eastAsia="MS Mincho" w:hAnsi="Garamond" w:cs="CG Times"/>
      <w:sz w:val="24"/>
    </w:rPr>
  </w:style>
  <w:style w:type="paragraph" w:customStyle="1" w:styleId="Hapesira7">
    <w:name w:val="Hapesira 7"/>
    <w:basedOn w:val="Paragrafi"/>
    <w:qFormat/>
    <w:rsid w:val="00412FDC"/>
    <w:rPr>
      <w:sz w:val="14"/>
      <w:szCs w:val="24"/>
    </w:rPr>
  </w:style>
  <w:style w:type="character" w:customStyle="1" w:styleId="grame">
    <w:name w:val="grame"/>
    <w:rsid w:val="00412FD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12FD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12FDC"/>
    <w:rPr>
      <w:rFonts w:ascii="Garamond" w:eastAsia="MS Mincho" w:hAnsi="Garamond" w:cs="CG Times"/>
      <w:sz w:val="24"/>
      <w:lang w:val="en-US"/>
    </w:rPr>
  </w:style>
  <w:style w:type="paragraph" w:customStyle="1" w:styleId="NeniNr">
    <w:name w:val="Neni_Nr"/>
    <w:next w:val="Normal"/>
    <w:link w:val="NeniNrChar"/>
    <w:rsid w:val="00412FD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12FD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12FDC"/>
    <w:rPr>
      <w:rFonts w:ascii="Garamond" w:eastAsia="MS Mincho" w:hAnsi="Garamond" w:cs="CG Times"/>
      <w:sz w:val="24"/>
    </w:rPr>
  </w:style>
  <w:style w:type="paragraph" w:customStyle="1" w:styleId="Hapesira7">
    <w:name w:val="Hapesira 7"/>
    <w:basedOn w:val="Paragrafi"/>
    <w:qFormat/>
    <w:rsid w:val="00412FDC"/>
    <w:rPr>
      <w:sz w:val="14"/>
      <w:szCs w:val="24"/>
    </w:rPr>
  </w:style>
  <w:style w:type="character" w:customStyle="1" w:styleId="grame">
    <w:name w:val="grame"/>
    <w:rsid w:val="00412FD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2197</Words>
  <Characters>12524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2</cp:revision>
  <cp:lastPrinted>2019-01-31T11:41:00Z</cp:lastPrinted>
  <dcterms:created xsi:type="dcterms:W3CDTF">2024-10-25T11:59:00Z</dcterms:created>
  <dcterms:modified xsi:type="dcterms:W3CDTF">2024-10-25T11:59:00Z</dcterms:modified>
</cp:coreProperties>
</file>