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BDB" w:rsidRPr="00477189" w:rsidRDefault="00003BDB" w:rsidP="00003BDB">
      <w:pPr>
        <w:pStyle w:val="NeniTitull"/>
        <w:rPr>
          <w:lang w:val="sq-AL"/>
        </w:rPr>
      </w:pPr>
      <w:r w:rsidRPr="00477189">
        <w:rPr>
          <w:lang w:val="sq-AL"/>
        </w:rPr>
        <w:t>LIGJ</w:t>
      </w:r>
    </w:p>
    <w:p w:rsidR="00003BDB" w:rsidRPr="00477189" w:rsidRDefault="00003BDB" w:rsidP="00003BDB">
      <w:pPr>
        <w:pStyle w:val="NeniTitull"/>
        <w:rPr>
          <w:lang w:val="sq-AL"/>
        </w:rPr>
      </w:pPr>
      <w:bookmarkStart w:id="0" w:name="_GoBack"/>
      <w:r w:rsidRPr="00477189">
        <w:rPr>
          <w:lang w:val="sq-AL"/>
        </w:rPr>
        <w:t xml:space="preserve"> Nr. 120/2015  </w:t>
      </w:r>
    </w:p>
    <w:bookmarkEnd w:id="0"/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NeniTitull"/>
        <w:rPr>
          <w:lang w:val="sq-AL"/>
        </w:rPr>
      </w:pPr>
      <w:r w:rsidRPr="00477189">
        <w:rPr>
          <w:lang w:val="sq-AL"/>
        </w:rPr>
        <w:t>PËR MIRATIMIN E BUXHETIT FAKTIK TË SHTETIT PËR VITIN 2014</w:t>
      </w:r>
    </w:p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Paragrafi"/>
        <w:rPr>
          <w:lang w:val="sq-AL"/>
        </w:rPr>
      </w:pPr>
      <w:r w:rsidRPr="00477189">
        <w:rPr>
          <w:lang w:val="sq-AL"/>
        </w:rPr>
        <w:tab/>
        <w:t xml:space="preserve">Në mbështetje të neneve 78, 83, pika 1, e 158 të Kushtetutës, dhe të nenit 63, të ligjit nr. 9936, datë 26.6.2008, “Për menaxhimin e sistemit buxhetor në Republikën e Shqipërisë”, të ndryshuar, me propozimin e Këshillit të Ministrave, </w:t>
      </w:r>
    </w:p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NeniNr"/>
        <w:rPr>
          <w:lang w:val="sq-AL"/>
        </w:rPr>
      </w:pPr>
      <w:r w:rsidRPr="00477189">
        <w:rPr>
          <w:lang w:val="sq-AL"/>
        </w:rPr>
        <w:t>KUVENDI</w:t>
      </w:r>
    </w:p>
    <w:p w:rsidR="00003BDB" w:rsidRPr="00477189" w:rsidRDefault="00003BDB" w:rsidP="00003BDB">
      <w:pPr>
        <w:pStyle w:val="NeniNr"/>
        <w:rPr>
          <w:lang w:val="sq-AL"/>
        </w:rPr>
      </w:pPr>
      <w:r w:rsidRPr="00477189">
        <w:rPr>
          <w:lang w:val="sq-AL"/>
        </w:rPr>
        <w:t>I REPUBLIKËS SË SHQIPËRISË</w:t>
      </w:r>
    </w:p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NeniNr"/>
        <w:rPr>
          <w:lang w:val="sq-AL"/>
        </w:rPr>
      </w:pPr>
      <w:r w:rsidRPr="00477189">
        <w:rPr>
          <w:lang w:val="sq-AL"/>
        </w:rPr>
        <w:t>VENDOSI:</w:t>
      </w:r>
    </w:p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NeniNr"/>
        <w:rPr>
          <w:lang w:val="sq-AL"/>
        </w:rPr>
      </w:pPr>
      <w:r w:rsidRPr="00477189">
        <w:rPr>
          <w:lang w:val="sq-AL"/>
        </w:rPr>
        <w:t>Neni 1</w:t>
      </w:r>
    </w:p>
    <w:p w:rsidR="00003BDB" w:rsidRPr="00477189" w:rsidRDefault="00003BDB" w:rsidP="00003BDB">
      <w:pPr>
        <w:pStyle w:val="NeniTitull"/>
        <w:rPr>
          <w:lang w:val="sq-AL"/>
        </w:rPr>
      </w:pPr>
      <w:r w:rsidRPr="00477189">
        <w:rPr>
          <w:lang w:val="sq-AL"/>
        </w:rPr>
        <w:t>Miratimi i buxhetit faktik</w:t>
      </w:r>
    </w:p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Paragrafi"/>
        <w:rPr>
          <w:lang w:val="sq-AL"/>
        </w:rPr>
      </w:pPr>
      <w:r w:rsidRPr="00477189">
        <w:rPr>
          <w:lang w:val="sq-AL"/>
        </w:rPr>
        <w:tab/>
        <w:t>Miratohet Buxheti faktik i Shtetit për vitin 2014 së bashku me burimet e tij të financimit, si më poshtë:</w:t>
      </w: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3652"/>
        <w:gridCol w:w="1134"/>
      </w:tblGrid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132621" w:rsidRDefault="00003BDB" w:rsidP="0068230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132621">
              <w:rPr>
                <w:sz w:val="20"/>
                <w:szCs w:val="20"/>
                <w:lang w:val="sq-AL"/>
              </w:rPr>
              <w:t>Në milionë lekë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1. Buxheti i Shtetit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Të ardhurat gjithsej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 282 733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Shpenzimet gjithsej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360 273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2. Buxheti vendor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Të ardhurat gjithsej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32 665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Shpenzimet gjithsej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32 995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3. Buxheti i </w:t>
            </w:r>
            <w:proofErr w:type="spellStart"/>
            <w:r w:rsidRPr="005064D8">
              <w:rPr>
                <w:sz w:val="20"/>
                <w:szCs w:val="20"/>
                <w:lang w:val="sq-AL"/>
              </w:rPr>
              <w:t>ISSH</w:t>
            </w:r>
            <w:proofErr w:type="spellEnd"/>
            <w:r w:rsidRPr="005064D8">
              <w:rPr>
                <w:sz w:val="20"/>
                <w:szCs w:val="20"/>
                <w:lang w:val="sq-AL"/>
              </w:rPr>
              <w:t>-së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Të ardhurat 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109 435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Shpenzimet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102 794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4. Buxheti i </w:t>
            </w:r>
            <w:proofErr w:type="spellStart"/>
            <w:r w:rsidRPr="005064D8">
              <w:rPr>
                <w:sz w:val="20"/>
                <w:szCs w:val="20"/>
                <w:lang w:val="sq-AL"/>
              </w:rPr>
              <w:t>FSDKSH</w:t>
            </w:r>
            <w:proofErr w:type="spellEnd"/>
            <w:r w:rsidRPr="005064D8">
              <w:rPr>
                <w:sz w:val="20"/>
                <w:szCs w:val="20"/>
                <w:lang w:val="sq-AL"/>
              </w:rPr>
              <w:t>-së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Të ardhurat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32 328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Shpenzimet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32 225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5. Buxheti i </w:t>
            </w:r>
            <w:proofErr w:type="spellStart"/>
            <w:r w:rsidRPr="005064D8">
              <w:rPr>
                <w:sz w:val="20"/>
                <w:szCs w:val="20"/>
                <w:lang w:val="sq-AL"/>
              </w:rPr>
              <w:t>AKKP</w:t>
            </w:r>
            <w:proofErr w:type="spellEnd"/>
            <w:r w:rsidRPr="005064D8">
              <w:rPr>
                <w:sz w:val="20"/>
                <w:szCs w:val="20"/>
                <w:lang w:val="sq-AL"/>
              </w:rPr>
              <w:t>-së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Të ardhurat gjithsej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315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Shpenzimet gjithsej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1  317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6. Deficiti buxhetor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-72 128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7. Financimi i deficitit buxhetor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highlight w:val="yellow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  72 128                  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I brendshëm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42 237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A. Me instrumente financiare (</w:t>
            </w:r>
            <w:proofErr w:type="spellStart"/>
            <w:r w:rsidRPr="005064D8">
              <w:rPr>
                <w:sz w:val="20"/>
                <w:szCs w:val="20"/>
                <w:lang w:val="sq-AL"/>
              </w:rPr>
              <w:t>kredimarrje</w:t>
            </w:r>
            <w:proofErr w:type="spellEnd"/>
            <w:r w:rsidRPr="005064D8">
              <w:rPr>
                <w:sz w:val="20"/>
                <w:szCs w:val="20"/>
                <w:lang w:val="sq-AL"/>
              </w:rPr>
              <w:t xml:space="preserve"> e brendshme neto)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38 212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1. </w:t>
            </w:r>
            <w:proofErr w:type="spellStart"/>
            <w:r w:rsidRPr="005064D8">
              <w:rPr>
                <w:sz w:val="20"/>
                <w:szCs w:val="20"/>
                <w:lang w:val="sq-AL"/>
              </w:rPr>
              <w:t>Kredimarrje</w:t>
            </w:r>
            <w:proofErr w:type="spellEnd"/>
            <w:r w:rsidRPr="005064D8">
              <w:rPr>
                <w:sz w:val="20"/>
                <w:szCs w:val="20"/>
                <w:lang w:val="sq-AL"/>
              </w:rPr>
              <w:t xml:space="preserve"> nga pushteti qendror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37 750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Bono thesari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14 821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</w:t>
            </w:r>
            <w:r w:rsidRPr="005064D8">
              <w:rPr>
                <w:sz w:val="20"/>
                <w:szCs w:val="20"/>
                <w:lang w:val="sq-AL"/>
              </w:rPr>
              <w:t>Obligacione qeveritare 2/3/5/7/10-vjeçare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22 929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 xml:space="preserve">2. </w:t>
            </w:r>
            <w:proofErr w:type="spellStart"/>
            <w:r w:rsidRPr="005064D8">
              <w:rPr>
                <w:sz w:val="20"/>
                <w:szCs w:val="20"/>
                <w:lang w:val="sq-AL"/>
              </w:rPr>
              <w:t>Kredimarrje</w:t>
            </w:r>
            <w:proofErr w:type="spellEnd"/>
            <w:r w:rsidRPr="005064D8">
              <w:rPr>
                <w:sz w:val="20"/>
                <w:szCs w:val="20"/>
                <w:lang w:val="sq-AL"/>
              </w:rPr>
              <w:t xml:space="preserve"> nga pushteti vendor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462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B. Të ardhura nga privatizimi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35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C. Të tjera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3 990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Ndryshimi i gjendjes së arkës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-389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- Të tjera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4 379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Financimi i jashtëm (neto)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29 891</w:t>
            </w:r>
          </w:p>
        </w:tc>
      </w:tr>
      <w:tr w:rsidR="00003BDB" w:rsidRPr="005064D8" w:rsidTr="0068230A">
        <w:tc>
          <w:tcPr>
            <w:tcW w:w="3652" w:type="dxa"/>
          </w:tcPr>
          <w:p w:rsidR="00003BDB" w:rsidRPr="005064D8" w:rsidRDefault="00003BDB" w:rsidP="0068230A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Nga i cili: Mbështetje buxhetore</w:t>
            </w:r>
          </w:p>
        </w:tc>
        <w:tc>
          <w:tcPr>
            <w:tcW w:w="1134" w:type="dxa"/>
          </w:tcPr>
          <w:p w:rsidR="00003BDB" w:rsidRPr="005064D8" w:rsidRDefault="00003BDB" w:rsidP="0068230A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064D8">
              <w:rPr>
                <w:sz w:val="20"/>
                <w:szCs w:val="20"/>
                <w:lang w:val="sq-AL"/>
              </w:rPr>
              <w:t>30 460</w:t>
            </w:r>
          </w:p>
        </w:tc>
      </w:tr>
    </w:tbl>
    <w:p w:rsidR="00003BDB" w:rsidRPr="00477189" w:rsidRDefault="00003BDB" w:rsidP="00003BDB">
      <w:pPr>
        <w:pStyle w:val="Paragrafi"/>
        <w:rPr>
          <w:lang w:val="sq-AL"/>
        </w:rPr>
      </w:pPr>
    </w:p>
    <w:p w:rsidR="00003BDB" w:rsidRPr="00477189" w:rsidRDefault="00003BDB" w:rsidP="00003BDB">
      <w:pPr>
        <w:pStyle w:val="NeniNr"/>
        <w:rPr>
          <w:lang w:val="sq-AL"/>
        </w:rPr>
      </w:pPr>
      <w:r w:rsidRPr="00477189">
        <w:rPr>
          <w:lang w:val="sq-AL"/>
        </w:rPr>
        <w:lastRenderedPageBreak/>
        <w:t>Neni 2</w:t>
      </w:r>
    </w:p>
    <w:p w:rsidR="00003BDB" w:rsidRPr="00477189" w:rsidRDefault="00003BDB" w:rsidP="00003BDB">
      <w:pPr>
        <w:pStyle w:val="NeniTitull"/>
        <w:rPr>
          <w:lang w:val="sq-AL"/>
        </w:rPr>
      </w:pPr>
      <w:r w:rsidRPr="00477189">
        <w:rPr>
          <w:lang w:val="sq-AL"/>
        </w:rPr>
        <w:t>Hyrja në fuqi</w:t>
      </w:r>
    </w:p>
    <w:p w:rsidR="00003BDB" w:rsidRPr="00477189" w:rsidRDefault="00003BDB" w:rsidP="00003BDB">
      <w:pPr>
        <w:pStyle w:val="Paragrafi"/>
        <w:rPr>
          <w:lang w:val="sq-AL"/>
        </w:rPr>
      </w:pPr>
    </w:p>
    <w:p w:rsidR="00003BDB" w:rsidRPr="00477189" w:rsidRDefault="00003BDB" w:rsidP="00003BDB">
      <w:pPr>
        <w:pStyle w:val="Paragrafi"/>
        <w:rPr>
          <w:lang w:val="sq-AL"/>
        </w:rPr>
      </w:pPr>
      <w:r w:rsidRPr="00477189">
        <w:rPr>
          <w:lang w:val="sq-AL"/>
        </w:rPr>
        <w:tab/>
        <w:t>Ky ligj hyn në fuqi 15 ditë pas botimit në Fletoren Zyrtare.</w:t>
      </w:r>
    </w:p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Paragrafi"/>
        <w:rPr>
          <w:lang w:val="sq-AL"/>
        </w:rPr>
      </w:pPr>
      <w:r w:rsidRPr="00477189">
        <w:rPr>
          <w:lang w:val="sq-AL"/>
        </w:rPr>
        <w:t>Miratuar në datën 6.11.2015</w:t>
      </w:r>
    </w:p>
    <w:p w:rsidR="00003BDB" w:rsidRPr="00477189" w:rsidRDefault="00003BDB" w:rsidP="00003BDB">
      <w:pPr>
        <w:pStyle w:val="Hapesira7"/>
        <w:rPr>
          <w:lang w:val="sq-AL"/>
        </w:rPr>
      </w:pPr>
    </w:p>
    <w:p w:rsidR="00003BDB" w:rsidRPr="00477189" w:rsidRDefault="00003BDB" w:rsidP="00003BDB">
      <w:pPr>
        <w:pStyle w:val="Paragrafi"/>
        <w:rPr>
          <w:rFonts w:eastAsia="Times New Roman" w:cs="Calibri"/>
          <w:b/>
          <w:lang w:val="sq-AL"/>
        </w:rPr>
      </w:pPr>
      <w:r w:rsidRPr="00477189">
        <w:rPr>
          <w:rFonts w:eastAsia="Times New Roman" w:cs="Calibri"/>
          <w:b/>
          <w:lang w:val="sq-AL"/>
        </w:rPr>
        <w:t>Shpallur me dekretin nr. 9318, datë 16.11.2015 të Presidentit të Republikës së Shqipërisë, Bujar Nishani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B"/>
    <w:rsid w:val="00003BDB"/>
    <w:rsid w:val="000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BDB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03BD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03BD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03BDB"/>
    <w:pPr>
      <w:keepNext/>
      <w:widowControl w:val="0"/>
      <w:spacing w:after="0" w:line="240" w:lineRule="auto"/>
      <w:ind w:firstLine="288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003BDB"/>
    <w:pPr>
      <w:keepNext/>
      <w:widowControl w:val="0"/>
      <w:spacing w:after="0" w:line="240" w:lineRule="auto"/>
      <w:ind w:firstLine="288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003BDB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003BD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BDB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03BD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03BD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03BDB"/>
    <w:pPr>
      <w:keepNext/>
      <w:widowControl w:val="0"/>
      <w:spacing w:after="0" w:line="240" w:lineRule="auto"/>
      <w:ind w:firstLine="288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003BDB"/>
    <w:pPr>
      <w:keepNext/>
      <w:widowControl w:val="0"/>
      <w:spacing w:after="0" w:line="240" w:lineRule="auto"/>
      <w:ind w:firstLine="288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003BDB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003BD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2016-01-26T08:50:00Z</dcterms:created>
  <dcterms:modified xsi:type="dcterms:W3CDTF">2016-01-26T08:50:00Z</dcterms:modified>
</cp:coreProperties>
</file>