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CA1" w:rsidRPr="00580D53" w:rsidRDefault="000C3CA1" w:rsidP="000C3CA1">
      <w:pPr>
        <w:pStyle w:val="NeniTitull"/>
      </w:pPr>
      <w:r w:rsidRPr="00580D53">
        <w:t>LIGJ</w:t>
      </w:r>
    </w:p>
    <w:p w:rsidR="000C3CA1" w:rsidRPr="00580D53" w:rsidRDefault="000C3CA1" w:rsidP="000C3CA1">
      <w:pPr>
        <w:pStyle w:val="NeniTitull"/>
      </w:pPr>
      <w:bookmarkStart w:id="0" w:name="_GoBack"/>
      <w:r w:rsidRPr="00580D53">
        <w:t xml:space="preserve">Nr. 125/2015  </w:t>
      </w:r>
    </w:p>
    <w:bookmarkEnd w:id="0"/>
    <w:p w:rsidR="000C3CA1" w:rsidRPr="00580D53" w:rsidRDefault="000C3CA1" w:rsidP="000C3CA1">
      <w:pPr>
        <w:pStyle w:val="Hapesira7"/>
      </w:pPr>
    </w:p>
    <w:p w:rsidR="000C3CA1" w:rsidRPr="00580D53" w:rsidRDefault="000C3CA1" w:rsidP="000C3CA1">
      <w:pPr>
        <w:pStyle w:val="NeniTitull"/>
      </w:pPr>
      <w:r w:rsidRPr="00580D53">
        <w:t>PËR SHFUQIZIMIN E LIGJIT NR. 8291, DATË 25.2.1998</w:t>
      </w:r>
      <w:proofErr w:type="gramStart"/>
      <w:r w:rsidRPr="00580D53">
        <w:t xml:space="preserve">, </w:t>
      </w:r>
      <w:r>
        <w:t xml:space="preserve"> </w:t>
      </w:r>
      <w:r w:rsidRPr="00580D53">
        <w:t>“</w:t>
      </w:r>
      <w:proofErr w:type="gramEnd"/>
      <w:r w:rsidRPr="00580D53">
        <w:t>KODI I ETIKËS SË POLICISË”</w:t>
      </w:r>
    </w:p>
    <w:p w:rsidR="000C3CA1" w:rsidRPr="00580D53" w:rsidRDefault="000C3CA1" w:rsidP="000C3CA1">
      <w:pPr>
        <w:pStyle w:val="Hapesira7"/>
      </w:pPr>
    </w:p>
    <w:p w:rsidR="000C3CA1" w:rsidRPr="00580D53" w:rsidRDefault="000C3CA1" w:rsidP="000C3CA1">
      <w:pPr>
        <w:pStyle w:val="Paragrafi"/>
      </w:pPr>
      <w:r w:rsidRPr="00580D53">
        <w:t xml:space="preserve">Në mbështetje të neneve 78 e 83, pika 1, të Kushtetutës, me propozimin e Këshillit të Ministrave, </w:t>
      </w:r>
    </w:p>
    <w:p w:rsidR="000C3CA1" w:rsidRPr="00580D53" w:rsidRDefault="000C3CA1" w:rsidP="000C3CA1">
      <w:pPr>
        <w:pStyle w:val="Hapesira7"/>
      </w:pPr>
    </w:p>
    <w:p w:rsidR="000C3CA1" w:rsidRPr="00580D53" w:rsidRDefault="000C3CA1" w:rsidP="000C3CA1">
      <w:pPr>
        <w:pStyle w:val="NeniNr"/>
      </w:pPr>
      <w:r>
        <w:t>KUVEND</w:t>
      </w:r>
      <w:r w:rsidRPr="00580D53">
        <w:t>I</w:t>
      </w:r>
    </w:p>
    <w:p w:rsidR="000C3CA1" w:rsidRPr="00580D53" w:rsidRDefault="000C3CA1" w:rsidP="000C3CA1">
      <w:pPr>
        <w:pStyle w:val="NeniNr"/>
      </w:pPr>
      <w:r w:rsidRPr="00580D53">
        <w:t>I REPUBLIKËS SË SHQIPËRISË</w:t>
      </w:r>
    </w:p>
    <w:p w:rsidR="000C3CA1" w:rsidRPr="00580D53" w:rsidRDefault="000C3CA1" w:rsidP="000C3CA1">
      <w:pPr>
        <w:pStyle w:val="Hapesira7"/>
      </w:pPr>
      <w:r w:rsidRPr="00580D53">
        <w:t xml:space="preserve">      </w:t>
      </w:r>
    </w:p>
    <w:p w:rsidR="000C3CA1" w:rsidRPr="00580D53" w:rsidRDefault="000C3CA1" w:rsidP="000C3CA1">
      <w:pPr>
        <w:pStyle w:val="NeniNr"/>
      </w:pPr>
      <w:r>
        <w:t xml:space="preserve"> VENDOS</w:t>
      </w:r>
      <w:r w:rsidRPr="00580D53">
        <w:t>I:</w:t>
      </w:r>
    </w:p>
    <w:p w:rsidR="000C3CA1" w:rsidRPr="00580D53" w:rsidRDefault="000C3CA1" w:rsidP="000C3CA1">
      <w:pPr>
        <w:pStyle w:val="Hapesira7"/>
      </w:pPr>
    </w:p>
    <w:p w:rsidR="000C3CA1" w:rsidRPr="00580D53" w:rsidRDefault="000C3CA1" w:rsidP="000C3CA1">
      <w:pPr>
        <w:pStyle w:val="NeniNr"/>
      </w:pPr>
      <w:r w:rsidRPr="00580D53">
        <w:t>Neni 1</w:t>
      </w:r>
    </w:p>
    <w:p w:rsidR="000C3CA1" w:rsidRPr="00580D53" w:rsidRDefault="000C3CA1" w:rsidP="000C3CA1">
      <w:pPr>
        <w:pStyle w:val="Hapesira7"/>
      </w:pPr>
    </w:p>
    <w:p w:rsidR="000C3CA1" w:rsidRPr="00580D53" w:rsidRDefault="000C3CA1" w:rsidP="000C3CA1">
      <w:pPr>
        <w:pStyle w:val="Paragrafi"/>
      </w:pPr>
      <w:proofErr w:type="gramStart"/>
      <w:r w:rsidRPr="00580D53">
        <w:t>Shfuqizohet ligji nr.</w:t>
      </w:r>
      <w:proofErr w:type="gramEnd"/>
      <w:r w:rsidRPr="00580D53">
        <w:t xml:space="preserve"> </w:t>
      </w:r>
      <w:proofErr w:type="gramStart"/>
      <w:r w:rsidRPr="00580D53">
        <w:t>8291, datë 25.2.1998, “Kodi i Etikës së Policisë”.</w:t>
      </w:r>
      <w:proofErr w:type="gramEnd"/>
    </w:p>
    <w:p w:rsidR="000C3CA1" w:rsidRPr="00580D53" w:rsidRDefault="000C3CA1" w:rsidP="000C3CA1">
      <w:pPr>
        <w:pStyle w:val="Hapesira7"/>
      </w:pPr>
    </w:p>
    <w:p w:rsidR="000C3CA1" w:rsidRPr="00580D53" w:rsidRDefault="000C3CA1" w:rsidP="000C3CA1">
      <w:pPr>
        <w:pStyle w:val="NeniNr"/>
      </w:pPr>
      <w:r w:rsidRPr="00580D53">
        <w:t>Neni 2</w:t>
      </w:r>
    </w:p>
    <w:p w:rsidR="000C3CA1" w:rsidRPr="00580D53" w:rsidRDefault="000C3CA1" w:rsidP="000C3CA1">
      <w:pPr>
        <w:pStyle w:val="NeniTitull"/>
      </w:pPr>
      <w:r w:rsidRPr="00580D53">
        <w:t>Hyrja në fuqi</w:t>
      </w:r>
    </w:p>
    <w:p w:rsidR="000C3CA1" w:rsidRPr="00580D53" w:rsidRDefault="000C3CA1" w:rsidP="000C3CA1">
      <w:pPr>
        <w:pStyle w:val="Hapesira7"/>
      </w:pPr>
    </w:p>
    <w:p w:rsidR="000C3CA1" w:rsidRPr="00580D53" w:rsidRDefault="000C3CA1" w:rsidP="000C3CA1">
      <w:pPr>
        <w:pStyle w:val="Paragrafi"/>
      </w:pPr>
      <w:proofErr w:type="gramStart"/>
      <w:r w:rsidRPr="00580D53">
        <w:t>Ky</w:t>
      </w:r>
      <w:proofErr w:type="gramEnd"/>
      <w:r w:rsidRPr="00580D53">
        <w:t xml:space="preserve"> ligj hyn në fuqi 15 ditë pas botimit në Fletoren Zyrtare.</w:t>
      </w:r>
    </w:p>
    <w:p w:rsidR="000C3CA1" w:rsidRPr="00580D53" w:rsidRDefault="000C3CA1" w:rsidP="000C3CA1">
      <w:pPr>
        <w:pStyle w:val="Hapesira7"/>
      </w:pPr>
    </w:p>
    <w:p w:rsidR="000C3CA1" w:rsidRDefault="000C3CA1" w:rsidP="000C3CA1">
      <w:pPr>
        <w:pStyle w:val="Paragrafi"/>
      </w:pPr>
      <w:r w:rsidRPr="00580D53">
        <w:t>Miratuar në datën 19.11.2015</w:t>
      </w:r>
    </w:p>
    <w:p w:rsidR="000C3CA1" w:rsidRDefault="000C3CA1" w:rsidP="000C3CA1">
      <w:pPr>
        <w:pStyle w:val="Hapesira7"/>
      </w:pPr>
    </w:p>
    <w:p w:rsidR="000C3CA1" w:rsidRPr="009A6C76" w:rsidRDefault="000C3CA1" w:rsidP="000C3CA1">
      <w:pPr>
        <w:pStyle w:val="Paragrafi"/>
        <w:ind w:firstLine="0"/>
        <w:rPr>
          <w:b/>
        </w:rPr>
      </w:pPr>
      <w:proofErr w:type="gramStart"/>
      <w:r w:rsidRPr="009A6C76">
        <w:rPr>
          <w:b/>
        </w:rPr>
        <w:t>Shpallur me dekretin nr.</w:t>
      </w:r>
      <w:proofErr w:type="gramEnd"/>
      <w:r w:rsidRPr="009A6C76">
        <w:rPr>
          <w:b/>
        </w:rPr>
        <w:t xml:space="preserve"> 9333, datë 2.12.2015 të Presidentit të Republikës së Shqipërisë, Bujar Nishani</w:t>
      </w:r>
    </w:p>
    <w:p w:rsidR="00C038B6" w:rsidRDefault="000C3CA1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CA1"/>
    <w:rsid w:val="000C3CA1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C3C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C3CA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C3C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C3CA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C3CA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C3CA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C3C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C3CA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C3C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C3CA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C3CA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C3CA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2016-01-25T13:40:00Z</dcterms:created>
  <dcterms:modified xsi:type="dcterms:W3CDTF">2016-01-25T13:41:00Z</dcterms:modified>
</cp:coreProperties>
</file>