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F4" w:rsidRPr="00E42E37" w:rsidRDefault="00FE56F4" w:rsidP="00FE56F4">
      <w:pPr>
        <w:pStyle w:val="Akti"/>
        <w:rPr>
          <w:spacing w:val="-4"/>
          <w:lang w:val="sq-AL"/>
        </w:rPr>
      </w:pPr>
      <w:r w:rsidRPr="00E42E37">
        <w:rPr>
          <w:spacing w:val="-4"/>
          <w:lang w:val="sq-AL"/>
        </w:rPr>
        <w:t>LIGJ</w:t>
      </w:r>
    </w:p>
    <w:p w:rsidR="00FE56F4" w:rsidRPr="00E42E37" w:rsidRDefault="00FE56F4" w:rsidP="00FE56F4">
      <w:pPr>
        <w:pStyle w:val="NumriData"/>
        <w:rPr>
          <w:spacing w:val="-4"/>
          <w:lang w:val="sq-AL"/>
        </w:rPr>
      </w:pPr>
      <w:r w:rsidRPr="00E42E37">
        <w:rPr>
          <w:spacing w:val="-4"/>
          <w:lang w:val="sq-AL"/>
        </w:rPr>
        <w:t>Nr. 129/2015</w:t>
      </w:r>
    </w:p>
    <w:p w:rsidR="00FE56F4" w:rsidRPr="00E42E37" w:rsidRDefault="00FE56F4" w:rsidP="00FE56F4">
      <w:pPr>
        <w:pStyle w:val="Titulli"/>
        <w:rPr>
          <w:spacing w:val="-4"/>
          <w:sz w:val="14"/>
          <w:lang w:val="sq-AL"/>
        </w:rPr>
      </w:pPr>
    </w:p>
    <w:p w:rsidR="00FE56F4" w:rsidRPr="00E42E37" w:rsidRDefault="00FE56F4" w:rsidP="00FE56F4">
      <w:pPr>
        <w:pStyle w:val="Titulli"/>
        <w:rPr>
          <w:spacing w:val="-4"/>
          <w:lang w:val="sq-AL"/>
        </w:rPr>
      </w:pPr>
      <w:r w:rsidRPr="00E42E37">
        <w:rPr>
          <w:spacing w:val="-4"/>
          <w:lang w:val="sq-AL"/>
        </w:rPr>
        <w:t>PËR RATIFIKIMIN E VENDIMIT TË KËSHILLIT TË STABILIZIM-ASOCIIMIT BASHKIMI E</w:t>
      </w:r>
      <w:r>
        <w:rPr>
          <w:spacing w:val="-4"/>
          <w:lang w:val="sq-AL"/>
        </w:rPr>
        <w:t>V</w:t>
      </w:r>
      <w:r w:rsidRPr="00E42E37">
        <w:rPr>
          <w:spacing w:val="-4"/>
          <w:lang w:val="sq-AL"/>
        </w:rPr>
        <w:t>ROPIAN - SHQIPËRI, 1/2015, I DATËS 11.5.2015, QË ZËVENDËSON PROTOKOLLIN 4 TË MARRËVESHJES SË STABILIZIM-ASOCIIMIT, NDËRMJET KOMUNITETEVE E</w:t>
      </w:r>
      <w:r>
        <w:rPr>
          <w:spacing w:val="-4"/>
          <w:lang w:val="sq-AL"/>
        </w:rPr>
        <w:t>V</w:t>
      </w:r>
      <w:r w:rsidRPr="00E42E37">
        <w:rPr>
          <w:spacing w:val="-4"/>
          <w:lang w:val="sq-AL"/>
        </w:rPr>
        <w:t xml:space="preserve">ROPIANE DHE SHTETEVE TË TYRE ANËTARE, NGA NJËRA ANË, DHE REPUBLIKËS SË SHQIPËRISË, NGA ANA TJETËR, NË LIDHJE ME PËRKUFIZIMIN </w:t>
      </w:r>
      <w:bookmarkStart w:id="0" w:name="_GoBack"/>
      <w:bookmarkEnd w:id="0"/>
      <w:r w:rsidRPr="00E42E37">
        <w:rPr>
          <w:spacing w:val="-4"/>
          <w:lang w:val="sq-AL"/>
        </w:rPr>
        <w:t>E KONCEPTIT “PRODUKTE ORIGJINUESE” DHE METODAT E BASHKËPUNIMIT ADMINISTRATIV</w:t>
      </w:r>
    </w:p>
    <w:p w:rsidR="00FE56F4" w:rsidRPr="00E42E37" w:rsidRDefault="00FE56F4" w:rsidP="00FE56F4">
      <w:pPr>
        <w:pStyle w:val="Paragrafi"/>
        <w:rPr>
          <w:spacing w:val="-4"/>
          <w:sz w:val="14"/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ab/>
        <w:t xml:space="preserve">Në mbështetje të neneve 78, 83, pika 1, dhe 121, pika 1, të Kushtetutës, me propozimin e Këshillit të Ministrave, </w:t>
      </w:r>
    </w:p>
    <w:p w:rsidR="00FE56F4" w:rsidRPr="00E42E37" w:rsidRDefault="00FE56F4" w:rsidP="00FE56F4">
      <w:pPr>
        <w:pStyle w:val="Paragrafi"/>
        <w:rPr>
          <w:spacing w:val="-4"/>
          <w:sz w:val="14"/>
          <w:lang w:val="sq-AL"/>
        </w:rPr>
      </w:pPr>
    </w:p>
    <w:p w:rsidR="00FE56F4" w:rsidRPr="00E42E37" w:rsidRDefault="00FE56F4" w:rsidP="00FE56F4">
      <w:pPr>
        <w:pStyle w:val="NeniNr"/>
        <w:rPr>
          <w:lang w:val="sq-AL"/>
        </w:rPr>
      </w:pPr>
      <w:r w:rsidRPr="00E42E37">
        <w:rPr>
          <w:lang w:val="sq-AL"/>
        </w:rPr>
        <w:t>KUVENDI</w:t>
      </w:r>
    </w:p>
    <w:p w:rsidR="00FE56F4" w:rsidRPr="00E42E37" w:rsidRDefault="00FE56F4" w:rsidP="00FE56F4">
      <w:pPr>
        <w:pStyle w:val="NeniNr"/>
        <w:rPr>
          <w:lang w:val="sq-AL"/>
        </w:rPr>
      </w:pPr>
      <w:r w:rsidRPr="00E42E37">
        <w:rPr>
          <w:lang w:val="sq-AL"/>
        </w:rPr>
        <w:t>I REPUBLIKËS SË SHQIPËRISË</w:t>
      </w:r>
    </w:p>
    <w:p w:rsidR="00FE56F4" w:rsidRPr="00E42E37" w:rsidRDefault="00FE56F4" w:rsidP="00FE56F4">
      <w:pPr>
        <w:pStyle w:val="NeniNr"/>
        <w:rPr>
          <w:sz w:val="14"/>
          <w:lang w:val="sq-AL"/>
        </w:rPr>
      </w:pPr>
    </w:p>
    <w:p w:rsidR="00FE56F4" w:rsidRPr="00E42E37" w:rsidRDefault="00FE56F4" w:rsidP="00FE56F4">
      <w:pPr>
        <w:pStyle w:val="NeniNr"/>
        <w:rPr>
          <w:lang w:val="sq-AL"/>
        </w:rPr>
      </w:pPr>
      <w:r w:rsidRPr="00E42E37">
        <w:rPr>
          <w:lang w:val="sq-AL"/>
        </w:rPr>
        <w:t>VENDOSI:</w:t>
      </w:r>
    </w:p>
    <w:p w:rsidR="00FE56F4" w:rsidRPr="00E42E37" w:rsidRDefault="00FE56F4" w:rsidP="00FE56F4">
      <w:pPr>
        <w:pStyle w:val="Paragrafi"/>
        <w:rPr>
          <w:spacing w:val="-4"/>
          <w:sz w:val="14"/>
          <w:lang w:val="sq-AL"/>
        </w:rPr>
      </w:pPr>
    </w:p>
    <w:p w:rsidR="00FE56F4" w:rsidRPr="00E42E37" w:rsidRDefault="00FE56F4" w:rsidP="00FE56F4">
      <w:pPr>
        <w:pStyle w:val="NeniNr"/>
        <w:rPr>
          <w:lang w:val="sq-AL"/>
        </w:rPr>
      </w:pPr>
      <w:r w:rsidRPr="00E42E37">
        <w:rPr>
          <w:lang w:val="sq-AL"/>
        </w:rPr>
        <w:t>Neni 1</w:t>
      </w:r>
    </w:p>
    <w:p w:rsidR="00FE56F4" w:rsidRPr="00E42E37" w:rsidRDefault="00FE56F4" w:rsidP="00FE56F4">
      <w:pPr>
        <w:pStyle w:val="NeniNr"/>
        <w:rPr>
          <w:sz w:val="14"/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ab/>
        <w:t>Ratifikohet vendimi i Këshillit të Stabilizim-Asociimit Bashkimi E</w:t>
      </w:r>
      <w:r>
        <w:rPr>
          <w:spacing w:val="-4"/>
          <w:lang w:val="sq-AL"/>
        </w:rPr>
        <w:t>v</w:t>
      </w:r>
      <w:r w:rsidRPr="00E42E37">
        <w:rPr>
          <w:spacing w:val="-4"/>
          <w:lang w:val="sq-AL"/>
        </w:rPr>
        <w:t>ropian - Shqipëri, 1/2015, i datës 11.5.2015, që zëvendëson Protokollin 4 të Marrëveshjes së Stabilizim-Asociimit, ndërmjet Komuniteteve E</w:t>
      </w:r>
      <w:r>
        <w:rPr>
          <w:spacing w:val="-4"/>
          <w:lang w:val="sq-AL"/>
        </w:rPr>
        <w:t>v</w:t>
      </w:r>
      <w:r w:rsidRPr="00E42E37">
        <w:rPr>
          <w:spacing w:val="-4"/>
          <w:lang w:val="sq-AL"/>
        </w:rPr>
        <w:t>ropiane dhe shteteve të tyre anëtare, nga njëra anë, dhe Republikës së Shqipërisë, nga ana tjetër, në lidhje me përkufizimin e konceptit “produkte origjinuese” dhe metodat e bashkëpunimit administrativ.</w:t>
      </w:r>
    </w:p>
    <w:p w:rsidR="00FE56F4" w:rsidRPr="00F56F9B" w:rsidRDefault="00FE56F4" w:rsidP="00FE56F4">
      <w:pPr>
        <w:pStyle w:val="Paragrafi"/>
        <w:rPr>
          <w:szCs w:val="24"/>
          <w:lang w:val="sq-AL"/>
        </w:rPr>
      </w:pPr>
    </w:p>
    <w:p w:rsidR="00FE56F4" w:rsidRPr="00F56F9B" w:rsidRDefault="00FE56F4" w:rsidP="00FE56F4">
      <w:pPr>
        <w:pStyle w:val="Paragrafi"/>
        <w:rPr>
          <w:szCs w:val="24"/>
          <w:lang w:val="sq-AL"/>
        </w:rPr>
      </w:pPr>
    </w:p>
    <w:p w:rsidR="00FE56F4" w:rsidRPr="00F56F9B" w:rsidRDefault="00FE56F4" w:rsidP="00FE56F4">
      <w:pPr>
        <w:pStyle w:val="Paragrafi"/>
        <w:rPr>
          <w:szCs w:val="24"/>
          <w:lang w:val="sq-AL"/>
        </w:rPr>
      </w:pPr>
    </w:p>
    <w:p w:rsidR="00FE56F4" w:rsidRPr="00F56F9B" w:rsidRDefault="00FE56F4" w:rsidP="00FE56F4">
      <w:pPr>
        <w:pStyle w:val="Paragrafi"/>
        <w:rPr>
          <w:szCs w:val="24"/>
          <w:lang w:val="sq-AL"/>
        </w:rPr>
      </w:pPr>
    </w:p>
    <w:p w:rsidR="00FE56F4" w:rsidRPr="00F56F9B" w:rsidRDefault="00FE56F4" w:rsidP="00FE56F4">
      <w:pPr>
        <w:pStyle w:val="Paragrafi"/>
        <w:rPr>
          <w:szCs w:val="24"/>
          <w:lang w:val="sq-AL"/>
        </w:rPr>
      </w:pPr>
    </w:p>
    <w:p w:rsidR="00FE56F4" w:rsidRPr="00E42E37" w:rsidRDefault="00FE56F4" w:rsidP="00FE56F4">
      <w:pPr>
        <w:pStyle w:val="NeniNr"/>
        <w:rPr>
          <w:lang w:val="sq-AL"/>
        </w:rPr>
      </w:pPr>
      <w:r w:rsidRPr="00E42E37">
        <w:rPr>
          <w:lang w:val="sq-AL"/>
        </w:rPr>
        <w:t>Neni 2</w:t>
      </w:r>
    </w:p>
    <w:p w:rsidR="00FE56F4" w:rsidRPr="00E42E37" w:rsidRDefault="00FE56F4" w:rsidP="00FE56F4">
      <w:pPr>
        <w:pStyle w:val="Paragrafi"/>
        <w:rPr>
          <w:sz w:val="14"/>
          <w:lang w:val="sq-AL"/>
        </w:rPr>
      </w:pPr>
    </w:p>
    <w:p w:rsidR="00FE56F4" w:rsidRPr="00E42E37" w:rsidRDefault="00FE56F4" w:rsidP="00FE56F4">
      <w:pPr>
        <w:pStyle w:val="Paragrafi"/>
        <w:rPr>
          <w:lang w:val="sq-AL"/>
        </w:rPr>
      </w:pPr>
      <w:r w:rsidRPr="00E42E37">
        <w:rPr>
          <w:lang w:val="sq-AL"/>
        </w:rPr>
        <w:tab/>
        <w:t>Ky ligj hyn në fuqi 15 ditë pas botimit në Fletoren Zyrtare.</w:t>
      </w:r>
    </w:p>
    <w:p w:rsidR="00FE56F4" w:rsidRPr="00E42E37" w:rsidRDefault="00FE56F4" w:rsidP="00FE56F4">
      <w:pPr>
        <w:pStyle w:val="Paragrafi"/>
        <w:rPr>
          <w:sz w:val="14"/>
          <w:lang w:val="sq-AL"/>
        </w:rPr>
      </w:pPr>
    </w:p>
    <w:p w:rsidR="00FE56F4" w:rsidRPr="00F56F9B" w:rsidRDefault="00FE56F4" w:rsidP="00FE56F4">
      <w:pPr>
        <w:pStyle w:val="Paragrafi"/>
        <w:rPr>
          <w:lang w:val="sq-AL"/>
        </w:rPr>
      </w:pPr>
      <w:r w:rsidRPr="00E42E37">
        <w:rPr>
          <w:lang w:val="sq-AL"/>
        </w:rPr>
        <w:t>Miratuar në datën 26.11.2015</w:t>
      </w:r>
    </w:p>
    <w:p w:rsidR="00FE56F4" w:rsidRPr="00F56F9B" w:rsidRDefault="00FE56F4" w:rsidP="00FE56F4">
      <w:pPr>
        <w:pStyle w:val="Paragrafi"/>
        <w:ind w:firstLine="0"/>
        <w:rPr>
          <w:b/>
          <w:spacing w:val="-4"/>
          <w:sz w:val="14"/>
          <w:lang w:val="sq-AL"/>
        </w:rPr>
      </w:pPr>
    </w:p>
    <w:p w:rsidR="00FE56F4" w:rsidRPr="00F56F9B" w:rsidRDefault="00FE56F4" w:rsidP="00FE56F4">
      <w:pPr>
        <w:pStyle w:val="Paragrafi"/>
        <w:ind w:firstLine="0"/>
        <w:rPr>
          <w:b/>
          <w:lang w:val="sq-AL"/>
        </w:rPr>
      </w:pPr>
      <w:r w:rsidRPr="00F56F9B">
        <w:rPr>
          <w:b/>
          <w:lang w:val="sq-AL"/>
        </w:rPr>
        <w:t>Shpallur me dekretin nr. 9337, datë 4.12.2015 të Presidentit të Republikës së Shqipërisë, Bujar Nishani</w:t>
      </w:r>
    </w:p>
    <w:p w:rsidR="00FE56F4" w:rsidRPr="00E42E37" w:rsidRDefault="00FE56F4" w:rsidP="00FE56F4">
      <w:pPr>
        <w:pStyle w:val="Paragrafi"/>
        <w:rPr>
          <w:sz w:val="14"/>
          <w:lang w:val="sq-AL"/>
        </w:rPr>
      </w:pPr>
    </w:p>
    <w:p w:rsidR="00FE56F4" w:rsidRPr="00E42E37" w:rsidRDefault="00FE56F4" w:rsidP="00FE56F4">
      <w:pPr>
        <w:pStyle w:val="Titull-Titull"/>
        <w:rPr>
          <w:lang w:val="sq-AL"/>
        </w:rPr>
      </w:pPr>
      <w:r w:rsidRPr="00E42E37">
        <w:rPr>
          <w:lang w:val="sq-AL"/>
        </w:rPr>
        <w:t>VENDIM I KëSHILLIT Të STABILIZIM-ASOCiIMIT BE-SHQIPëRI 1/2015,</w:t>
      </w:r>
    </w:p>
    <w:p w:rsidR="00FE56F4" w:rsidRDefault="00FE56F4" w:rsidP="00FE56F4">
      <w:pPr>
        <w:pStyle w:val="Titull-Titull"/>
        <w:rPr>
          <w:lang w:val="sq-AL"/>
        </w:rPr>
      </w:pPr>
      <w:r w:rsidRPr="00E42E37">
        <w:rPr>
          <w:lang w:val="sq-AL"/>
        </w:rPr>
        <w:t xml:space="preserve">i DATëS 11.5.2015, </w:t>
      </w:r>
    </w:p>
    <w:p w:rsidR="00FE56F4" w:rsidRPr="00E42E37" w:rsidRDefault="00FE56F4" w:rsidP="00FE56F4">
      <w:pPr>
        <w:pStyle w:val="Titull-Titull"/>
        <w:rPr>
          <w:lang w:val="sq-AL"/>
        </w:rPr>
      </w:pPr>
      <w:r w:rsidRPr="00E42E37">
        <w:rPr>
          <w:lang w:val="sq-AL"/>
        </w:rPr>
        <w:t>Që ZëVENDëSON PROTOKOLLIN 4 Të MARRëVESHJES Së STABILIZIM-ASOCiIMIT, NDëRMJET KOMUNITETEVE EVROPIANE DHE SHTETEVE Të TYRE ANëTARE, NGA NJëRA ANë</w:t>
      </w:r>
      <w:r>
        <w:rPr>
          <w:lang w:val="sq-AL"/>
        </w:rPr>
        <w:t>,</w:t>
      </w:r>
      <w:r w:rsidRPr="00E42E37">
        <w:rPr>
          <w:lang w:val="sq-AL"/>
        </w:rPr>
        <w:t xml:space="preserve"> DHE REPUBLIKëS Së SHQIPëRISë NGA ANA TJETëR, Në LIDHJE ME PëRKUFIZiMIN E KONCEPTIT “PRODUKTE ORIGJINUESE” DHE METODAT E BASHKëPUNIMIT ADMINISTRATIV</w:t>
      </w:r>
    </w:p>
    <w:p w:rsidR="00FE56F4" w:rsidRPr="00E42E37" w:rsidRDefault="00FE56F4" w:rsidP="00FE56F4">
      <w:pPr>
        <w:pStyle w:val="Hapesira7"/>
        <w:rPr>
          <w:spacing w:val="-6"/>
          <w:lang w:val="sq-AL"/>
        </w:rPr>
      </w:pPr>
    </w:p>
    <w:p w:rsidR="00FE56F4" w:rsidRPr="00E42E37" w:rsidRDefault="00FE56F4" w:rsidP="00FE56F4">
      <w:pPr>
        <w:pStyle w:val="Paragrafi"/>
        <w:rPr>
          <w:spacing w:val="-6"/>
          <w:lang w:val="sq-AL"/>
        </w:rPr>
      </w:pPr>
      <w:r w:rsidRPr="00E42E37">
        <w:rPr>
          <w:spacing w:val="-6"/>
          <w:lang w:val="sq-AL"/>
        </w:rPr>
        <w:t>Këshilli i Stabilizim-Asociimit BE-Shqipëri,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i/>
          <w:spacing w:val="-6"/>
          <w:lang w:val="sq-AL"/>
        </w:rPr>
        <w:t>duke marrë parasysh</w:t>
      </w:r>
      <w:r w:rsidRPr="00E42E37">
        <w:rPr>
          <w:spacing w:val="-6"/>
          <w:lang w:val="sq-AL"/>
        </w:rPr>
        <w:t xml:space="preserve"> Marrëveshjen e Stabilizim-Asociimit ndërmjet Komuniteteve Evropiane dhe shteteve të tyre anëtare, nga</w:t>
      </w:r>
      <w:r w:rsidRPr="00E42E37">
        <w:rPr>
          <w:lang w:val="sq-AL"/>
        </w:rPr>
        <w:t xml:space="preserve"> njëra anë</w:t>
      </w:r>
      <w:r>
        <w:rPr>
          <w:lang w:val="sq-AL"/>
        </w:rPr>
        <w:t>,</w:t>
      </w:r>
      <w:r w:rsidRPr="00E42E37">
        <w:rPr>
          <w:lang w:val="sq-AL"/>
        </w:rPr>
        <w:t xml:space="preserve"> dhe Republikës së Shqipërisë, nga ana tjetër, të</w:t>
      </w:r>
      <w:r w:rsidRPr="00E42E37">
        <w:rPr>
          <w:spacing w:val="-4"/>
          <w:lang w:val="sq-AL"/>
        </w:rPr>
        <w:t xml:space="preserve"> nënshkruar në Luksemburg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më 12 qershor 2006</w:t>
      </w:r>
      <w:r w:rsidRPr="00E42E37">
        <w:rPr>
          <w:rStyle w:val="FootnoteReference"/>
          <w:spacing w:val="-4"/>
          <w:lang w:val="sq-AL"/>
        </w:rPr>
        <w:footnoteReference w:id="1"/>
      </w:r>
      <w:r w:rsidRPr="00E42E37">
        <w:rPr>
          <w:spacing w:val="-4"/>
          <w:lang w:val="sq-AL"/>
        </w:rPr>
        <w:t xml:space="preserve"> dhe në veçanti nenin 41 të saj;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i/>
          <w:spacing w:val="-4"/>
          <w:lang w:val="sq-AL"/>
        </w:rPr>
        <w:t>duke marrë parasysh</w:t>
      </w:r>
      <w:r w:rsidRPr="00E42E37">
        <w:rPr>
          <w:spacing w:val="-4"/>
          <w:lang w:val="sq-AL"/>
        </w:rPr>
        <w:t xml:space="preserve"> Protokollin 4 të Marrëveshjes së Stabilizim-Asociimit ndërmjet Komuniteteve Evropiane dhe shteteve të tyre anëtare, nga njëra anë, dhe Republikës së Shqipërisë nga ana tjetër, në lidhje me përkufizimin e konceptit “produkte origjinuese” dhe metodat e bashkëpunimit administrativ,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meqë: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1. Neni 41 i Marrëveshjes së Stabilizim-Asociimit ndërmjet Komuniteteve Evropiane dhe shteteve të tyre anëtare, nga njëra anë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dhe Republikës së Shqipërisë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nga ana tjetër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“Marrëveshja” i referohet Protokollit 4 të marrëveshjes “Protokolli 4”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që përcakton rregullat e origjinës dhe sanksionon kumulimin e origjinës ndërmjet Bashkimit Evropian, Shqipërisë, Turqisë dhe çdo vendi apo territori tjetër pjesëmarrës në procesin </w:t>
      </w:r>
      <w:r w:rsidRPr="00E42E37">
        <w:rPr>
          <w:spacing w:val="-4"/>
          <w:lang w:val="sq-AL"/>
        </w:rPr>
        <w:lastRenderedPageBreak/>
        <w:t>e Stabilizim</w:t>
      </w:r>
      <w:r>
        <w:rPr>
          <w:spacing w:val="-4"/>
          <w:lang w:val="sq-AL"/>
        </w:rPr>
        <w:t>-</w:t>
      </w:r>
      <w:r w:rsidRPr="00E42E37">
        <w:rPr>
          <w:spacing w:val="-4"/>
          <w:lang w:val="sq-AL"/>
        </w:rPr>
        <w:t>Asociimit të Bashkimit Evropian;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2. Neni 38 i Protokollit 4 sanksionon se Këshilli i Stabilizim-Asocimit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i parashikuar në nenin </w:t>
      </w:r>
      <w:r>
        <w:rPr>
          <w:spacing w:val="-4"/>
          <w:lang w:val="sq-AL"/>
        </w:rPr>
        <w:t>1</w:t>
      </w:r>
      <w:r w:rsidRPr="00E42E37">
        <w:rPr>
          <w:spacing w:val="-4"/>
          <w:lang w:val="sq-AL"/>
        </w:rPr>
        <w:t>16 të Marrëveshjes mund të vendosë për të ndryshuar dispozitat e Protokollit 4</w:t>
      </w:r>
      <w:r>
        <w:rPr>
          <w:spacing w:val="-4"/>
          <w:lang w:val="sq-AL"/>
        </w:rPr>
        <w:t>.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3. Konventa rajonale për rregullat preferenciale pan-euro-mesdhetare të origjinës</w:t>
      </w:r>
      <w:r w:rsidRPr="00E42E37">
        <w:rPr>
          <w:rStyle w:val="FootnoteReference"/>
          <w:spacing w:val="-4"/>
          <w:lang w:val="sq-AL"/>
        </w:rPr>
        <w:footnoteReference w:id="2"/>
      </w:r>
      <w:r w:rsidRPr="00E42E37">
        <w:rPr>
          <w:spacing w:val="-4"/>
          <w:lang w:val="sq-AL"/>
        </w:rPr>
        <w:t xml:space="preserve"> “Konventa” synon të zëvendësojë protokollet për rregullat e origjinës, aktualisht në fuqi, ndërmjet vendeve të zonës pan-euro-mesdhetare me një akt juridik të vetëm. Shqipëria dhe pjesëmarrësit e tjerë në procesin e Stabilizim-Asociimit nga Ballkani Perëndimor u ftuan që t</w:t>
      </w:r>
      <w:r>
        <w:rPr>
          <w:spacing w:val="-4"/>
          <w:lang w:val="sq-AL"/>
        </w:rPr>
        <w:t>’</w:t>
      </w:r>
      <w:r w:rsidRPr="00E42E37">
        <w:rPr>
          <w:spacing w:val="-4"/>
          <w:lang w:val="sq-AL"/>
        </w:rPr>
        <w:t>i bashkohen sistemit pan-evropian të kumulimit diagonal të origjinës, në agjendën e Selanikut të miratuar nga Këshilli Evropian në qershor 2013. Ata u ftuan që t</w:t>
      </w:r>
      <w:r>
        <w:rPr>
          <w:spacing w:val="-4"/>
          <w:lang w:val="sq-AL"/>
        </w:rPr>
        <w:t>’</w:t>
      </w:r>
      <w:r w:rsidRPr="00E42E37">
        <w:rPr>
          <w:spacing w:val="-4"/>
          <w:lang w:val="sq-AL"/>
        </w:rPr>
        <w:t>i bashkohen Konventës me një vendim të Konferencës Ministrore Euro-Mesdhetare të tetorit 2007;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4. Bashkimi Evropian dhe Shqipëria e nënshkruan Konventën përkatësisht më 15 qershor 2011 dhe 27 qershor 2011;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5. Bashkimi Evropian dhe Shqipëria depozituan instrumentet e pranimit</w:t>
      </w:r>
      <w:r>
        <w:rPr>
          <w:spacing w:val="-4"/>
          <w:lang w:val="sq-AL"/>
        </w:rPr>
        <w:t xml:space="preserve"> pranë depozitarit të Konventës, </w:t>
      </w:r>
      <w:r w:rsidRPr="00E42E37">
        <w:rPr>
          <w:spacing w:val="-4"/>
          <w:lang w:val="sq-AL"/>
        </w:rPr>
        <w:t>përkatësisht më 26 mars 2012 dhe 5 mars 2012. Rrjedhimisht, në zbatim të nenit 19, pika 3</w:t>
      </w:r>
      <w:r>
        <w:rPr>
          <w:spacing w:val="-4"/>
          <w:lang w:val="sq-AL"/>
        </w:rPr>
        <w:t>.</w:t>
      </w:r>
      <w:r w:rsidRPr="00E42E37">
        <w:rPr>
          <w:spacing w:val="-4"/>
          <w:lang w:val="sq-AL"/>
        </w:rPr>
        <w:t xml:space="preserve"> të Konventës, Konventa hyri në fuqi më 1 maj 2012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si për Bashkimin Evropian ashtu edhe për Shqipërinë;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6. Protokolli 4 zëvendësohet në këtë mënyrë me një protokoll të ri që i referohet Konventës,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miraton këtë vendim:</w:t>
      </w:r>
    </w:p>
    <w:p w:rsidR="00FE56F4" w:rsidRPr="00E42E37" w:rsidRDefault="00FE56F4" w:rsidP="00FE56F4">
      <w:pPr>
        <w:pStyle w:val="Paragrafi"/>
        <w:rPr>
          <w:spacing w:val="-4"/>
          <w:sz w:val="14"/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1</w:t>
      </w:r>
    </w:p>
    <w:p w:rsidR="00FE56F4" w:rsidRPr="00E42E37" w:rsidRDefault="00FE56F4" w:rsidP="00FE56F4">
      <w:pPr>
        <w:pStyle w:val="Paragrafi"/>
        <w:rPr>
          <w:spacing w:val="-4"/>
          <w:sz w:val="14"/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Protokolli 4 i Marrëveshjes së Stabilizim-Asociimit ndërmjet Komuniteteve Evropiane dhe shteteve të tyre anëtare, nga njëra anë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dhe Republikës së Shqipërisë, nga ana tjetër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në lidhje me përkufizimin e konceptit “produkte origjinuese” dhe metodat e bashkëpunimit administrativ, zëvendësohet me tekstin e paraqitur në shtojcën e këtij vendimi.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2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Ky vendim hyn në fuqi në datën e miratimit.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Vendimi i shtrin efektet nga data 1 maj 2015.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FD367A" w:rsidRDefault="00FE56F4" w:rsidP="00FE56F4">
      <w:pPr>
        <w:pStyle w:val="NeniNr"/>
        <w:rPr>
          <w:spacing w:val="-4"/>
          <w:sz w:val="8"/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SHTOJCË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Paragrafi"/>
        <w:ind w:firstLine="0"/>
        <w:jc w:val="center"/>
        <w:rPr>
          <w:spacing w:val="-4"/>
          <w:lang w:val="sq-AL"/>
        </w:rPr>
      </w:pPr>
      <w:r w:rsidRPr="00E42E37">
        <w:rPr>
          <w:b/>
          <w:spacing w:val="-4"/>
          <w:lang w:val="sq-AL"/>
        </w:rPr>
        <w:t>PROTOKOLLI</w:t>
      </w:r>
      <w:r w:rsidRPr="00E42E37">
        <w:rPr>
          <w:spacing w:val="-4"/>
          <w:lang w:val="sq-AL"/>
        </w:rPr>
        <w:t xml:space="preserve"> </w:t>
      </w:r>
      <w:r w:rsidRPr="00E42E37">
        <w:rPr>
          <w:b/>
          <w:spacing w:val="-4"/>
          <w:lang w:val="sq-AL"/>
        </w:rPr>
        <w:t>4</w:t>
      </w:r>
    </w:p>
    <w:p w:rsidR="00FE56F4" w:rsidRPr="00E42E37" w:rsidRDefault="00FE56F4" w:rsidP="00FE56F4">
      <w:pPr>
        <w:pStyle w:val="Paragrafi"/>
        <w:ind w:firstLine="0"/>
        <w:jc w:val="center"/>
        <w:rPr>
          <w:spacing w:val="-4"/>
          <w:lang w:val="sq-AL"/>
        </w:rPr>
      </w:pPr>
      <w:r w:rsidRPr="00E42E37">
        <w:rPr>
          <w:spacing w:val="-4"/>
          <w:lang w:val="sq-AL"/>
        </w:rPr>
        <w:t>NË LIDHJE ME PËRKUFIZIMIN E KONCEPTIT “PRODUKTE ORIGJINUESE” DHE METODAT E BASHKËPUNIMIT ADMINISTRATIV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1</w:t>
      </w:r>
    </w:p>
    <w:p w:rsidR="00FE56F4" w:rsidRPr="00E42E37" w:rsidRDefault="00FE56F4" w:rsidP="00FE56F4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Rregullat e zbatueshme të origjinës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1. Për qëllime të zbatimit të kësaj Marrëveshjeje, aplikohen shtojca I dhe dispozitat përkatëse të shtojcës II të Konventës Rajonale për rregullat preferenciale pan-euro-mesdhetare të origjinës</w:t>
      </w:r>
      <w:r w:rsidRPr="00E42E37">
        <w:rPr>
          <w:rStyle w:val="FootnoteReference"/>
          <w:spacing w:val="-4"/>
          <w:lang w:val="sq-AL"/>
        </w:rPr>
        <w:footnoteReference w:id="3"/>
      </w:r>
      <w:r w:rsidRPr="00E42E37">
        <w:rPr>
          <w:spacing w:val="-4"/>
          <w:lang w:val="sq-AL"/>
        </w:rPr>
        <w:t xml:space="preserve"> (Konventa).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2. Të gjitha referencat për “marrëveshje përkatëse” në shtojcën I dhe dispozitat përkatëse të shtojcës II të Konventës Rajonale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për rregullat preferenciale pan-euro-mesdhetare të origjinës nënkuptojnë këtë Marrëveshje.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2</w:t>
      </w:r>
    </w:p>
    <w:p w:rsidR="00FE56F4" w:rsidRPr="00E42E37" w:rsidRDefault="00FE56F4" w:rsidP="00FE56F4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Zgjidhja e mosmarrëveshjeve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1. Çdo mosmarrëveshje në lidhje me procedurat e verifikimit të parashikuara në nenin 32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të shtojcës I</w:t>
      </w:r>
      <w:r>
        <w:rPr>
          <w:spacing w:val="-4"/>
          <w:lang w:val="sq-AL"/>
        </w:rPr>
        <w:t>,</w:t>
      </w:r>
      <w:r w:rsidRPr="00E42E37">
        <w:rPr>
          <w:spacing w:val="-4"/>
          <w:lang w:val="sq-AL"/>
        </w:rPr>
        <w:t xml:space="preserve"> të Konventës, të cilat nuk mund të zgjidhen ndërmjet autoriteteve doganore që kërkojnë verifikimin dhe autoriteteve doganore përgjegjëse për kryerjen e këtij verifikimit, i paraqitet për zgjidhje Këshillit të Stabilizim-Asociimit.</w:t>
      </w: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2. Në të gjitha rastet, zgjidhja e mosmarrëveshjeve ndërmjet importuesit dhe autoriteteve doganore të vendit importues bëhet në kuadër të legjislacionit të atij vendi.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t>Neni 3</w:t>
      </w:r>
    </w:p>
    <w:p w:rsidR="00FE56F4" w:rsidRPr="00E42E37" w:rsidRDefault="00FE56F4" w:rsidP="00FE56F4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Ndryshimet e Protokollit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Paragrafi"/>
        <w:rPr>
          <w:spacing w:val="-4"/>
          <w:lang w:val="sq-AL"/>
        </w:rPr>
      </w:pPr>
      <w:r w:rsidRPr="00E42E37">
        <w:rPr>
          <w:spacing w:val="-4"/>
          <w:lang w:val="sq-AL"/>
        </w:rPr>
        <w:t>Këshilli i Stabilizim-Asociimit mund të vendosë të ndryshojë dispozitat e këtij Protokolli.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NeniNr"/>
        <w:rPr>
          <w:spacing w:val="-4"/>
          <w:lang w:val="sq-AL"/>
        </w:rPr>
      </w:pPr>
      <w:r w:rsidRPr="00E42E37">
        <w:rPr>
          <w:spacing w:val="-4"/>
          <w:lang w:val="sq-AL"/>
        </w:rPr>
        <w:lastRenderedPageBreak/>
        <w:t>Neni 4</w:t>
      </w:r>
    </w:p>
    <w:p w:rsidR="00FE56F4" w:rsidRPr="00E42E37" w:rsidRDefault="00FE56F4" w:rsidP="00FE56F4">
      <w:pPr>
        <w:pStyle w:val="NeniTitull"/>
        <w:rPr>
          <w:spacing w:val="-4"/>
          <w:lang w:val="sq-AL"/>
        </w:rPr>
      </w:pPr>
      <w:r w:rsidRPr="00E42E37">
        <w:rPr>
          <w:spacing w:val="-4"/>
          <w:lang w:val="sq-AL"/>
        </w:rPr>
        <w:t>Tërheqja nga Konventa</w:t>
      </w:r>
    </w:p>
    <w:p w:rsidR="00FE56F4" w:rsidRPr="00E42E37" w:rsidRDefault="00FE56F4" w:rsidP="00FE56F4">
      <w:pPr>
        <w:pStyle w:val="Hapesira7"/>
        <w:rPr>
          <w:lang w:val="sq-AL"/>
        </w:rPr>
      </w:pPr>
    </w:p>
    <w:p w:rsidR="00FE56F4" w:rsidRPr="00E42E37" w:rsidRDefault="00FE56F4" w:rsidP="00FE56F4">
      <w:pPr>
        <w:pStyle w:val="Paragrafi"/>
        <w:rPr>
          <w:lang w:val="sq-AL"/>
        </w:rPr>
      </w:pPr>
      <w:r w:rsidRPr="00E42E37">
        <w:rPr>
          <w:lang w:val="sq-AL"/>
        </w:rPr>
        <w:t>1. Nëse Bashkimi Evropian apo Shqipëria dorëzojnë njoftim me shkrim pranë depozitarit të Konventës, ku shprehin qëllimin për t</w:t>
      </w:r>
      <w:r>
        <w:rPr>
          <w:lang w:val="sq-AL"/>
        </w:rPr>
        <w:t>’</w:t>
      </w:r>
      <w:r w:rsidRPr="00E42E37">
        <w:rPr>
          <w:lang w:val="sq-AL"/>
        </w:rPr>
        <w:t>u tërhequr nga Konventa në zbatim të nenit 9 të saj, Bashkimi Evropian dhe Shqipëria do të hyjnë menjëherë në bisedime për rregullat e origjinës, me qëllim zbatimin e kësaj Marrëveshjeje.</w:t>
      </w:r>
    </w:p>
    <w:p w:rsidR="00FE56F4" w:rsidRPr="00E42E37" w:rsidRDefault="00FE56F4" w:rsidP="00FE56F4">
      <w:pPr>
        <w:pStyle w:val="Paragrafi"/>
        <w:rPr>
          <w:lang w:val="sq-AL"/>
        </w:rPr>
      </w:pPr>
      <w:r w:rsidRPr="00E42E37">
        <w:rPr>
          <w:lang w:val="sq-AL"/>
        </w:rPr>
        <w:t>2. Deri në hyrjen në fuqi të rregullave të origjinës të negociuara rishtas, rregullat e origjinës të përcaktuara në shtojcën I dhe në rastet kur është e përshtatshme, dispozitat përkatëse të shtojcës II të Konventës, të zbatueshme në momentin e tërheqjes, vazhdojnë të zbatohen në kuadrin e kësaj Marrëveshjeje. Megjithatë nga momenti i tërheqjes, rregullat e origjinës</w:t>
      </w:r>
      <w:r>
        <w:rPr>
          <w:lang w:val="sq-AL"/>
        </w:rPr>
        <w:t>,</w:t>
      </w:r>
      <w:r w:rsidRPr="00E42E37">
        <w:rPr>
          <w:lang w:val="sq-AL"/>
        </w:rPr>
        <w:t xml:space="preserve"> të përcaktuara në shtojcën I dhe në rastet kur është e përshtatshme, dispozitat përkatëse të shtojcës II të Konventës</w:t>
      </w:r>
      <w:r>
        <w:rPr>
          <w:lang w:val="sq-AL"/>
        </w:rPr>
        <w:t>,</w:t>
      </w:r>
      <w:r w:rsidRPr="00E42E37">
        <w:rPr>
          <w:lang w:val="sq-AL"/>
        </w:rPr>
        <w:t xml:space="preserve"> interpretohen në mënyrë të tillë që të lejojnë kumulimin dypalësh vetëm ndërmjet Bashkimit Evropian dhe Shqipërisë.</w:t>
      </w:r>
    </w:p>
    <w:p w:rsidR="00FE56F4" w:rsidRPr="00E42E37" w:rsidRDefault="00FE56F4" w:rsidP="00FE56F4">
      <w:pPr>
        <w:pStyle w:val="Paragrafi"/>
        <w:rPr>
          <w:sz w:val="14"/>
          <w:lang w:val="sq-AL"/>
        </w:rPr>
      </w:pPr>
    </w:p>
    <w:p w:rsidR="00FE56F4" w:rsidRPr="00E42E37" w:rsidRDefault="00FE56F4" w:rsidP="00FE56F4">
      <w:pPr>
        <w:pStyle w:val="NeniNr"/>
        <w:rPr>
          <w:lang w:val="sq-AL"/>
        </w:rPr>
      </w:pPr>
      <w:r w:rsidRPr="00E42E37">
        <w:rPr>
          <w:lang w:val="sq-AL"/>
        </w:rPr>
        <w:t>Neni 5</w:t>
      </w:r>
    </w:p>
    <w:p w:rsidR="00FE56F4" w:rsidRPr="00E42E37" w:rsidRDefault="00FE56F4" w:rsidP="00FE56F4">
      <w:pPr>
        <w:pStyle w:val="NeniTitull"/>
        <w:rPr>
          <w:lang w:val="sq-AL"/>
        </w:rPr>
      </w:pPr>
      <w:r w:rsidRPr="00E42E37">
        <w:rPr>
          <w:lang w:val="sq-AL"/>
        </w:rPr>
        <w:t>Dispozitat kalimtare-kumulimi</w:t>
      </w:r>
    </w:p>
    <w:p w:rsidR="00FE56F4" w:rsidRPr="00E42E37" w:rsidRDefault="00FE56F4" w:rsidP="00FE56F4">
      <w:pPr>
        <w:pStyle w:val="Paragrafi"/>
        <w:rPr>
          <w:sz w:val="14"/>
          <w:lang w:val="sq-AL"/>
        </w:rPr>
      </w:pPr>
    </w:p>
    <w:p w:rsidR="00FE56F4" w:rsidRPr="00E42E37" w:rsidRDefault="00FE56F4" w:rsidP="00FE56F4">
      <w:pPr>
        <w:pStyle w:val="Paragrafi"/>
        <w:rPr>
          <w:lang w:val="sq-AL"/>
        </w:rPr>
      </w:pPr>
      <w:r w:rsidRPr="00E42E37">
        <w:rPr>
          <w:lang w:val="sq-AL"/>
        </w:rPr>
        <w:t>Pavarësisht nenit 16, pika 5</w:t>
      </w:r>
      <w:r>
        <w:rPr>
          <w:lang w:val="sq-AL"/>
        </w:rPr>
        <w:t>,</w:t>
      </w:r>
      <w:r w:rsidRPr="00E42E37">
        <w:rPr>
          <w:lang w:val="sq-AL"/>
        </w:rPr>
        <w:t xml:space="preserve"> dhe nenit 21, pika 3, të shtojcës I</w:t>
      </w:r>
      <w:r>
        <w:rPr>
          <w:lang w:val="sq-AL"/>
        </w:rPr>
        <w:t>,</w:t>
      </w:r>
      <w:r w:rsidRPr="00E42E37">
        <w:rPr>
          <w:lang w:val="sq-AL"/>
        </w:rPr>
        <w:t xml:space="preserve"> të Konventës, kur kumulimi përfshin vetëm shtetet EFTA, ishujt Faroe, Bashkimin Evropian, Turqinë dhe pjesëmarrësit në procesin e Stabilizim</w:t>
      </w:r>
      <w:r>
        <w:rPr>
          <w:lang w:val="sq-AL"/>
        </w:rPr>
        <w:t>-</w:t>
      </w:r>
      <w:r w:rsidRPr="00E42E37">
        <w:rPr>
          <w:lang w:val="sq-AL"/>
        </w:rPr>
        <w:t xml:space="preserve"> Asociimit, dëshmia e origjinës mund të jetë një certifikatë qarkullimi EUR.1 ose një deklaratë origjine.</w:t>
      </w:r>
    </w:p>
    <w:p w:rsidR="00FE56F4" w:rsidRPr="00E42E37" w:rsidRDefault="00FE56F4" w:rsidP="00FE56F4">
      <w:pPr>
        <w:pStyle w:val="Paragrafi"/>
        <w:rPr>
          <w:lang w:val="sq-AL"/>
        </w:rPr>
      </w:pPr>
    </w:p>
    <w:p w:rsidR="00FE56F4" w:rsidRDefault="00FE56F4" w:rsidP="00FE56F4">
      <w:pPr>
        <w:pStyle w:val="NumriData"/>
        <w:rPr>
          <w:spacing w:val="-4"/>
          <w:lang w:val="sq-AL"/>
        </w:rPr>
        <w:sectPr w:rsidR="00FE56F4" w:rsidSect="00705B38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E42E37">
        <w:rPr>
          <w:noProof/>
          <w:lang w:val="sq-AL" w:eastAsia="sq-AL"/>
        </w:rPr>
        <w:drawing>
          <wp:inline distT="0" distB="0" distL="0" distR="0" wp14:anchorId="611109DD" wp14:editId="65B45759">
            <wp:extent cx="2344587" cy="3165894"/>
            <wp:effectExtent l="19050" t="0" r="0" b="0"/>
            <wp:docPr id="5" name="Picture 3" descr="dy faqe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 faqe_Page_1.jpg"/>
                    <pic:cNvPicPr/>
                  </pic:nvPicPr>
                  <pic:blipFill>
                    <a:blip r:embed="rId7" cstate="print"/>
                    <a:srcRect l="12482" t="25021" r="59780" b="37025"/>
                    <a:stretch>
                      <a:fillRect/>
                    </a:stretch>
                  </pic:blipFill>
                  <pic:spPr>
                    <a:xfrm>
                      <a:off x="0" y="0"/>
                      <a:ext cx="2346071" cy="316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6F4" w:rsidRPr="00E42E37" w:rsidRDefault="00FE56F4" w:rsidP="00FE56F4">
      <w:pPr>
        <w:pStyle w:val="NumriData"/>
        <w:rPr>
          <w:spacing w:val="-4"/>
          <w:lang w:val="sq-AL"/>
        </w:rPr>
      </w:pPr>
      <w:r>
        <w:rPr>
          <w:noProof/>
          <w:spacing w:val="-4"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AB78E" wp14:editId="2A50A0B3">
                <wp:simplePos x="0" y="0"/>
                <wp:positionH relativeFrom="column">
                  <wp:posOffset>4498975</wp:posOffset>
                </wp:positionH>
                <wp:positionV relativeFrom="paragraph">
                  <wp:posOffset>88265</wp:posOffset>
                </wp:positionV>
                <wp:extent cx="1095375" cy="336550"/>
                <wp:effectExtent l="8890" t="12700" r="10160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54.25pt;margin-top:6.95pt;width:86.2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" strokecolor="white [3212]"/>
            </w:pict>
          </mc:Fallback>
        </mc:AlternateContent>
      </w:r>
      <w:r w:rsidRPr="00E42E37">
        <w:rPr>
          <w:noProof/>
          <w:spacing w:val="-4"/>
          <w:lang w:val="sq-AL" w:eastAsia="sq-AL"/>
        </w:rPr>
        <w:drawing>
          <wp:inline distT="0" distB="0" distL="0" distR="0" wp14:anchorId="7231ABE5" wp14:editId="769C6B38">
            <wp:extent cx="4793091" cy="4356738"/>
            <wp:effectExtent l="19050" t="0" r="7509" b="0"/>
            <wp:docPr id="8" name="Picture 4" descr="dy faqe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 faqe_Page_2.jpg"/>
                    <pic:cNvPicPr/>
                  </pic:nvPicPr>
                  <pic:blipFill rotWithShape="1">
                    <a:blip r:embed="rId8" cstate="print"/>
                    <a:srcRect l="10884" t="12775" r="17632" b="24528"/>
                    <a:stretch/>
                  </pic:blipFill>
                  <pic:spPr bwMode="auto">
                    <a:xfrm>
                      <a:off x="0" y="0"/>
                      <a:ext cx="4794547" cy="4358061"/>
                    </a:xfrm>
                    <a:prstGeom prst="flowChart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8B6" w:rsidRDefault="00705B38"/>
    <w:sectPr w:rsidR="00C038B6" w:rsidSect="0070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6F4" w:rsidRDefault="00FE56F4" w:rsidP="00FE56F4">
      <w:pPr>
        <w:spacing w:after="0" w:line="240" w:lineRule="auto"/>
      </w:pPr>
      <w:r>
        <w:separator/>
      </w:r>
    </w:p>
  </w:endnote>
  <w:endnote w:type="continuationSeparator" w:id="0">
    <w:p w:rsidR="00FE56F4" w:rsidRDefault="00FE56F4" w:rsidP="00FE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6F4" w:rsidRDefault="00FE56F4" w:rsidP="00FE56F4">
      <w:pPr>
        <w:spacing w:after="0" w:line="240" w:lineRule="auto"/>
      </w:pPr>
      <w:r>
        <w:separator/>
      </w:r>
    </w:p>
  </w:footnote>
  <w:footnote w:type="continuationSeparator" w:id="0">
    <w:p w:rsidR="00FE56F4" w:rsidRDefault="00FE56F4" w:rsidP="00FE56F4">
      <w:pPr>
        <w:spacing w:after="0" w:line="240" w:lineRule="auto"/>
      </w:pPr>
      <w:r>
        <w:continuationSeparator/>
      </w:r>
    </w:p>
  </w:footnote>
  <w:footnote w:id="1">
    <w:p w:rsidR="00FE56F4" w:rsidRPr="00C70C06" w:rsidRDefault="00FE56F4" w:rsidP="00FE56F4">
      <w:pPr>
        <w:pStyle w:val="FootnoteText"/>
        <w:ind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GZ L 107, 28.4.2009, faqe 166.</w:t>
      </w:r>
    </w:p>
  </w:footnote>
  <w:footnote w:id="2">
    <w:p w:rsidR="00FE56F4" w:rsidRPr="006572AE" w:rsidRDefault="00FE56F4" w:rsidP="00FE56F4">
      <w:pPr>
        <w:pStyle w:val="FootnoteText"/>
        <w:ind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GZ L 54, 26.2.2013, faqe 4</w:t>
      </w:r>
    </w:p>
  </w:footnote>
  <w:footnote w:id="3">
    <w:p w:rsidR="00FE56F4" w:rsidRPr="00370AAC" w:rsidRDefault="00FE56F4" w:rsidP="00FE56F4">
      <w:pPr>
        <w:pStyle w:val="FootnoteText"/>
        <w:ind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GZ L 54, 26.2.2013, faqe 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F4"/>
    <w:rsid w:val="002D1BDF"/>
    <w:rsid w:val="00462D66"/>
    <w:rsid w:val="00705B38"/>
    <w:rsid w:val="00FE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E56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E56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E56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E56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E56F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E56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E56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E56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E56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E56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E56F4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E56F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E56F4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FE56F4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FE56F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qFormat/>
    <w:rsid w:val="00FE56F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E56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E56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E56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E56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E56F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E56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E56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E56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E56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E56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E56F4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E56F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E56F4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FE56F4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FE56F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qFormat/>
    <w:rsid w:val="00FE56F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5981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Ermira Bukaci</cp:lastModifiedBy>
  <cp:revision>2</cp:revision>
  <cp:lastPrinted>2019-01-30T14:05:00Z</cp:lastPrinted>
  <dcterms:created xsi:type="dcterms:W3CDTF">2019-01-30T14:06:00Z</dcterms:created>
  <dcterms:modified xsi:type="dcterms:W3CDTF">2019-01-30T14:06:00Z</dcterms:modified>
</cp:coreProperties>
</file>