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08D" w:rsidRPr="00CD5500" w:rsidRDefault="00DD708D" w:rsidP="00DD708D">
      <w:pPr>
        <w:pStyle w:val="Akti"/>
        <w:keepNext w:val="0"/>
        <w:rPr>
          <w:spacing w:val="-4"/>
          <w:szCs w:val="24"/>
        </w:rPr>
      </w:pPr>
      <w:r w:rsidRPr="00CD5500">
        <w:rPr>
          <w:spacing w:val="-4"/>
          <w:szCs w:val="24"/>
        </w:rPr>
        <w:t>LIGJ</w:t>
      </w:r>
    </w:p>
    <w:p w:rsidR="00DD708D" w:rsidRPr="00CD5500" w:rsidRDefault="00DD708D" w:rsidP="00DD708D">
      <w:pPr>
        <w:pStyle w:val="NumriData"/>
        <w:keepNext w:val="0"/>
        <w:rPr>
          <w:spacing w:val="-4"/>
          <w:szCs w:val="24"/>
        </w:rPr>
      </w:pPr>
      <w:r w:rsidRPr="00CD5500">
        <w:rPr>
          <w:spacing w:val="-4"/>
          <w:szCs w:val="24"/>
        </w:rPr>
        <w:t>Nr. 143/2015</w:t>
      </w:r>
    </w:p>
    <w:p w:rsidR="00DD708D" w:rsidRPr="00CD5500" w:rsidRDefault="00DD708D" w:rsidP="00DD708D">
      <w:pPr>
        <w:pStyle w:val="Paragrafi"/>
        <w:rPr>
          <w:caps/>
          <w:spacing w:val="-4"/>
          <w:szCs w:val="24"/>
          <w:lang w:val="sq-AL"/>
        </w:rPr>
      </w:pPr>
    </w:p>
    <w:p w:rsidR="00DD708D" w:rsidRPr="00CD5500" w:rsidRDefault="00DD708D" w:rsidP="00DD708D">
      <w:pPr>
        <w:pStyle w:val="Titull-Titull"/>
        <w:rPr>
          <w:b/>
          <w:color w:val="000000"/>
          <w:spacing w:val="-4"/>
          <w:lang w:val="sq-AL"/>
        </w:rPr>
      </w:pPr>
      <w:r w:rsidRPr="00CD5500">
        <w:rPr>
          <w:b/>
          <w:spacing w:val="-4"/>
          <w:lang w:val="sq-AL"/>
        </w:rPr>
        <w:t>PËR DISA NDRYSHIME DHE SHTESA NË LIGJIN NR. 9136, DATË 11.9.2003, “PËR MBLEDHJEN E KONTRIBUTEVE TË DETYRUESHME TË SIGURIMEVE SHOQËRORE DHE SHËNDETËSORE NË REPUBLIKËN E SHQIPËRISË”</w:t>
      </w:r>
      <w:r w:rsidRPr="00CD5500">
        <w:rPr>
          <w:b/>
          <w:color w:val="000000"/>
          <w:spacing w:val="-4"/>
          <w:lang w:val="sq-AL"/>
        </w:rPr>
        <w:t>, TË NDRYSHUAR</w:t>
      </w:r>
    </w:p>
    <w:p w:rsidR="00CD5500" w:rsidRPr="00CD5500" w:rsidRDefault="00CD5500" w:rsidP="00DD708D">
      <w:pPr>
        <w:pStyle w:val="Titull-Titull"/>
        <w:rPr>
          <w:i/>
          <w:caps w:val="0"/>
          <w:color w:val="000000"/>
          <w:spacing w:val="-4"/>
          <w:lang w:val="sq-AL"/>
        </w:rPr>
      </w:pPr>
      <w:r w:rsidRPr="00CD5500">
        <w:rPr>
          <w:i/>
          <w:caps w:val="0"/>
          <w:color w:val="000000"/>
          <w:spacing w:val="-4"/>
          <w:lang w:val="sq-AL"/>
        </w:rPr>
        <w:t>(Ndryshuar me Vendimin e Gjykatës Kushtetuese nr. 60, datë 16.9.2016)</w:t>
      </w:r>
    </w:p>
    <w:p w:rsidR="00CD5500" w:rsidRPr="00CD5500" w:rsidRDefault="00CD5500" w:rsidP="00CD5500">
      <w:pPr>
        <w:pStyle w:val="Titull-Titull"/>
        <w:jc w:val="right"/>
        <w:rPr>
          <w:i/>
          <w:color w:val="000000"/>
          <w:spacing w:val="-4"/>
          <w:lang w:val="sq-AL"/>
        </w:rPr>
      </w:pPr>
      <w:r w:rsidRPr="00CD5500">
        <w:rPr>
          <w:i/>
          <w:caps w:val="0"/>
          <w:color w:val="000000"/>
          <w:spacing w:val="-4"/>
          <w:lang w:val="sq-AL"/>
        </w:rPr>
        <w:t>( I përditësuar)</w:t>
      </w:r>
    </w:p>
    <w:p w:rsidR="00DD708D" w:rsidRPr="00CD5500" w:rsidRDefault="00DD708D" w:rsidP="00DD708D">
      <w:pPr>
        <w:widowControl w:val="0"/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u w:val="single"/>
          <w:lang w:val="sq-AL"/>
        </w:rPr>
      </w:pPr>
    </w:p>
    <w:p w:rsidR="00DD708D" w:rsidRPr="00CD5500" w:rsidRDefault="00DD708D" w:rsidP="00DD708D">
      <w:pPr>
        <w:widowControl w:val="0"/>
        <w:spacing w:after="0" w:line="240" w:lineRule="auto"/>
        <w:ind w:firstLine="0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CD5500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Në mbështetje të neneve 78, 83, pika 1, dhe 155, të Kushtetutës</w:t>
      </w:r>
      <w:r w:rsidRPr="00CD5500">
        <w:rPr>
          <w:rFonts w:ascii="Garamond" w:eastAsia="Times New Roman" w:hAnsi="Garamond"/>
          <w:spacing w:val="-4"/>
          <w:sz w:val="24"/>
          <w:szCs w:val="24"/>
          <w:lang w:val="sq-AL"/>
        </w:rPr>
        <w:t>, me</w:t>
      </w:r>
      <w:r w:rsidRPr="00CD5500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propozimin e Këshillit të Ministrave, </w:t>
      </w:r>
    </w:p>
    <w:p w:rsidR="00DD708D" w:rsidRPr="00CD5500" w:rsidRDefault="00DD708D" w:rsidP="00DD708D">
      <w:pPr>
        <w:widowControl w:val="0"/>
        <w:spacing w:after="0" w:line="240" w:lineRule="auto"/>
        <w:ind w:firstLine="0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bookmarkStart w:id="0" w:name="_GoBack"/>
      <w:bookmarkEnd w:id="0"/>
    </w:p>
    <w:p w:rsidR="00DD708D" w:rsidRPr="00CD5500" w:rsidRDefault="00DD708D" w:rsidP="00DD708D">
      <w:pPr>
        <w:pStyle w:val="Titull-Titull"/>
        <w:rPr>
          <w:spacing w:val="-4"/>
          <w:lang w:val="sq-AL"/>
        </w:rPr>
      </w:pPr>
      <w:r w:rsidRPr="00CD5500">
        <w:rPr>
          <w:spacing w:val="-4"/>
          <w:lang w:val="sq-AL"/>
        </w:rPr>
        <w:t>KUVENDI</w:t>
      </w:r>
    </w:p>
    <w:p w:rsidR="00DD708D" w:rsidRPr="00CD5500" w:rsidRDefault="00DD708D" w:rsidP="00DD708D">
      <w:pPr>
        <w:pStyle w:val="Titull-Titull"/>
        <w:rPr>
          <w:spacing w:val="-4"/>
          <w:lang w:val="sq-AL"/>
        </w:rPr>
      </w:pPr>
      <w:r w:rsidRPr="00CD5500">
        <w:rPr>
          <w:spacing w:val="-4"/>
          <w:lang w:val="sq-AL"/>
        </w:rPr>
        <w:t>I REPUBLIKËS SË SHQIPËRISË</w:t>
      </w:r>
    </w:p>
    <w:p w:rsidR="00DD708D" w:rsidRPr="00CD5500" w:rsidRDefault="00DD708D" w:rsidP="00DD708D">
      <w:pPr>
        <w:pStyle w:val="Titull-Titull"/>
        <w:rPr>
          <w:rFonts w:eastAsia="Times New Roman"/>
          <w:b/>
          <w:spacing w:val="-4"/>
          <w:lang w:val="sq-AL"/>
        </w:rPr>
      </w:pPr>
    </w:p>
    <w:p w:rsidR="00DD708D" w:rsidRPr="00CD5500" w:rsidRDefault="00DD708D" w:rsidP="00DD708D">
      <w:pPr>
        <w:pStyle w:val="Titull-Titull"/>
        <w:rPr>
          <w:rFonts w:eastAsia="Times New Roman"/>
          <w:spacing w:val="-4"/>
          <w:lang w:val="sq-AL"/>
        </w:rPr>
      </w:pPr>
      <w:r w:rsidRPr="00CD5500">
        <w:rPr>
          <w:rFonts w:eastAsia="Times New Roman"/>
          <w:spacing w:val="-4"/>
          <w:lang w:val="sq-AL"/>
        </w:rPr>
        <w:t>VENDOSI:</w:t>
      </w:r>
    </w:p>
    <w:p w:rsidR="00DD708D" w:rsidRPr="00CD5500" w:rsidRDefault="00DD708D" w:rsidP="00DD708D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/>
        </w:rPr>
      </w:pP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  <w:r w:rsidRPr="00CD5500">
        <w:rPr>
          <w:spacing w:val="-4"/>
          <w:szCs w:val="24"/>
          <w:lang w:val="sq-AL"/>
        </w:rPr>
        <w:tab/>
        <w:t>Në ligjin nr. 9136, datë 11.9.2003, “Për mbledhjen e kontributeve të detyrueshme të sigurimeve shoqërore dhe shëndetësore në Republikën e Shqipërisë”</w:t>
      </w:r>
      <w:r w:rsidRPr="00CD5500">
        <w:rPr>
          <w:color w:val="000000"/>
          <w:spacing w:val="-4"/>
          <w:szCs w:val="24"/>
          <w:lang w:val="sq-AL"/>
        </w:rPr>
        <w:t>, të ndryshuar</w:t>
      </w:r>
      <w:r w:rsidRPr="00CD5500">
        <w:rPr>
          <w:rFonts w:eastAsia="Batang"/>
          <w:spacing w:val="-4"/>
          <w:szCs w:val="24"/>
          <w:lang w:val="sq-AL"/>
        </w:rPr>
        <w:t>, bëhen ndryshimet dhe shtesa si më poshtë:</w:t>
      </w:r>
    </w:p>
    <w:p w:rsidR="00DD708D" w:rsidRPr="00CD5500" w:rsidRDefault="00DD708D" w:rsidP="00DD708D">
      <w:pPr>
        <w:pStyle w:val="Paragrafi"/>
        <w:rPr>
          <w:color w:val="000000"/>
          <w:spacing w:val="-4"/>
          <w:szCs w:val="24"/>
          <w:lang w:val="sq-AL"/>
        </w:rPr>
      </w:pPr>
    </w:p>
    <w:p w:rsidR="00DD708D" w:rsidRPr="00CD5500" w:rsidRDefault="00DD708D" w:rsidP="00DD708D">
      <w:pPr>
        <w:pStyle w:val="NeniNr"/>
        <w:keepNext w:val="0"/>
        <w:rPr>
          <w:spacing w:val="-4"/>
          <w:szCs w:val="24"/>
        </w:rPr>
      </w:pPr>
      <w:proofErr w:type="spellStart"/>
      <w:r w:rsidRPr="00CD5500">
        <w:rPr>
          <w:spacing w:val="-4"/>
          <w:szCs w:val="24"/>
        </w:rPr>
        <w:t>Neni</w:t>
      </w:r>
      <w:proofErr w:type="spellEnd"/>
      <w:r w:rsidRPr="00CD5500">
        <w:rPr>
          <w:spacing w:val="-4"/>
          <w:szCs w:val="24"/>
        </w:rPr>
        <w:t xml:space="preserve"> 1</w:t>
      </w:r>
    </w:p>
    <w:p w:rsidR="00DD708D" w:rsidRPr="00CD5500" w:rsidRDefault="00DD708D" w:rsidP="00DD708D">
      <w:pPr>
        <w:pStyle w:val="Paragrafi"/>
        <w:rPr>
          <w:rFonts w:eastAsia="Batang"/>
          <w:b/>
          <w:spacing w:val="-4"/>
          <w:szCs w:val="24"/>
          <w:lang w:val="sq-AL"/>
        </w:rPr>
      </w:pP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  <w:r w:rsidRPr="00CD5500">
        <w:rPr>
          <w:spacing w:val="-4"/>
          <w:szCs w:val="24"/>
          <w:lang w:val="sq-AL"/>
        </w:rPr>
        <w:tab/>
        <w:t>Në nenin 6, pika 3 ndryshohet si më poshtë:</w:t>
      </w:r>
    </w:p>
    <w:p w:rsidR="00DD708D" w:rsidRPr="00CD5500" w:rsidRDefault="00DD708D" w:rsidP="00DD708D">
      <w:pPr>
        <w:pStyle w:val="Paragrafi"/>
        <w:rPr>
          <w:spacing w:val="-4"/>
          <w:szCs w:val="24"/>
          <w:lang w:val="sq-AL" w:eastAsia="en-GB"/>
        </w:rPr>
      </w:pPr>
      <w:r w:rsidRPr="00CD5500">
        <w:rPr>
          <w:spacing w:val="-4"/>
          <w:szCs w:val="24"/>
          <w:lang w:val="sq-AL"/>
        </w:rPr>
        <w:tab/>
        <w:t xml:space="preserve">“3. Personi  i  vetëpunësuar është përgjegjës për pagesën  e  kontributit  edhe  për  punonjësit  e  papaguar  të  familjes, për tatimpaguesit e përçak-tuar nga Këshilli i Ministrave. </w:t>
      </w:r>
      <w:r w:rsidRPr="00CD5500">
        <w:rPr>
          <w:spacing w:val="-4"/>
          <w:szCs w:val="24"/>
          <w:lang w:val="sq-AL" w:eastAsia="en-GB"/>
        </w:rPr>
        <w:t>Pensionistët e vetëpunësuar, të cilët marrin pension dhe që ushtrojnë, të vetëm, veprimtari ekonomike profesionale, sipas nenit 9, të këtij ligji, nuk kanë detyrimin për të paguar kontribute për sigurime shoqërore dhe kujdesit shëndetësor.”.</w:t>
      </w: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</w:p>
    <w:p w:rsidR="00DD708D" w:rsidRPr="00CD5500" w:rsidRDefault="00DD708D" w:rsidP="00DD708D">
      <w:pPr>
        <w:pStyle w:val="NeniNr"/>
        <w:keepNext w:val="0"/>
        <w:rPr>
          <w:spacing w:val="-4"/>
          <w:szCs w:val="24"/>
        </w:rPr>
      </w:pPr>
      <w:proofErr w:type="spellStart"/>
      <w:r w:rsidRPr="00CD5500">
        <w:rPr>
          <w:spacing w:val="-4"/>
          <w:szCs w:val="24"/>
        </w:rPr>
        <w:t>Neni</w:t>
      </w:r>
      <w:proofErr w:type="spellEnd"/>
      <w:r w:rsidRPr="00CD5500">
        <w:rPr>
          <w:spacing w:val="-4"/>
          <w:szCs w:val="24"/>
        </w:rPr>
        <w:t xml:space="preserve"> 2</w:t>
      </w: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</w:p>
    <w:p w:rsidR="00DD708D" w:rsidRPr="00CD5500" w:rsidRDefault="00DD708D" w:rsidP="00DD708D">
      <w:pPr>
        <w:pStyle w:val="Paragrafi"/>
        <w:rPr>
          <w:color w:val="000000"/>
          <w:spacing w:val="-4"/>
          <w:szCs w:val="24"/>
          <w:lang w:val="sq-AL"/>
        </w:rPr>
      </w:pPr>
      <w:r w:rsidRPr="00CD5500">
        <w:rPr>
          <w:spacing w:val="-4"/>
          <w:szCs w:val="24"/>
          <w:lang w:val="sq-AL"/>
        </w:rPr>
        <w:tab/>
        <w:t>Në nenin 7, në fund të paragrafit të parë shtohen fjalët “për tatimpaguesit e përcaktuar nga Këshilli i Ministrave</w:t>
      </w:r>
      <w:r w:rsidRPr="00CD5500">
        <w:rPr>
          <w:color w:val="000000"/>
          <w:spacing w:val="-4"/>
          <w:szCs w:val="24"/>
          <w:lang w:val="sq-AL"/>
        </w:rPr>
        <w:t>”.</w:t>
      </w: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</w:p>
    <w:p w:rsidR="00DD708D" w:rsidRPr="00CD5500" w:rsidRDefault="00DD708D" w:rsidP="00DD708D">
      <w:pPr>
        <w:pStyle w:val="NeniNr"/>
        <w:keepNext w:val="0"/>
        <w:rPr>
          <w:spacing w:val="-4"/>
          <w:szCs w:val="24"/>
        </w:rPr>
      </w:pPr>
      <w:proofErr w:type="spellStart"/>
      <w:r w:rsidRPr="00CD5500">
        <w:rPr>
          <w:spacing w:val="-4"/>
          <w:szCs w:val="24"/>
        </w:rPr>
        <w:t>Neni</w:t>
      </w:r>
      <w:proofErr w:type="spellEnd"/>
      <w:r w:rsidRPr="00CD5500">
        <w:rPr>
          <w:spacing w:val="-4"/>
          <w:szCs w:val="24"/>
        </w:rPr>
        <w:t xml:space="preserve"> 3</w:t>
      </w: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  <w:r w:rsidRPr="00CD5500">
        <w:rPr>
          <w:spacing w:val="-4"/>
          <w:szCs w:val="24"/>
          <w:lang w:val="sq-AL"/>
        </w:rPr>
        <w:tab/>
        <w:t>Në nenin 8, pika 1 ndryshohet si më poshtë:</w:t>
      </w:r>
    </w:p>
    <w:p w:rsidR="00DD708D" w:rsidRPr="00CD5500" w:rsidRDefault="00DD708D" w:rsidP="00DD708D">
      <w:pPr>
        <w:pStyle w:val="Paragrafi"/>
        <w:rPr>
          <w:rFonts w:eastAsia="Batang"/>
          <w:spacing w:val="-4"/>
          <w:szCs w:val="24"/>
          <w:lang w:val="sq-AL"/>
        </w:rPr>
      </w:pPr>
      <w:r w:rsidRPr="00CD5500">
        <w:rPr>
          <w:spacing w:val="-4"/>
          <w:szCs w:val="24"/>
          <w:lang w:val="sq-AL"/>
        </w:rPr>
        <w:tab/>
        <w:t>“1. Kontributet e detyrueshme të sigurimeve shoqërore të punëdhënësit për punëmarrësin dhe kontributet e vetë punëmarrësit llogariten sipas nivelit të përcaktuar mbi pagën bruto të punëmarrësit dhe shtesat e tjera, me karakter të përhershëm, që lindin nga marrëdhëniet e punës, brenda një page bruto minimale dhe nivelit maksimal të pagës, për efekt të llogaritjes së kontributeve të sigurimeve shoqërore, që përcaktohen nga Këshilli i Ministrave.”.</w:t>
      </w:r>
    </w:p>
    <w:p w:rsidR="00DD708D" w:rsidRPr="00CD5500" w:rsidRDefault="00DD708D" w:rsidP="00DD708D">
      <w:pPr>
        <w:pStyle w:val="Paragrafi"/>
        <w:rPr>
          <w:rFonts w:eastAsia="Batang"/>
          <w:spacing w:val="-4"/>
          <w:szCs w:val="24"/>
          <w:lang w:val="sq-AL"/>
        </w:rPr>
      </w:pPr>
    </w:p>
    <w:p w:rsidR="00DD708D" w:rsidRPr="00CD5500" w:rsidRDefault="00DD708D" w:rsidP="00DD708D">
      <w:pPr>
        <w:pStyle w:val="NeniNr"/>
        <w:keepNext w:val="0"/>
        <w:rPr>
          <w:spacing w:val="-4"/>
          <w:szCs w:val="24"/>
        </w:rPr>
      </w:pPr>
      <w:proofErr w:type="spellStart"/>
      <w:r w:rsidRPr="00CD5500">
        <w:rPr>
          <w:spacing w:val="-4"/>
          <w:szCs w:val="24"/>
        </w:rPr>
        <w:t>Neni</w:t>
      </w:r>
      <w:proofErr w:type="spellEnd"/>
      <w:r w:rsidRPr="00CD5500">
        <w:rPr>
          <w:spacing w:val="-4"/>
          <w:szCs w:val="24"/>
        </w:rPr>
        <w:t xml:space="preserve"> 4</w:t>
      </w:r>
    </w:p>
    <w:p w:rsidR="00CD5500" w:rsidRPr="00CD5500" w:rsidRDefault="00CD5500" w:rsidP="00CD5500">
      <w:pPr>
        <w:pStyle w:val="Titull-Titull"/>
        <w:rPr>
          <w:i/>
          <w:caps w:val="0"/>
          <w:spacing w:val="-4"/>
        </w:rPr>
      </w:pPr>
      <w:r w:rsidRPr="00CD5500">
        <w:rPr>
          <w:i/>
          <w:caps w:val="0"/>
          <w:spacing w:val="-4"/>
        </w:rPr>
        <w:t>(</w:t>
      </w:r>
      <w:proofErr w:type="spellStart"/>
      <w:r w:rsidRPr="00CD5500">
        <w:rPr>
          <w:i/>
          <w:caps w:val="0"/>
          <w:spacing w:val="-4"/>
        </w:rPr>
        <w:t>Shfuqizuar</w:t>
      </w:r>
      <w:proofErr w:type="spellEnd"/>
      <w:r w:rsidRPr="00CD5500">
        <w:rPr>
          <w:i/>
          <w:caps w:val="0"/>
          <w:spacing w:val="-4"/>
        </w:rPr>
        <w:t xml:space="preserve"> me </w:t>
      </w:r>
      <w:proofErr w:type="spellStart"/>
      <w:r w:rsidRPr="00CD5500">
        <w:rPr>
          <w:i/>
          <w:caps w:val="0"/>
          <w:spacing w:val="-4"/>
        </w:rPr>
        <w:t>Aktin</w:t>
      </w:r>
      <w:proofErr w:type="spellEnd"/>
      <w:r w:rsidRPr="00CD5500">
        <w:rPr>
          <w:i/>
          <w:caps w:val="0"/>
          <w:spacing w:val="-4"/>
        </w:rPr>
        <w:t xml:space="preserve"> </w:t>
      </w:r>
      <w:proofErr w:type="spellStart"/>
      <w:r w:rsidRPr="00CD5500">
        <w:rPr>
          <w:i/>
          <w:caps w:val="0"/>
          <w:spacing w:val="-4"/>
        </w:rPr>
        <w:t>Normativ</w:t>
      </w:r>
      <w:proofErr w:type="spellEnd"/>
      <w:r w:rsidRPr="00CD5500">
        <w:rPr>
          <w:i/>
          <w:caps w:val="0"/>
          <w:spacing w:val="-4"/>
        </w:rPr>
        <w:t xml:space="preserve"> nr. 1, </w:t>
      </w:r>
      <w:proofErr w:type="spellStart"/>
      <w:r w:rsidRPr="00CD5500">
        <w:rPr>
          <w:i/>
          <w:caps w:val="0"/>
          <w:spacing w:val="-4"/>
        </w:rPr>
        <w:t>datë</w:t>
      </w:r>
      <w:proofErr w:type="spellEnd"/>
      <w:r w:rsidRPr="00CD5500">
        <w:rPr>
          <w:i/>
          <w:caps w:val="0"/>
          <w:spacing w:val="-4"/>
        </w:rPr>
        <w:t xml:space="preserve"> 25.1.2017)</w:t>
      </w:r>
    </w:p>
    <w:p w:rsidR="00DD708D" w:rsidRPr="00CD5500" w:rsidRDefault="00DD708D" w:rsidP="00DD708D">
      <w:pPr>
        <w:pStyle w:val="Paragrafi"/>
        <w:rPr>
          <w:rFonts w:eastAsia="Batang"/>
          <w:spacing w:val="-4"/>
          <w:szCs w:val="24"/>
          <w:lang w:val="sq-AL"/>
        </w:rPr>
      </w:pPr>
    </w:p>
    <w:p w:rsidR="00DD708D" w:rsidRPr="00CD5500" w:rsidRDefault="00DD708D" w:rsidP="00DD708D">
      <w:pPr>
        <w:pStyle w:val="Paragrafi"/>
        <w:rPr>
          <w:color w:val="000000"/>
          <w:spacing w:val="-4"/>
          <w:szCs w:val="24"/>
          <w:lang w:val="sq-AL"/>
        </w:rPr>
      </w:pPr>
      <w:r w:rsidRPr="00CD5500">
        <w:rPr>
          <w:rFonts w:eastAsia="Batang"/>
          <w:spacing w:val="-4"/>
          <w:szCs w:val="24"/>
          <w:lang w:val="sq-AL"/>
        </w:rPr>
        <w:tab/>
      </w:r>
    </w:p>
    <w:p w:rsidR="00DD708D" w:rsidRPr="00CD5500" w:rsidRDefault="00DD708D" w:rsidP="00DD708D">
      <w:pPr>
        <w:pStyle w:val="NeniNr"/>
        <w:keepNext w:val="0"/>
        <w:rPr>
          <w:spacing w:val="-4"/>
          <w:szCs w:val="24"/>
        </w:rPr>
      </w:pPr>
      <w:proofErr w:type="spellStart"/>
      <w:r w:rsidRPr="00CD5500">
        <w:rPr>
          <w:spacing w:val="-4"/>
          <w:szCs w:val="24"/>
        </w:rPr>
        <w:lastRenderedPageBreak/>
        <w:t>Neni</w:t>
      </w:r>
      <w:proofErr w:type="spellEnd"/>
      <w:r w:rsidRPr="00CD5500">
        <w:rPr>
          <w:spacing w:val="-4"/>
          <w:szCs w:val="24"/>
        </w:rPr>
        <w:t xml:space="preserve"> 5</w:t>
      </w:r>
    </w:p>
    <w:p w:rsidR="00DD708D" w:rsidRPr="00CD5500" w:rsidRDefault="00DD708D" w:rsidP="00DD708D">
      <w:pPr>
        <w:pStyle w:val="Paragrafi"/>
        <w:rPr>
          <w:color w:val="000000"/>
          <w:spacing w:val="-4"/>
          <w:szCs w:val="24"/>
          <w:lang w:val="sq-AL"/>
        </w:rPr>
      </w:pPr>
    </w:p>
    <w:p w:rsidR="00DD708D" w:rsidRPr="00CD5500" w:rsidRDefault="00DD708D" w:rsidP="00DD708D">
      <w:pPr>
        <w:pStyle w:val="Paragrafi"/>
        <w:rPr>
          <w:color w:val="000000"/>
          <w:spacing w:val="-4"/>
          <w:szCs w:val="24"/>
          <w:lang w:val="sq-AL"/>
        </w:rPr>
      </w:pPr>
      <w:r w:rsidRPr="00CD5500">
        <w:rPr>
          <w:color w:val="000000"/>
          <w:spacing w:val="-4"/>
          <w:szCs w:val="24"/>
          <w:lang w:val="sq-AL"/>
        </w:rPr>
        <w:tab/>
        <w:t>Neni 20 ndryshohet si më poshtë:</w:t>
      </w:r>
    </w:p>
    <w:p w:rsidR="00DD708D" w:rsidRPr="00CD5500" w:rsidRDefault="00DD708D" w:rsidP="00DD708D">
      <w:pPr>
        <w:pStyle w:val="Paragrafi"/>
        <w:rPr>
          <w:color w:val="000000"/>
          <w:spacing w:val="-4"/>
          <w:szCs w:val="24"/>
          <w:lang w:val="sq-AL"/>
        </w:rPr>
      </w:pPr>
    </w:p>
    <w:p w:rsidR="00DD708D" w:rsidRPr="00CD5500" w:rsidRDefault="00DD708D" w:rsidP="00DD708D">
      <w:pPr>
        <w:pStyle w:val="Paragrafi"/>
        <w:rPr>
          <w:color w:val="000000"/>
          <w:spacing w:val="-4"/>
          <w:szCs w:val="24"/>
          <w:lang w:val="sq-AL"/>
        </w:rPr>
      </w:pPr>
    </w:p>
    <w:p w:rsidR="00DD708D" w:rsidRPr="00CD5500" w:rsidRDefault="00DD708D" w:rsidP="00DD708D">
      <w:pPr>
        <w:pStyle w:val="NeniNr"/>
        <w:keepNext w:val="0"/>
        <w:rPr>
          <w:spacing w:val="-4"/>
          <w:szCs w:val="24"/>
        </w:rPr>
      </w:pPr>
      <w:r w:rsidRPr="00CD5500">
        <w:rPr>
          <w:spacing w:val="-4"/>
          <w:szCs w:val="24"/>
        </w:rPr>
        <w:t>“</w:t>
      </w:r>
      <w:proofErr w:type="spellStart"/>
      <w:r w:rsidRPr="00CD5500">
        <w:rPr>
          <w:spacing w:val="-4"/>
          <w:szCs w:val="24"/>
        </w:rPr>
        <w:t>Neni</w:t>
      </w:r>
      <w:proofErr w:type="spellEnd"/>
      <w:r w:rsidRPr="00CD5500">
        <w:rPr>
          <w:spacing w:val="-4"/>
          <w:szCs w:val="24"/>
        </w:rPr>
        <w:t xml:space="preserve"> 20</w:t>
      </w:r>
    </w:p>
    <w:p w:rsidR="00DD708D" w:rsidRPr="00CD5500" w:rsidRDefault="00DD708D" w:rsidP="00DD708D">
      <w:pPr>
        <w:pStyle w:val="NeniTitull"/>
        <w:keepNext w:val="0"/>
        <w:rPr>
          <w:spacing w:val="-4"/>
          <w:szCs w:val="24"/>
        </w:rPr>
      </w:pPr>
      <w:proofErr w:type="spellStart"/>
      <w:r w:rsidRPr="00CD5500">
        <w:rPr>
          <w:spacing w:val="-4"/>
          <w:szCs w:val="24"/>
        </w:rPr>
        <w:t>Kundërvajtjet</w:t>
      </w:r>
      <w:proofErr w:type="spellEnd"/>
      <w:r w:rsidRPr="00CD5500">
        <w:rPr>
          <w:spacing w:val="-4"/>
          <w:szCs w:val="24"/>
        </w:rPr>
        <w:t xml:space="preserve"> administrative </w:t>
      </w:r>
      <w:proofErr w:type="spellStart"/>
      <w:r w:rsidRPr="00CD5500">
        <w:rPr>
          <w:spacing w:val="-4"/>
          <w:szCs w:val="24"/>
        </w:rPr>
        <w:t>dhe</w:t>
      </w:r>
      <w:proofErr w:type="spellEnd"/>
      <w:r w:rsidRPr="00CD5500">
        <w:rPr>
          <w:spacing w:val="-4"/>
          <w:szCs w:val="24"/>
        </w:rPr>
        <w:t xml:space="preserve"> </w:t>
      </w:r>
      <w:proofErr w:type="spellStart"/>
      <w:r w:rsidRPr="00CD5500">
        <w:rPr>
          <w:spacing w:val="-4"/>
          <w:szCs w:val="24"/>
        </w:rPr>
        <w:t>gjobat</w:t>
      </w:r>
      <w:proofErr w:type="spellEnd"/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  <w:r w:rsidRPr="00CD5500">
        <w:rPr>
          <w:spacing w:val="-4"/>
          <w:szCs w:val="24"/>
          <w:lang w:val="sq-AL"/>
        </w:rPr>
        <w:tab/>
        <w:t>Shkeljet e dispozitave të këtij ligji, që përbëjnë kundërvajtje administrative, dhe gjobat përkatëse përcaktohen në ligjin nr. 9920, datë 19.5.2008, “Për procedurat tatimore në Republikën e Shqipërisë.”.</w:t>
      </w:r>
    </w:p>
    <w:p w:rsidR="00DD708D" w:rsidRPr="00CD5500" w:rsidRDefault="00DD708D" w:rsidP="00DD708D">
      <w:pPr>
        <w:pStyle w:val="Paragrafi"/>
        <w:rPr>
          <w:color w:val="000000"/>
          <w:spacing w:val="-4"/>
          <w:szCs w:val="24"/>
          <w:lang w:val="sq-AL"/>
        </w:rPr>
      </w:pPr>
    </w:p>
    <w:p w:rsidR="00DD708D" w:rsidRPr="00CD5500" w:rsidRDefault="00DD708D" w:rsidP="00DD708D">
      <w:pPr>
        <w:pStyle w:val="NeniNr"/>
        <w:keepNext w:val="0"/>
        <w:rPr>
          <w:spacing w:val="-4"/>
          <w:szCs w:val="24"/>
        </w:rPr>
      </w:pPr>
      <w:proofErr w:type="spellStart"/>
      <w:r w:rsidRPr="00CD5500">
        <w:rPr>
          <w:spacing w:val="-4"/>
          <w:szCs w:val="24"/>
        </w:rPr>
        <w:t>Neni</w:t>
      </w:r>
      <w:proofErr w:type="spellEnd"/>
      <w:r w:rsidRPr="00CD5500">
        <w:rPr>
          <w:spacing w:val="-4"/>
          <w:szCs w:val="24"/>
        </w:rPr>
        <w:t xml:space="preserve"> 6</w:t>
      </w:r>
    </w:p>
    <w:p w:rsidR="00DD708D" w:rsidRPr="00CD5500" w:rsidRDefault="00DD708D" w:rsidP="00DD708D">
      <w:pPr>
        <w:pStyle w:val="Paragrafi"/>
        <w:rPr>
          <w:color w:val="000000"/>
          <w:spacing w:val="-4"/>
          <w:szCs w:val="24"/>
          <w:lang w:val="sq-AL"/>
        </w:rPr>
      </w:pPr>
    </w:p>
    <w:p w:rsidR="00DD708D" w:rsidRPr="00CD5500" w:rsidRDefault="00DD708D" w:rsidP="00DD708D">
      <w:pPr>
        <w:pStyle w:val="Paragrafi"/>
        <w:rPr>
          <w:color w:val="000000"/>
          <w:spacing w:val="-4"/>
          <w:szCs w:val="24"/>
          <w:lang w:val="sq-AL"/>
        </w:rPr>
      </w:pPr>
      <w:r w:rsidRPr="00CD5500">
        <w:rPr>
          <w:color w:val="000000"/>
          <w:spacing w:val="-4"/>
          <w:szCs w:val="24"/>
          <w:lang w:val="sq-AL"/>
        </w:rPr>
        <w:tab/>
        <w:t xml:space="preserve">Ky ligj botohet në Fletoren Zyrtare dhe hyn në fuqi më 1 janar 2016. </w:t>
      </w: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  <w:r w:rsidRPr="00CD5500">
        <w:rPr>
          <w:spacing w:val="-4"/>
          <w:szCs w:val="24"/>
          <w:lang w:val="sq-AL"/>
        </w:rPr>
        <w:t>Miratuar në datën 17.12.2015</w:t>
      </w:r>
    </w:p>
    <w:p w:rsidR="00DD708D" w:rsidRPr="00CD5500" w:rsidRDefault="00DD708D" w:rsidP="00DD708D">
      <w:pPr>
        <w:pStyle w:val="Paragrafi"/>
        <w:rPr>
          <w:spacing w:val="-4"/>
          <w:szCs w:val="24"/>
          <w:lang w:val="sq-AL"/>
        </w:rPr>
      </w:pPr>
    </w:p>
    <w:p w:rsidR="00DD708D" w:rsidRPr="00CD5500" w:rsidRDefault="00DD708D" w:rsidP="00DD708D">
      <w:pPr>
        <w:pStyle w:val="Paragrafi"/>
        <w:ind w:firstLine="0"/>
        <w:rPr>
          <w:b/>
          <w:szCs w:val="24"/>
          <w:lang w:val="sq-AL"/>
        </w:rPr>
      </w:pPr>
      <w:r w:rsidRPr="00CD5500">
        <w:rPr>
          <w:b/>
          <w:szCs w:val="24"/>
          <w:lang w:val="sq-AL"/>
        </w:rPr>
        <w:t>Shpallur me dekretin nr. 9395 , datë 7.1.2015 të Presidentit të Republikës së Shqipërisë, Bujar Nishani</w:t>
      </w:r>
    </w:p>
    <w:p w:rsidR="00C038B6" w:rsidRPr="00CD5500" w:rsidRDefault="008760AA">
      <w:pPr>
        <w:rPr>
          <w:rFonts w:ascii="Garamond" w:hAnsi="Garamond"/>
          <w:sz w:val="24"/>
          <w:szCs w:val="24"/>
        </w:rPr>
      </w:pPr>
    </w:p>
    <w:sectPr w:rsidR="00C038B6" w:rsidRPr="00CD5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8D"/>
    <w:rsid w:val="002D1BDF"/>
    <w:rsid w:val="00462D66"/>
    <w:rsid w:val="008760AA"/>
    <w:rsid w:val="00CD5500"/>
    <w:rsid w:val="00DD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3DB4B"/>
  <w15:docId w15:val="{47B387D5-F01F-4C18-A434-BE0652F4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708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708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D708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708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D70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708D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DD708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D70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D70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D708D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DD708D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Rovena Lipe</cp:lastModifiedBy>
  <cp:revision>3</cp:revision>
  <dcterms:created xsi:type="dcterms:W3CDTF">2024-10-24T08:50:00Z</dcterms:created>
  <dcterms:modified xsi:type="dcterms:W3CDTF">2024-10-24T08:51:00Z</dcterms:modified>
</cp:coreProperties>
</file>