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FED" w:rsidRPr="00EB7505" w:rsidRDefault="00B57FED" w:rsidP="00B57FED">
      <w:pPr>
        <w:pStyle w:val="Akti"/>
        <w:keepNext w:val="0"/>
        <w:rPr>
          <w:spacing w:val="-4"/>
        </w:rPr>
      </w:pPr>
      <w:r w:rsidRPr="00EB7505">
        <w:rPr>
          <w:spacing w:val="-4"/>
        </w:rPr>
        <w:t>LIGJ</w:t>
      </w:r>
    </w:p>
    <w:p w:rsidR="00B57FED" w:rsidRPr="00EB7505" w:rsidRDefault="00B57FED" w:rsidP="00B57FED">
      <w:pPr>
        <w:pStyle w:val="NumriData"/>
        <w:keepNext w:val="0"/>
        <w:rPr>
          <w:spacing w:val="-4"/>
        </w:rPr>
      </w:pPr>
      <w:bookmarkStart w:id="0" w:name="_GoBack"/>
      <w:r w:rsidRPr="00EB7505">
        <w:rPr>
          <w:spacing w:val="-4"/>
        </w:rPr>
        <w:t>Nr. 145/2015</w:t>
      </w:r>
    </w:p>
    <w:bookmarkEnd w:id="0"/>
    <w:p w:rsidR="00B57FED" w:rsidRPr="00EB7505" w:rsidRDefault="00B57FED" w:rsidP="00B57FED">
      <w:pPr>
        <w:pStyle w:val="Hapesira7"/>
        <w:rPr>
          <w:spacing w:val="-4"/>
        </w:rPr>
      </w:pPr>
    </w:p>
    <w:p w:rsidR="00B57FED" w:rsidRPr="00EB7505" w:rsidRDefault="00B57FED" w:rsidP="00B57FED">
      <w:pPr>
        <w:pStyle w:val="Titull-Titull"/>
        <w:rPr>
          <w:b/>
          <w:spacing w:val="-4"/>
        </w:rPr>
      </w:pPr>
      <w:r w:rsidRPr="00EB7505">
        <w:rPr>
          <w:b/>
          <w:spacing w:val="-4"/>
        </w:rPr>
        <w:t>PËR DISA SHTESA DHE NDRYSHIME NË LIGJIN NR. 10 383, DATË 24.2.2011</w:t>
      </w:r>
      <w:proofErr w:type="gramStart"/>
      <w:r w:rsidRPr="00EB7505">
        <w:rPr>
          <w:b/>
          <w:spacing w:val="-4"/>
        </w:rPr>
        <w:t>,“</w:t>
      </w:r>
      <w:proofErr w:type="gramEnd"/>
      <w:r w:rsidRPr="00EB7505">
        <w:rPr>
          <w:b/>
          <w:spacing w:val="-4"/>
        </w:rPr>
        <w:t>PËR SIGURIMIN E DETYRUESHËM TË KUJDESIT SHËNDETËSORNË REPUBLIKËN E SHQIPËRISË”, TË NDRYSHUAR</w:t>
      </w:r>
    </w:p>
    <w:p w:rsidR="00B57FED" w:rsidRPr="00EB7505" w:rsidRDefault="00B57FED" w:rsidP="00B57FED">
      <w:pPr>
        <w:pStyle w:val="Hapesira7"/>
        <w:rPr>
          <w:spacing w:val="-4"/>
        </w:rPr>
      </w:pPr>
    </w:p>
    <w:p w:rsidR="00B57FED" w:rsidRPr="00EB7505" w:rsidRDefault="00B57FED" w:rsidP="00B57FED">
      <w:pPr>
        <w:widowControl w:val="0"/>
        <w:spacing w:after="0" w:line="240" w:lineRule="auto"/>
        <w:rPr>
          <w:rFonts w:ascii="Garamond" w:hAnsi="Garamond"/>
          <w:spacing w:val="-4"/>
        </w:rPr>
      </w:pPr>
      <w:r w:rsidRPr="00EB7505">
        <w:rPr>
          <w:rFonts w:ascii="Garamond" w:hAnsi="Garamond"/>
          <w:spacing w:val="-4"/>
        </w:rPr>
        <w:tab/>
        <w:t>Në mbështetje të neneve 78 dhe 83, pika 1, të Kushtetutës, me propozimin e Këshillit të Ministrave,</w:t>
      </w:r>
    </w:p>
    <w:p w:rsidR="00B57FED" w:rsidRPr="00EB7505" w:rsidRDefault="00B57FED" w:rsidP="00B57FED">
      <w:pPr>
        <w:widowControl w:val="0"/>
        <w:spacing w:after="0" w:line="240" w:lineRule="auto"/>
        <w:rPr>
          <w:rFonts w:ascii="Garamond" w:hAnsi="Garamond"/>
          <w:spacing w:val="-4"/>
        </w:rPr>
      </w:pPr>
    </w:p>
    <w:p w:rsidR="00B57FED" w:rsidRPr="00EB7505" w:rsidRDefault="00B57FED" w:rsidP="00B57FED">
      <w:pPr>
        <w:pStyle w:val="Titull-Titull"/>
        <w:rPr>
          <w:spacing w:val="-4"/>
        </w:rPr>
      </w:pPr>
      <w:r w:rsidRPr="00EB7505">
        <w:rPr>
          <w:spacing w:val="-4"/>
        </w:rPr>
        <w:t>KUVENDI</w:t>
      </w:r>
    </w:p>
    <w:p w:rsidR="00B57FED" w:rsidRPr="00EB7505" w:rsidRDefault="00B57FED" w:rsidP="00B57FED">
      <w:pPr>
        <w:pStyle w:val="Titull-Titull"/>
        <w:rPr>
          <w:spacing w:val="-4"/>
        </w:rPr>
      </w:pPr>
      <w:r w:rsidRPr="00EB7505">
        <w:rPr>
          <w:spacing w:val="-4"/>
        </w:rPr>
        <w:t>I REPUBLIKËS SË SHQIPËRISË</w:t>
      </w:r>
    </w:p>
    <w:p w:rsidR="00B57FED" w:rsidRPr="00EB7505" w:rsidRDefault="00B57FED" w:rsidP="00B57FED">
      <w:pPr>
        <w:pStyle w:val="Hapesira7"/>
        <w:rPr>
          <w:spacing w:val="-4"/>
        </w:rPr>
      </w:pPr>
    </w:p>
    <w:p w:rsidR="00B57FED" w:rsidRPr="00EB7505" w:rsidRDefault="00B57FED" w:rsidP="00B57FED">
      <w:pPr>
        <w:pStyle w:val="Titull-Titull"/>
        <w:rPr>
          <w:spacing w:val="-4"/>
        </w:rPr>
      </w:pPr>
      <w:r w:rsidRPr="00EB7505">
        <w:rPr>
          <w:spacing w:val="-4"/>
        </w:rPr>
        <w:t>VENDOSI:</w:t>
      </w:r>
    </w:p>
    <w:p w:rsidR="00B57FED" w:rsidRPr="00EB7505" w:rsidRDefault="00B57FED" w:rsidP="00B57FED">
      <w:pPr>
        <w:pStyle w:val="Hapesira7"/>
        <w:rPr>
          <w:spacing w:val="-4"/>
        </w:rPr>
      </w:pPr>
    </w:p>
    <w:p w:rsidR="00B57FED" w:rsidRPr="00EB7505" w:rsidRDefault="00B57FED" w:rsidP="00B57FED">
      <w:pPr>
        <w:widowControl w:val="0"/>
        <w:spacing w:after="0" w:line="240" w:lineRule="auto"/>
        <w:rPr>
          <w:rFonts w:ascii="Garamond" w:hAnsi="Garamond"/>
          <w:spacing w:val="-4"/>
        </w:rPr>
      </w:pPr>
      <w:r w:rsidRPr="00EB7505">
        <w:rPr>
          <w:rFonts w:ascii="Garamond" w:hAnsi="Garamond"/>
          <w:spacing w:val="-4"/>
        </w:rPr>
        <w:tab/>
      </w:r>
      <w:proofErr w:type="gramStart"/>
      <w:r w:rsidRPr="00EB7505">
        <w:rPr>
          <w:rFonts w:ascii="Garamond" w:hAnsi="Garamond"/>
          <w:spacing w:val="-4"/>
        </w:rPr>
        <w:t>Në ligjin nr.</w:t>
      </w:r>
      <w:proofErr w:type="gramEnd"/>
      <w:r w:rsidRPr="00EB7505">
        <w:rPr>
          <w:rFonts w:ascii="Garamond" w:hAnsi="Garamond"/>
          <w:spacing w:val="-4"/>
        </w:rPr>
        <w:t xml:space="preserve"> 10 383, datë 24.2.2011, “Për sigurimin e detyrueshëm të kujdesit shëndetësor në Republikën e Shqipërisë”, të ndryshuar, bëhen shtesat dhe ndryshimet si më poshtë:</w:t>
      </w:r>
    </w:p>
    <w:p w:rsidR="00B57FED" w:rsidRPr="00EB7505" w:rsidRDefault="00B57FED" w:rsidP="00B57FED">
      <w:pPr>
        <w:pStyle w:val="NeniNr"/>
        <w:keepNext w:val="0"/>
        <w:rPr>
          <w:spacing w:val="-4"/>
        </w:rPr>
      </w:pPr>
      <w:r w:rsidRPr="00EB7505">
        <w:rPr>
          <w:spacing w:val="-4"/>
        </w:rPr>
        <w:t>Neni 1</w:t>
      </w:r>
    </w:p>
    <w:p w:rsidR="00B57FED" w:rsidRPr="00EB7505" w:rsidRDefault="00B57FED" w:rsidP="00B57FED">
      <w:pPr>
        <w:pStyle w:val="Hapesira7"/>
        <w:rPr>
          <w:spacing w:val="-4"/>
        </w:rPr>
      </w:pPr>
    </w:p>
    <w:p w:rsidR="00B57FED" w:rsidRPr="00EB7505" w:rsidRDefault="00B57FED" w:rsidP="00B57FED">
      <w:pPr>
        <w:widowControl w:val="0"/>
        <w:spacing w:after="0" w:line="240" w:lineRule="auto"/>
        <w:rPr>
          <w:rFonts w:ascii="Garamond" w:hAnsi="Garamond"/>
          <w:spacing w:val="-4"/>
        </w:rPr>
      </w:pPr>
      <w:r w:rsidRPr="00EB7505">
        <w:rPr>
          <w:rFonts w:ascii="Garamond" w:hAnsi="Garamond"/>
          <w:spacing w:val="-4"/>
        </w:rPr>
        <w:tab/>
        <w:t xml:space="preserve">Në nenin 5, pika 1, bëhen këto shtesa: </w:t>
      </w:r>
    </w:p>
    <w:p w:rsidR="00B57FED" w:rsidRPr="00EB7505" w:rsidRDefault="00B57FED" w:rsidP="00B57FED">
      <w:pPr>
        <w:widowControl w:val="0"/>
        <w:spacing w:after="0" w:line="240" w:lineRule="auto"/>
        <w:rPr>
          <w:rFonts w:ascii="Garamond" w:hAnsi="Garamond"/>
          <w:spacing w:val="-4"/>
        </w:rPr>
      </w:pPr>
      <w:r w:rsidRPr="00EB7505">
        <w:rPr>
          <w:rFonts w:ascii="Garamond" w:hAnsi="Garamond"/>
          <w:spacing w:val="-4"/>
        </w:rPr>
        <w:tab/>
        <w:t>1. Në shkronjën “b”, pas fjalëve “personat e vetëpunësuar” shtohen fjalët “me përjashtim të pensionistëve të vetëpunësuar, të cilët marrin pension dhe që ushtrojnë, të vetëm, veprimtari ekonomike profesionale, sipas nenit 7, të këtij ligji, të cilët nuk kanë detyrimin për të paguar kontribute të sigurimeve të kujdesit shëndetësor”.</w:t>
      </w:r>
    </w:p>
    <w:p w:rsidR="00B57FED" w:rsidRPr="00EB7505" w:rsidRDefault="00B57FED" w:rsidP="00B57FED">
      <w:pPr>
        <w:widowControl w:val="0"/>
        <w:spacing w:after="0" w:line="240" w:lineRule="auto"/>
        <w:rPr>
          <w:rFonts w:ascii="Garamond" w:hAnsi="Garamond"/>
          <w:spacing w:val="-4"/>
        </w:rPr>
      </w:pPr>
      <w:r w:rsidRPr="00EB7505">
        <w:rPr>
          <w:rFonts w:ascii="Garamond" w:hAnsi="Garamond"/>
          <w:spacing w:val="-4"/>
        </w:rPr>
        <w:tab/>
        <w:t>2. Në shkronjën “c”, pas fjalëve “punonjësit e papaguar të familjes” shtohen fjalët “për tatimpaguesit e përcaktuar nga Këshilli i Ministrave”.</w:t>
      </w:r>
    </w:p>
    <w:p w:rsidR="00B57FED" w:rsidRPr="00EB7505" w:rsidRDefault="00B57FED" w:rsidP="00B57FED">
      <w:pPr>
        <w:pStyle w:val="Hapesira7"/>
        <w:rPr>
          <w:spacing w:val="-4"/>
        </w:rPr>
      </w:pPr>
    </w:p>
    <w:p w:rsidR="00B57FED" w:rsidRPr="00EB7505" w:rsidRDefault="00B57FED" w:rsidP="00B57FED">
      <w:pPr>
        <w:pStyle w:val="NeniNr"/>
        <w:keepNext w:val="0"/>
        <w:rPr>
          <w:spacing w:val="-4"/>
        </w:rPr>
      </w:pPr>
      <w:r w:rsidRPr="00EB7505">
        <w:rPr>
          <w:spacing w:val="-4"/>
        </w:rPr>
        <w:t>Neni 2</w:t>
      </w:r>
    </w:p>
    <w:p w:rsidR="00B57FED" w:rsidRPr="00EB7505" w:rsidRDefault="00B57FED" w:rsidP="00B57FED">
      <w:pPr>
        <w:pStyle w:val="Hapesira7"/>
      </w:pPr>
    </w:p>
    <w:p w:rsidR="00B57FED" w:rsidRPr="00EB7505" w:rsidRDefault="00B57FED" w:rsidP="00B57FED">
      <w:pPr>
        <w:widowControl w:val="0"/>
        <w:spacing w:after="0" w:line="240" w:lineRule="auto"/>
        <w:rPr>
          <w:rFonts w:ascii="Garamond" w:hAnsi="Garamond"/>
          <w:spacing w:val="-4"/>
        </w:rPr>
      </w:pPr>
      <w:r w:rsidRPr="00EB7505">
        <w:rPr>
          <w:rFonts w:ascii="Garamond" w:hAnsi="Garamond"/>
          <w:spacing w:val="-4"/>
        </w:rPr>
        <w:tab/>
      </w:r>
      <w:proofErr w:type="gramStart"/>
      <w:r w:rsidRPr="00EB7505">
        <w:rPr>
          <w:rFonts w:ascii="Garamond" w:hAnsi="Garamond"/>
          <w:spacing w:val="-4"/>
        </w:rPr>
        <w:t>Në nenin 6, pika 1, pas fjalëve “dhe punonjësit e papaguar të familjes” shtohen fjalët “për tatimpaguesit e përcaktuar nga Këshilli i Ministrave”.</w:t>
      </w:r>
      <w:proofErr w:type="gramEnd"/>
    </w:p>
    <w:p w:rsidR="00B57FED" w:rsidRPr="00EB7505" w:rsidRDefault="00B57FED" w:rsidP="00B57FED">
      <w:pPr>
        <w:pStyle w:val="Hapesira7"/>
        <w:rPr>
          <w:spacing w:val="-4"/>
        </w:rPr>
      </w:pPr>
    </w:p>
    <w:p w:rsidR="00B57FED" w:rsidRPr="00EB7505" w:rsidRDefault="00B57FED" w:rsidP="00B57FED">
      <w:pPr>
        <w:pStyle w:val="NeniNr"/>
        <w:keepNext w:val="0"/>
        <w:rPr>
          <w:spacing w:val="-4"/>
        </w:rPr>
      </w:pPr>
      <w:r w:rsidRPr="00EB7505">
        <w:rPr>
          <w:spacing w:val="-4"/>
        </w:rPr>
        <w:t>Neni 3</w:t>
      </w:r>
    </w:p>
    <w:p w:rsidR="00B57FED" w:rsidRPr="00EB7505" w:rsidRDefault="00B57FED" w:rsidP="00B57FED">
      <w:pPr>
        <w:pStyle w:val="Hapesira7"/>
        <w:rPr>
          <w:spacing w:val="-4"/>
        </w:rPr>
      </w:pPr>
    </w:p>
    <w:p w:rsidR="00B57FED" w:rsidRPr="00EB7505" w:rsidRDefault="00B57FED" w:rsidP="00B57FED">
      <w:pPr>
        <w:widowControl w:val="0"/>
        <w:spacing w:after="0" w:line="240" w:lineRule="auto"/>
        <w:rPr>
          <w:rFonts w:ascii="Garamond" w:hAnsi="Garamond"/>
          <w:spacing w:val="-4"/>
        </w:rPr>
      </w:pPr>
      <w:r w:rsidRPr="00EB7505">
        <w:rPr>
          <w:rFonts w:ascii="Garamond" w:hAnsi="Garamond"/>
          <w:spacing w:val="-4"/>
        </w:rPr>
        <w:tab/>
        <w:t>Në nenin 7, “Baza për llogaritjen e kontributeve”, pas pikës 3 shtohet paragrafi me këtë përmbajtje:</w:t>
      </w:r>
    </w:p>
    <w:p w:rsidR="00B57FED" w:rsidRPr="00EB7505" w:rsidRDefault="00B57FED" w:rsidP="00B57FED">
      <w:pPr>
        <w:widowControl w:val="0"/>
        <w:spacing w:after="0" w:line="240" w:lineRule="auto"/>
        <w:rPr>
          <w:rFonts w:ascii="Garamond" w:hAnsi="Garamond"/>
          <w:spacing w:val="-4"/>
        </w:rPr>
      </w:pPr>
      <w:r w:rsidRPr="00EB7505">
        <w:rPr>
          <w:rFonts w:ascii="Garamond" w:hAnsi="Garamond"/>
          <w:spacing w:val="-4"/>
        </w:rPr>
        <w:tab/>
        <w:t>“Për kategori të veçanta personash, të cilët kryejnë veprimtari ekonomike profesionale, përfshirë edhe punonjësit e papaguar të familjes që punojnë e bashkëjetojnë me të vetëpunësuarin, profesionet, paga për efekt të llogaritjes së kontributeve, nga paga minimale deri në pagën maksimale, si dhe kriteret e përcaktimit të saj caktohen nga Këshilli i Ministrave.</w:t>
      </w:r>
      <w:proofErr w:type="gramStart"/>
      <w:r w:rsidRPr="00EB7505">
        <w:rPr>
          <w:rFonts w:ascii="Garamond" w:hAnsi="Garamond"/>
          <w:spacing w:val="-4"/>
        </w:rPr>
        <w:t>”.</w:t>
      </w:r>
      <w:proofErr w:type="gramEnd"/>
    </w:p>
    <w:p w:rsidR="00B57FED" w:rsidRPr="00EB7505" w:rsidRDefault="00B57FED" w:rsidP="00B57FED">
      <w:pPr>
        <w:widowControl w:val="0"/>
        <w:spacing w:after="0" w:line="240" w:lineRule="auto"/>
        <w:rPr>
          <w:rFonts w:ascii="Garamond" w:hAnsi="Garamond"/>
          <w:spacing w:val="-4"/>
          <w:sz w:val="14"/>
        </w:rPr>
      </w:pPr>
    </w:p>
    <w:p w:rsidR="00B57FED" w:rsidRPr="00EB7505" w:rsidRDefault="00B57FED" w:rsidP="00B57FED">
      <w:pPr>
        <w:pStyle w:val="NeniNr"/>
        <w:keepNext w:val="0"/>
        <w:rPr>
          <w:spacing w:val="-4"/>
        </w:rPr>
      </w:pPr>
      <w:r w:rsidRPr="00EB7505">
        <w:rPr>
          <w:spacing w:val="-4"/>
        </w:rPr>
        <w:t>Neni 4</w:t>
      </w:r>
    </w:p>
    <w:p w:rsidR="00B57FED" w:rsidRPr="00EB7505" w:rsidRDefault="00B57FED" w:rsidP="00B57FED">
      <w:pPr>
        <w:pStyle w:val="Hapesira7"/>
        <w:rPr>
          <w:spacing w:val="-4"/>
        </w:rPr>
      </w:pPr>
    </w:p>
    <w:p w:rsidR="00B57FED" w:rsidRPr="00EB7505" w:rsidRDefault="00B57FED" w:rsidP="00B57FED">
      <w:pPr>
        <w:widowControl w:val="0"/>
        <w:spacing w:after="0" w:line="240" w:lineRule="auto"/>
        <w:rPr>
          <w:rFonts w:ascii="Garamond" w:hAnsi="Garamond"/>
          <w:spacing w:val="-4"/>
        </w:rPr>
      </w:pPr>
      <w:r w:rsidRPr="00EB7505">
        <w:rPr>
          <w:rFonts w:ascii="Garamond" w:hAnsi="Garamond"/>
          <w:spacing w:val="-4"/>
        </w:rPr>
        <w:tab/>
        <w:t>Në nenin 12, pika 1 ndryshohet si më poshtë:</w:t>
      </w:r>
    </w:p>
    <w:p w:rsidR="00B57FED" w:rsidRPr="00EB7505" w:rsidRDefault="00B57FED" w:rsidP="00B57FED">
      <w:pPr>
        <w:widowControl w:val="0"/>
        <w:spacing w:after="0" w:line="240" w:lineRule="auto"/>
        <w:rPr>
          <w:rFonts w:ascii="Garamond" w:hAnsi="Garamond"/>
          <w:spacing w:val="-4"/>
        </w:rPr>
      </w:pPr>
      <w:r w:rsidRPr="00EB7505">
        <w:rPr>
          <w:rFonts w:ascii="Garamond" w:hAnsi="Garamond"/>
          <w:spacing w:val="-4"/>
        </w:rPr>
        <w:tab/>
        <w:t>“1. Fondi i sigurimit të detyrueshëm të kujdesit shëndetësor nuk financon shërbime të kujdesit shëndetësor ndaj personave të pasiguruar, me përjashtim të rasteve të mëposhtme:</w:t>
      </w:r>
    </w:p>
    <w:p w:rsidR="00B57FED" w:rsidRPr="00EB7505" w:rsidRDefault="00B57FED" w:rsidP="00B57FED">
      <w:pPr>
        <w:widowControl w:val="0"/>
        <w:spacing w:after="0" w:line="240" w:lineRule="auto"/>
        <w:rPr>
          <w:rFonts w:ascii="Garamond" w:hAnsi="Garamond"/>
          <w:spacing w:val="-4"/>
        </w:rPr>
      </w:pPr>
      <w:r w:rsidRPr="00EB7505">
        <w:rPr>
          <w:rFonts w:ascii="Garamond" w:hAnsi="Garamond"/>
          <w:spacing w:val="-4"/>
        </w:rPr>
        <w:tab/>
        <w:t xml:space="preserve">a) </w:t>
      </w:r>
      <w:proofErr w:type="gramStart"/>
      <w:r w:rsidRPr="00EB7505">
        <w:rPr>
          <w:rFonts w:ascii="Garamond" w:hAnsi="Garamond"/>
          <w:spacing w:val="-4"/>
        </w:rPr>
        <w:t>shërbimi</w:t>
      </w:r>
      <w:proofErr w:type="gramEnd"/>
      <w:r w:rsidRPr="00EB7505">
        <w:rPr>
          <w:rFonts w:ascii="Garamond" w:hAnsi="Garamond"/>
          <w:spacing w:val="-4"/>
        </w:rPr>
        <w:t xml:space="preserve"> i urgjencës mjekësore;</w:t>
      </w:r>
    </w:p>
    <w:p w:rsidR="00B57FED" w:rsidRPr="00EB7505" w:rsidRDefault="00B57FED" w:rsidP="00B57FED">
      <w:pPr>
        <w:widowControl w:val="0"/>
        <w:spacing w:after="0" w:line="240" w:lineRule="auto"/>
        <w:rPr>
          <w:rFonts w:ascii="Garamond" w:hAnsi="Garamond"/>
          <w:spacing w:val="-4"/>
        </w:rPr>
      </w:pPr>
      <w:r w:rsidRPr="00EB7505">
        <w:rPr>
          <w:rFonts w:ascii="Garamond" w:hAnsi="Garamond"/>
          <w:spacing w:val="-4"/>
        </w:rPr>
        <w:tab/>
        <w:t>b) shërbimi/përfitimi i paketës së kontrolleve periodike parandaluese në popullatë, sipas përcaktimeve të bëra me vendim të Këshillit të Ministrave;</w:t>
      </w:r>
    </w:p>
    <w:p w:rsidR="00B57FED" w:rsidRPr="00EB7505" w:rsidRDefault="00B57FED" w:rsidP="00B57FED">
      <w:pPr>
        <w:widowControl w:val="0"/>
        <w:spacing w:after="0" w:line="240" w:lineRule="auto"/>
        <w:rPr>
          <w:rFonts w:ascii="Garamond" w:hAnsi="Garamond"/>
          <w:spacing w:val="-4"/>
        </w:rPr>
      </w:pPr>
      <w:r w:rsidRPr="00EB7505">
        <w:rPr>
          <w:rFonts w:ascii="Garamond" w:hAnsi="Garamond"/>
          <w:spacing w:val="-4"/>
        </w:rPr>
        <w:tab/>
        <w:t xml:space="preserve">c) </w:t>
      </w:r>
      <w:proofErr w:type="gramStart"/>
      <w:r w:rsidRPr="00EB7505">
        <w:rPr>
          <w:rFonts w:ascii="Garamond" w:hAnsi="Garamond"/>
          <w:spacing w:val="-4"/>
        </w:rPr>
        <w:t>vizita</w:t>
      </w:r>
      <w:proofErr w:type="gramEnd"/>
      <w:r w:rsidRPr="00EB7505">
        <w:rPr>
          <w:rFonts w:ascii="Garamond" w:hAnsi="Garamond"/>
          <w:spacing w:val="-4"/>
        </w:rPr>
        <w:t xml:space="preserve"> te mjeku i familjes.”.</w:t>
      </w:r>
    </w:p>
    <w:p w:rsidR="00B57FED" w:rsidRPr="00EB7505" w:rsidRDefault="00B57FED" w:rsidP="00B57FED">
      <w:pPr>
        <w:widowControl w:val="0"/>
        <w:spacing w:after="0" w:line="240" w:lineRule="auto"/>
        <w:rPr>
          <w:rFonts w:ascii="Garamond" w:hAnsi="Garamond"/>
          <w:spacing w:val="-4"/>
          <w:sz w:val="14"/>
        </w:rPr>
      </w:pPr>
    </w:p>
    <w:p w:rsidR="00B57FED" w:rsidRPr="00EB7505" w:rsidRDefault="00B57FED" w:rsidP="00B57FED">
      <w:pPr>
        <w:pStyle w:val="NeniNr"/>
        <w:keepNext w:val="0"/>
        <w:rPr>
          <w:spacing w:val="-4"/>
        </w:rPr>
      </w:pPr>
      <w:r w:rsidRPr="00EB7505">
        <w:rPr>
          <w:spacing w:val="-4"/>
        </w:rPr>
        <w:t>Neni 5</w:t>
      </w:r>
    </w:p>
    <w:p w:rsidR="00B57FED" w:rsidRPr="00EB7505" w:rsidRDefault="00B57FED" w:rsidP="00B57FED">
      <w:pPr>
        <w:widowControl w:val="0"/>
        <w:spacing w:after="0" w:line="240" w:lineRule="auto"/>
        <w:rPr>
          <w:rFonts w:ascii="Garamond" w:hAnsi="Garamond"/>
          <w:spacing w:val="-4"/>
          <w:sz w:val="14"/>
        </w:rPr>
      </w:pPr>
    </w:p>
    <w:p w:rsidR="00B57FED" w:rsidRPr="00EB7505" w:rsidRDefault="00B57FED" w:rsidP="00B57FED">
      <w:pPr>
        <w:widowControl w:val="0"/>
        <w:spacing w:after="0" w:line="240" w:lineRule="auto"/>
        <w:rPr>
          <w:rFonts w:ascii="Garamond" w:hAnsi="Garamond"/>
          <w:spacing w:val="-4"/>
        </w:rPr>
      </w:pPr>
      <w:r w:rsidRPr="00EB7505">
        <w:rPr>
          <w:rFonts w:ascii="Garamond" w:hAnsi="Garamond"/>
          <w:spacing w:val="-4"/>
        </w:rPr>
        <w:tab/>
      </w:r>
      <w:proofErr w:type="gramStart"/>
      <w:r w:rsidRPr="00EB7505">
        <w:rPr>
          <w:rFonts w:ascii="Garamond" w:hAnsi="Garamond"/>
          <w:spacing w:val="-4"/>
        </w:rPr>
        <w:t>Ky</w:t>
      </w:r>
      <w:proofErr w:type="gramEnd"/>
      <w:r w:rsidRPr="00EB7505">
        <w:rPr>
          <w:rFonts w:ascii="Garamond" w:hAnsi="Garamond"/>
          <w:spacing w:val="-4"/>
        </w:rPr>
        <w:t xml:space="preserve"> ligj botohet në Fletoren Zyrtare dhe hyn në fuqi më datën 1 janar 2016.</w:t>
      </w:r>
    </w:p>
    <w:p w:rsidR="00B57FED" w:rsidRPr="00EB7505" w:rsidRDefault="00B57FED" w:rsidP="00B57FED">
      <w:pPr>
        <w:pStyle w:val="Hapesira7"/>
        <w:rPr>
          <w:spacing w:val="-4"/>
        </w:rPr>
      </w:pPr>
    </w:p>
    <w:p w:rsidR="00B57FED" w:rsidRPr="00EB7505" w:rsidRDefault="00B57FED" w:rsidP="00B57FED">
      <w:pPr>
        <w:widowControl w:val="0"/>
        <w:spacing w:after="0" w:line="240" w:lineRule="auto"/>
        <w:rPr>
          <w:rFonts w:ascii="Garamond" w:hAnsi="Garamond"/>
          <w:spacing w:val="-4"/>
        </w:rPr>
      </w:pPr>
      <w:r w:rsidRPr="00EB7505">
        <w:rPr>
          <w:rFonts w:ascii="Garamond" w:hAnsi="Garamond"/>
          <w:spacing w:val="-4"/>
        </w:rPr>
        <w:t>Miratuar në datën 17.12.2015</w:t>
      </w:r>
    </w:p>
    <w:p w:rsidR="00B57FED" w:rsidRPr="007C5FB7" w:rsidRDefault="00B57FED" w:rsidP="00B57FED">
      <w:pPr>
        <w:pStyle w:val="Paragrafi"/>
        <w:ind w:firstLine="0"/>
        <w:rPr>
          <w:b/>
          <w:spacing w:val="-4"/>
          <w:sz w:val="14"/>
          <w:lang w:val="sq-AL"/>
        </w:rPr>
      </w:pPr>
    </w:p>
    <w:p w:rsidR="00B57FED" w:rsidRPr="007C5FB7" w:rsidRDefault="00B57FED" w:rsidP="00B57FED">
      <w:pPr>
        <w:pStyle w:val="Paragrafi"/>
        <w:ind w:firstLine="0"/>
        <w:rPr>
          <w:b/>
          <w:lang w:val="sq-AL"/>
        </w:rPr>
      </w:pPr>
      <w:r w:rsidRPr="007C5FB7">
        <w:rPr>
          <w:b/>
          <w:lang w:val="sq-AL"/>
        </w:rPr>
        <w:t>Shpallur me dekretin nr. 9397, datë 7.1.2015 të Presidentit të Republikës së Shqipërisë, Bujar Nishani</w:t>
      </w:r>
    </w:p>
    <w:p w:rsidR="00C038B6" w:rsidRDefault="00B57FED"/>
    <w:sectPr w:rsidR="00C038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FED"/>
    <w:rsid w:val="002D1BDF"/>
    <w:rsid w:val="00462D66"/>
    <w:rsid w:val="00B57F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FED"/>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B57FED"/>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B57FED"/>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B57FED"/>
    <w:rPr>
      <w:rFonts w:ascii="Garamond" w:eastAsia="MS Mincho" w:hAnsi="Garamond" w:cs="CG Times"/>
      <w:b/>
      <w:bCs/>
      <w:sz w:val="24"/>
      <w:lang w:val="en-GB"/>
    </w:rPr>
  </w:style>
  <w:style w:type="paragraph" w:customStyle="1" w:styleId="Paragrafi">
    <w:name w:val="Paragrafi"/>
    <w:link w:val="ParagrafiChar"/>
    <w:rsid w:val="00B57FE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B57FED"/>
    <w:rPr>
      <w:rFonts w:ascii="Garamond" w:eastAsia="MS Mincho" w:hAnsi="Garamond" w:cs="CG Times"/>
      <w:sz w:val="24"/>
    </w:rPr>
  </w:style>
  <w:style w:type="character" w:customStyle="1" w:styleId="AktiChar">
    <w:name w:val="Akti Char"/>
    <w:basedOn w:val="DefaultParagraphFont"/>
    <w:link w:val="Akti"/>
    <w:rsid w:val="00B57FED"/>
    <w:rPr>
      <w:rFonts w:ascii="Garamond" w:eastAsia="MS Mincho" w:hAnsi="Garamond" w:cs="CG Times"/>
      <w:b/>
      <w:bCs/>
      <w:caps/>
      <w:color w:val="000000"/>
      <w:sz w:val="24"/>
      <w:lang w:val="en-GB"/>
    </w:rPr>
  </w:style>
  <w:style w:type="paragraph" w:customStyle="1" w:styleId="NeniNr">
    <w:name w:val="Neni_Nr"/>
    <w:next w:val="Normal"/>
    <w:link w:val="NeniNrChar"/>
    <w:rsid w:val="00B57FE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B57FED"/>
    <w:rPr>
      <w:rFonts w:ascii="Garamond" w:eastAsia="MS Mincho" w:hAnsi="Garamond" w:cs="CG Times"/>
      <w:sz w:val="24"/>
      <w:lang w:val="en-GB"/>
    </w:rPr>
  </w:style>
  <w:style w:type="paragraph" w:customStyle="1" w:styleId="Titull-Titull">
    <w:name w:val="Titull-Titull"/>
    <w:basedOn w:val="Paragrafi"/>
    <w:qFormat/>
    <w:rsid w:val="00B57FED"/>
    <w:pPr>
      <w:ind w:firstLine="0"/>
      <w:jc w:val="center"/>
    </w:pPr>
    <w:rPr>
      <w:caps/>
      <w:szCs w:val="24"/>
    </w:rPr>
  </w:style>
  <w:style w:type="paragraph" w:customStyle="1" w:styleId="Hapesira7">
    <w:name w:val="Hapesira 7"/>
    <w:basedOn w:val="Paragrafi"/>
    <w:qFormat/>
    <w:rsid w:val="00B57FED"/>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FED"/>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B57FED"/>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B57FED"/>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B57FED"/>
    <w:rPr>
      <w:rFonts w:ascii="Garamond" w:eastAsia="MS Mincho" w:hAnsi="Garamond" w:cs="CG Times"/>
      <w:b/>
      <w:bCs/>
      <w:sz w:val="24"/>
      <w:lang w:val="en-GB"/>
    </w:rPr>
  </w:style>
  <w:style w:type="paragraph" w:customStyle="1" w:styleId="Paragrafi">
    <w:name w:val="Paragrafi"/>
    <w:link w:val="ParagrafiChar"/>
    <w:rsid w:val="00B57FE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B57FED"/>
    <w:rPr>
      <w:rFonts w:ascii="Garamond" w:eastAsia="MS Mincho" w:hAnsi="Garamond" w:cs="CG Times"/>
      <w:sz w:val="24"/>
    </w:rPr>
  </w:style>
  <w:style w:type="character" w:customStyle="1" w:styleId="AktiChar">
    <w:name w:val="Akti Char"/>
    <w:basedOn w:val="DefaultParagraphFont"/>
    <w:link w:val="Akti"/>
    <w:rsid w:val="00B57FED"/>
    <w:rPr>
      <w:rFonts w:ascii="Garamond" w:eastAsia="MS Mincho" w:hAnsi="Garamond" w:cs="CG Times"/>
      <w:b/>
      <w:bCs/>
      <w:caps/>
      <w:color w:val="000000"/>
      <w:sz w:val="24"/>
      <w:lang w:val="en-GB"/>
    </w:rPr>
  </w:style>
  <w:style w:type="paragraph" w:customStyle="1" w:styleId="NeniNr">
    <w:name w:val="Neni_Nr"/>
    <w:next w:val="Normal"/>
    <w:link w:val="NeniNrChar"/>
    <w:rsid w:val="00B57FE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B57FED"/>
    <w:rPr>
      <w:rFonts w:ascii="Garamond" w:eastAsia="MS Mincho" w:hAnsi="Garamond" w:cs="CG Times"/>
      <w:sz w:val="24"/>
      <w:lang w:val="en-GB"/>
    </w:rPr>
  </w:style>
  <w:style w:type="paragraph" w:customStyle="1" w:styleId="Titull-Titull">
    <w:name w:val="Titull-Titull"/>
    <w:basedOn w:val="Paragrafi"/>
    <w:qFormat/>
    <w:rsid w:val="00B57FED"/>
    <w:pPr>
      <w:ind w:firstLine="0"/>
      <w:jc w:val="center"/>
    </w:pPr>
    <w:rPr>
      <w:caps/>
      <w:szCs w:val="24"/>
    </w:rPr>
  </w:style>
  <w:style w:type="paragraph" w:customStyle="1" w:styleId="Hapesira7">
    <w:name w:val="Hapesira 7"/>
    <w:basedOn w:val="Paragrafi"/>
    <w:qFormat/>
    <w:rsid w:val="00B57FED"/>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1992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vjollca.pacrami</cp:lastModifiedBy>
  <cp:revision>1</cp:revision>
  <dcterms:created xsi:type="dcterms:W3CDTF">2016-01-21T09:00:00Z</dcterms:created>
  <dcterms:modified xsi:type="dcterms:W3CDTF">2016-01-21T09:00:00Z</dcterms:modified>
</cp:coreProperties>
</file>