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E8" w:rsidRPr="00C1164E" w:rsidRDefault="00872FE8" w:rsidP="00872FE8">
      <w:pPr>
        <w:pStyle w:val="Akti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LIGJ</w:t>
      </w:r>
    </w:p>
    <w:p w:rsidR="00872FE8" w:rsidRPr="00C1164E" w:rsidRDefault="00872FE8" w:rsidP="00872FE8">
      <w:pPr>
        <w:pStyle w:val="NumriData"/>
        <w:keepNext w:val="0"/>
        <w:rPr>
          <w:spacing w:val="-4"/>
          <w:lang w:val="sq-AL"/>
        </w:rPr>
      </w:pPr>
      <w:bookmarkStart w:id="0" w:name="_GoBack"/>
      <w:r w:rsidRPr="00C1164E">
        <w:rPr>
          <w:spacing w:val="-4"/>
          <w:lang w:val="sq-AL"/>
        </w:rPr>
        <w:t>Nr. 38/2016</w:t>
      </w:r>
    </w:p>
    <w:bookmarkEnd w:id="0"/>
    <w:p w:rsidR="00872FE8" w:rsidRPr="00C1164E" w:rsidRDefault="00872FE8" w:rsidP="00872FE8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1164E">
        <w:rPr>
          <w:rFonts w:ascii="Garamond" w:hAnsi="Garamond"/>
          <w:b/>
          <w:spacing w:val="-4"/>
          <w:sz w:val="24"/>
          <w:szCs w:val="24"/>
          <w:lang w:val="sq-AL"/>
        </w:rPr>
        <w:t>PËR DISA SHTESA DHE NDRYSHIME NË LIGJIN NR. 138/2015</w:t>
      </w:r>
    </w:p>
    <w:p w:rsidR="00872FE8" w:rsidRPr="00C1164E" w:rsidRDefault="00872FE8" w:rsidP="00872FE8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1164E">
        <w:rPr>
          <w:rFonts w:ascii="Garamond" w:hAnsi="Garamond"/>
          <w:b/>
          <w:spacing w:val="-4"/>
          <w:sz w:val="24"/>
          <w:szCs w:val="24"/>
          <w:lang w:val="sq-AL"/>
        </w:rPr>
        <w:t>“PËR GARANTIMIN E INTEGRITETIT TË PERSONAVE QË ZGJIDHEN,</w:t>
      </w:r>
    </w:p>
    <w:p w:rsidR="00872FE8" w:rsidRPr="00C1164E" w:rsidRDefault="00872FE8" w:rsidP="00872FE8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1164E">
        <w:rPr>
          <w:rFonts w:ascii="Garamond" w:hAnsi="Garamond"/>
          <w:b/>
          <w:spacing w:val="-4"/>
          <w:sz w:val="24"/>
          <w:szCs w:val="24"/>
          <w:lang w:val="sq-AL"/>
        </w:rPr>
        <w:t>EMËROHEN OSE USHTROJNË FUNKSIONE PUBLIKE”</w:t>
      </w:r>
    </w:p>
    <w:p w:rsidR="00872FE8" w:rsidRPr="00C1164E" w:rsidRDefault="00872FE8" w:rsidP="00872FE8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Në mbështetje të neneve 6/1, 81, pikat 1 dhe 2 dhe 83, pika 1, të Kushtetutës, me propozimin e një grupi deputetësh,</w:t>
      </w:r>
    </w:p>
    <w:p w:rsidR="00872FE8" w:rsidRPr="00C1164E" w:rsidRDefault="00872FE8" w:rsidP="00872FE8">
      <w:pPr>
        <w:pStyle w:val="Paragrafi"/>
        <w:rPr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KUVENDI</w:t>
      </w:r>
    </w:p>
    <w:p w:rsidR="00872FE8" w:rsidRPr="00C1164E" w:rsidRDefault="00872FE8" w:rsidP="00872FE8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I REPUBLIKËS SË SHQIPËRISË</w:t>
      </w:r>
    </w:p>
    <w:p w:rsidR="00872FE8" w:rsidRPr="00C1164E" w:rsidRDefault="00872FE8" w:rsidP="00872FE8">
      <w:pPr>
        <w:pStyle w:val="Titull-Titull"/>
        <w:rPr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VENDOSI:</w:t>
      </w:r>
    </w:p>
    <w:p w:rsidR="00872FE8" w:rsidRPr="00C1164E" w:rsidRDefault="00872FE8" w:rsidP="00872FE8">
      <w:pPr>
        <w:pStyle w:val="Paragrafi"/>
        <w:rPr>
          <w:b/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Në ligjin nr. 138/2015 “Për garantimin e integritetit të personave që zgjidhen, emërohen ose ushtrojnë funksione publike”, bëhen këto shtesa dhe ndryshime:</w:t>
      </w:r>
    </w:p>
    <w:p w:rsidR="00872FE8" w:rsidRPr="00C1164E" w:rsidRDefault="00872FE8" w:rsidP="00872FE8">
      <w:pPr>
        <w:pStyle w:val="Paragrafi"/>
        <w:rPr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1</w:t>
      </w:r>
    </w:p>
    <w:p w:rsidR="00872FE8" w:rsidRPr="00C1164E" w:rsidRDefault="00872FE8" w:rsidP="00872FE8">
      <w:pPr>
        <w:pStyle w:val="Paragrafi"/>
        <w:rPr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Në nenin 4 bëhen këto ndryshime: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1. Në pikat 1 dhe 2, fjalët “Për personat që parashikohen” zëvendësohen me fjalët “</w:t>
      </w:r>
      <w:r w:rsidRPr="00C1164E">
        <w:rPr>
          <w:color w:val="000000" w:themeColor="text1"/>
          <w:spacing w:val="-4"/>
          <w:lang w:val="sq-AL"/>
        </w:rPr>
        <w:t xml:space="preserve">Për personat e dënuar për veprat penale </w:t>
      </w:r>
      <w:r w:rsidRPr="00C1164E">
        <w:rPr>
          <w:spacing w:val="-4"/>
          <w:lang w:val="sq-AL"/>
        </w:rPr>
        <w:t>që parashikohen”;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2. Në pikat 3 dhe 4, fjalët “Për personat që parashikohen” zëvendësohen me fjalët “</w:t>
      </w:r>
      <w:r w:rsidRPr="00C1164E">
        <w:rPr>
          <w:color w:val="000000" w:themeColor="text1"/>
          <w:spacing w:val="-4"/>
          <w:lang w:val="sq-AL"/>
        </w:rPr>
        <w:t xml:space="preserve">Për personat e dënuar për kryerjen e një krimi </w:t>
      </w:r>
      <w:r w:rsidRPr="00C1164E">
        <w:rPr>
          <w:spacing w:val="-4"/>
          <w:lang w:val="sq-AL"/>
        </w:rPr>
        <w:t>që parashikohet”;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3. Pika 6 ndryshohet si më poshtë: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“6. Për personat e dëbuar sipas parashikimeve të shkronjës “b”, të pikës 2, të nenit 2, të këtij ligji, kohëzgjatja e ndalimit për kandidim, zgjedhje apo ushtrim të funksionit është: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i) përjetë për dëbim, në lidhje me rastet e parashikuara nga neni 2, pika 1, shkronja “a”;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ii) 20 vjet për dëbim, në lidhje me rastet e parashikuara nga neni 2, pika 1, shkronja “b”;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iii) 10 vjet për dëbim, në lidhje me rastet e parashikuara nga neni 2, pika 1, shkronja “c”, pavarësisht uljes së dënimit për shkak gjykimi të shkurtuar apo procedure të ngjashme me të që passjell uljen e dënimit.”.</w:t>
      </w:r>
    </w:p>
    <w:p w:rsidR="00872FE8" w:rsidRPr="00C1164E" w:rsidRDefault="00872FE8" w:rsidP="00872FE8">
      <w:pPr>
        <w:pStyle w:val="Paragrafi"/>
        <w:rPr>
          <w:b/>
          <w:spacing w:val="-4"/>
          <w:sz w:val="14"/>
          <w:lang w:val="sq-AL"/>
        </w:rPr>
      </w:pPr>
    </w:p>
    <w:p w:rsidR="00872FE8" w:rsidRPr="00C1164E" w:rsidRDefault="00872FE8" w:rsidP="00872FE8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2</w:t>
      </w:r>
    </w:p>
    <w:p w:rsidR="00872FE8" w:rsidRPr="00C1164E" w:rsidRDefault="00872FE8" w:rsidP="00872FE8">
      <w:pPr>
        <w:pStyle w:val="Hapesira7"/>
        <w:rPr>
          <w:spacing w:val="-4"/>
          <w:lang w:val="sq-AL"/>
        </w:rPr>
      </w:pP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Në nenin 5, pika 4, shkronjat “d”, “dh”, “ e”, “ë” dhe “f” riformulohen si më poshtë: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“d) pranë titullarit apo organit që bën emërimin për funksionarin publik që emërohet sipas shkronjës “a”, të pikës 1, të nenit 3 dhe kur ky emërim është i ndryshëm nga funksionet e zgjedhura me votim nga Kuvendi, si dhe kur emërimi bëhet sipas shkronjave “d” dhe “g”, të pikës 1, të nenit 3, të këtij ligji;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dh) pranë Kryeministrit, për rastet e parashikuara nga shkronjat “c” dhe “ç”, të pikës 1, të nenit 3, të këtij ligji; 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e) pranë Drejtorit të Shërbimit Informativ Shtetëror apo Drejtorit të Përgjithshëm të Policisë së Shtetit, sipas rastit, për shkronjat “dh” dhe “ë”, të pikës 1, të nenit 3, të këtij ligji; </w:t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ë) pranë Departamentit të Administratës Publike, për rastet e parashikuara nga shkronja “e”, e pikës 1, të nenit 3, të këtij ligji; </w:t>
      </w:r>
    </w:p>
    <w:p w:rsidR="00872FE8" w:rsidRPr="00C1164E" w:rsidRDefault="00872FE8" w:rsidP="00872FE8">
      <w:pPr>
        <w:pStyle w:val="Paragrafi"/>
        <w:rPr>
          <w:b/>
          <w:spacing w:val="-4"/>
          <w:lang w:val="sq-AL"/>
        </w:rPr>
      </w:pPr>
      <w:r w:rsidRPr="00C1164E">
        <w:rPr>
          <w:spacing w:val="-4"/>
          <w:lang w:val="sq-AL"/>
        </w:rPr>
        <w:tab/>
        <w:t>f) pranë Ministrit të Mbrojtjes, për rastet e parashikuara në shkronjën “f”, të pikës 1, të nenit 3, të këtij ligji.”.</w:t>
      </w:r>
    </w:p>
    <w:p w:rsidR="00872FE8" w:rsidRPr="00C1164E" w:rsidRDefault="00872FE8" w:rsidP="00872FE8">
      <w:pPr>
        <w:pStyle w:val="Paragrafi"/>
        <w:rPr>
          <w:b/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Paragrafi"/>
        <w:ind w:firstLine="0"/>
        <w:jc w:val="center"/>
        <w:rPr>
          <w:spacing w:val="-4"/>
          <w:lang w:val="sq-AL"/>
        </w:rPr>
      </w:pPr>
      <w:r w:rsidRPr="00C1164E">
        <w:rPr>
          <w:spacing w:val="-4"/>
          <w:lang w:val="sq-AL"/>
        </w:rPr>
        <w:t>Neni 3</w:t>
      </w:r>
    </w:p>
    <w:p w:rsidR="00872FE8" w:rsidRPr="00C1164E" w:rsidRDefault="00872FE8" w:rsidP="00872FE8">
      <w:pPr>
        <w:pStyle w:val="Paragrafi"/>
        <w:rPr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Në nenin 12, pika 1, pas fjalëve “shkronjat “a” dhe “b”“ shtohen fjalët “të pikës 1”.</w:t>
      </w:r>
    </w:p>
    <w:p w:rsidR="00872FE8" w:rsidRPr="00C1164E" w:rsidRDefault="00872FE8" w:rsidP="00872FE8">
      <w:pPr>
        <w:pStyle w:val="Paragrafi"/>
        <w:rPr>
          <w:b/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4</w:t>
      </w:r>
    </w:p>
    <w:p w:rsidR="00872FE8" w:rsidRPr="00C1164E" w:rsidRDefault="00872FE8" w:rsidP="00872FE8">
      <w:pPr>
        <w:pStyle w:val="Paragrafi"/>
        <w:rPr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Ky ligj hyn në fuqi 15 ditë pas botimit në Fletoren Zyrtare.</w:t>
      </w:r>
    </w:p>
    <w:p w:rsidR="00872FE8" w:rsidRPr="00C1164E" w:rsidRDefault="00872FE8" w:rsidP="00872FE8">
      <w:pPr>
        <w:pStyle w:val="Paragrafi"/>
        <w:rPr>
          <w:spacing w:val="-4"/>
          <w:sz w:val="14"/>
          <w:szCs w:val="14"/>
          <w:lang w:val="sq-AL"/>
        </w:rPr>
      </w:pPr>
      <w:r w:rsidRPr="00C1164E">
        <w:rPr>
          <w:spacing w:val="-4"/>
          <w:sz w:val="14"/>
          <w:szCs w:val="14"/>
          <w:lang w:val="sq-AL"/>
        </w:rPr>
        <w:lastRenderedPageBreak/>
        <w:t xml:space="preserve"> </w:t>
      </w:r>
      <w:r w:rsidRPr="00C1164E">
        <w:rPr>
          <w:spacing w:val="-4"/>
          <w:sz w:val="14"/>
          <w:szCs w:val="14"/>
          <w:lang w:val="sq-AL"/>
        </w:rPr>
        <w:tab/>
      </w:r>
      <w:r w:rsidRPr="00C1164E">
        <w:rPr>
          <w:spacing w:val="-4"/>
          <w:sz w:val="14"/>
          <w:szCs w:val="14"/>
          <w:lang w:val="sq-AL"/>
        </w:rPr>
        <w:tab/>
      </w:r>
      <w:r w:rsidRPr="00C1164E">
        <w:rPr>
          <w:spacing w:val="-4"/>
          <w:sz w:val="14"/>
          <w:szCs w:val="14"/>
          <w:lang w:val="sq-AL"/>
        </w:rPr>
        <w:tab/>
      </w:r>
      <w:r w:rsidRPr="00C1164E">
        <w:rPr>
          <w:spacing w:val="-4"/>
          <w:sz w:val="14"/>
          <w:szCs w:val="14"/>
          <w:lang w:val="sq-AL"/>
        </w:rPr>
        <w:tab/>
      </w:r>
      <w:r w:rsidRPr="00C1164E">
        <w:rPr>
          <w:spacing w:val="-4"/>
          <w:sz w:val="14"/>
          <w:szCs w:val="14"/>
          <w:lang w:val="sq-AL"/>
        </w:rPr>
        <w:tab/>
      </w:r>
      <w:r w:rsidRPr="00C1164E">
        <w:rPr>
          <w:spacing w:val="-4"/>
          <w:sz w:val="14"/>
          <w:szCs w:val="14"/>
          <w:lang w:val="sq-AL"/>
        </w:rPr>
        <w:tab/>
      </w:r>
      <w:r w:rsidRPr="00C1164E">
        <w:rPr>
          <w:spacing w:val="-4"/>
          <w:sz w:val="14"/>
          <w:szCs w:val="14"/>
          <w:lang w:val="sq-AL"/>
        </w:rPr>
        <w:tab/>
      </w:r>
      <w:r w:rsidRPr="00C1164E">
        <w:rPr>
          <w:spacing w:val="-4"/>
          <w:sz w:val="14"/>
          <w:szCs w:val="14"/>
          <w:lang w:val="sq-AL"/>
        </w:rPr>
        <w:tab/>
      </w:r>
      <w:r w:rsidRPr="00C1164E">
        <w:rPr>
          <w:spacing w:val="-4"/>
          <w:sz w:val="14"/>
          <w:szCs w:val="14"/>
          <w:lang w:val="sq-AL"/>
        </w:rPr>
        <w:tab/>
      </w:r>
      <w:r w:rsidRPr="00C1164E">
        <w:rPr>
          <w:spacing w:val="-4"/>
          <w:sz w:val="14"/>
          <w:szCs w:val="14"/>
          <w:lang w:val="sq-AL"/>
        </w:rPr>
        <w:tab/>
      </w:r>
    </w:p>
    <w:p w:rsidR="00872FE8" w:rsidRPr="00C1164E" w:rsidRDefault="00872FE8" w:rsidP="00872FE8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>Miratuar në datën 14.4.2016</w:t>
      </w:r>
    </w:p>
    <w:p w:rsidR="00872FE8" w:rsidRPr="00C1164E" w:rsidRDefault="00872FE8" w:rsidP="00872FE8">
      <w:pPr>
        <w:pStyle w:val="Paragrafi"/>
        <w:rPr>
          <w:spacing w:val="-4"/>
          <w:sz w:val="14"/>
          <w:szCs w:val="14"/>
          <w:lang w:val="sq-AL"/>
        </w:rPr>
      </w:pPr>
    </w:p>
    <w:p w:rsidR="00872FE8" w:rsidRPr="00C1164E" w:rsidRDefault="00872FE8" w:rsidP="00872FE8">
      <w:pPr>
        <w:widowControl w:val="0"/>
        <w:tabs>
          <w:tab w:val="left" w:pos="540"/>
        </w:tabs>
        <w:spacing w:after="0" w:line="240" w:lineRule="auto"/>
        <w:ind w:firstLine="0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C1164E">
        <w:rPr>
          <w:rFonts w:ascii="Garamond" w:hAnsi="Garamond"/>
          <w:b/>
          <w:spacing w:val="-4"/>
          <w:sz w:val="24"/>
          <w:szCs w:val="24"/>
          <w:lang w:val="sq-AL"/>
        </w:rPr>
        <w:t>Shpallur me dekretin nr. 9549, datë 3.5.2016, të Presidentit të Republikës së Shqipërisë, Bujar Nishani</w:t>
      </w:r>
    </w:p>
    <w:p w:rsidR="00E12E03" w:rsidRDefault="00E12E03"/>
    <w:sectPr w:rsidR="00E12E0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E8"/>
    <w:rsid w:val="00872FE8"/>
    <w:rsid w:val="00E1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FE8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72F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72F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72FE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72FE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72FE8"/>
    <w:rPr>
      <w:rFonts w:ascii="Garamond" w:eastAsia="MS Mincho" w:hAnsi="Garamond" w:cs="CG Times"/>
      <w:sz w:val="24"/>
      <w:lang w:val="en-US"/>
    </w:rPr>
  </w:style>
  <w:style w:type="character" w:customStyle="1" w:styleId="AktiChar">
    <w:name w:val="Akti Char"/>
    <w:basedOn w:val="DefaultParagraphFont"/>
    <w:link w:val="Akti"/>
    <w:rsid w:val="00872FE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872FE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72FE8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872FE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72FE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FE8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72F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72FE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72FE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72FE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872FE8"/>
    <w:rPr>
      <w:rFonts w:ascii="Garamond" w:eastAsia="MS Mincho" w:hAnsi="Garamond" w:cs="CG Times"/>
      <w:sz w:val="24"/>
      <w:lang w:val="en-US"/>
    </w:rPr>
  </w:style>
  <w:style w:type="character" w:customStyle="1" w:styleId="AktiChar">
    <w:name w:val="Akti Char"/>
    <w:basedOn w:val="DefaultParagraphFont"/>
    <w:link w:val="Akti"/>
    <w:rsid w:val="00872FE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872FE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72FE8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872FE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72FE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2016-05-10T10:55:00Z</dcterms:created>
  <dcterms:modified xsi:type="dcterms:W3CDTF">2016-05-10T10:56:00Z</dcterms:modified>
</cp:coreProperties>
</file>