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C16" w:rsidRPr="009B2D88" w:rsidRDefault="002E4C16" w:rsidP="002E4C16">
      <w:pPr>
        <w:widowControl w:val="0"/>
        <w:spacing w:after="0" w:line="240" w:lineRule="auto"/>
        <w:jc w:val="center"/>
        <w:rPr>
          <w:rFonts w:ascii="Garamond" w:hAnsi="Garamond"/>
          <w:b/>
          <w:bCs/>
          <w:spacing w:val="-4"/>
          <w:sz w:val="24"/>
          <w:szCs w:val="24"/>
          <w:lang w:val="sq-AL" w:eastAsia="hr-HR"/>
        </w:rPr>
      </w:pPr>
      <w:r w:rsidRPr="009B2D88">
        <w:rPr>
          <w:rFonts w:ascii="Garamond" w:hAnsi="Garamond"/>
          <w:b/>
          <w:bCs/>
          <w:spacing w:val="-4"/>
          <w:sz w:val="24"/>
          <w:szCs w:val="24"/>
          <w:lang w:val="sq-AL" w:eastAsia="hr-HR"/>
        </w:rPr>
        <w:t>LIGJ</w:t>
      </w:r>
    </w:p>
    <w:p w:rsidR="002E4C16" w:rsidRPr="009B2D88" w:rsidRDefault="002E4C16" w:rsidP="002E4C16">
      <w:pPr>
        <w:widowControl w:val="0"/>
        <w:spacing w:after="0" w:line="240" w:lineRule="auto"/>
        <w:jc w:val="center"/>
        <w:rPr>
          <w:rFonts w:ascii="Garamond" w:hAnsi="Garamond"/>
          <w:b/>
          <w:bCs/>
          <w:spacing w:val="-4"/>
          <w:sz w:val="24"/>
          <w:szCs w:val="24"/>
          <w:lang w:val="sq-AL" w:eastAsia="hr-HR"/>
        </w:rPr>
      </w:pPr>
      <w:bookmarkStart w:id="0" w:name="_GoBack"/>
      <w:r w:rsidRPr="009B2D88">
        <w:rPr>
          <w:rFonts w:ascii="Garamond" w:hAnsi="Garamond"/>
          <w:b/>
          <w:bCs/>
          <w:spacing w:val="-4"/>
          <w:sz w:val="24"/>
          <w:szCs w:val="24"/>
          <w:lang w:val="sq-AL" w:eastAsia="hr-HR"/>
        </w:rPr>
        <w:t>Nr. 53/2016</w:t>
      </w:r>
    </w:p>
    <w:bookmarkEnd w:id="0"/>
    <w:p w:rsidR="002E4C16" w:rsidRPr="00A81974" w:rsidRDefault="002E4C16" w:rsidP="002E4C16">
      <w:pPr>
        <w:widowControl w:val="0"/>
        <w:spacing w:after="0" w:line="240" w:lineRule="auto"/>
        <w:jc w:val="center"/>
        <w:rPr>
          <w:rFonts w:ascii="Garamond" w:hAnsi="Garamond"/>
          <w:b/>
          <w:bCs/>
          <w:spacing w:val="-4"/>
          <w:sz w:val="14"/>
          <w:szCs w:val="24"/>
          <w:lang w:val="sq-AL"/>
        </w:rPr>
      </w:pPr>
    </w:p>
    <w:p w:rsidR="002E4C16" w:rsidRPr="009B2D88" w:rsidRDefault="002E4C16" w:rsidP="002E4C16">
      <w:pPr>
        <w:widowControl w:val="0"/>
        <w:spacing w:after="0" w:line="240" w:lineRule="auto"/>
        <w:jc w:val="center"/>
        <w:rPr>
          <w:rFonts w:ascii="Garamond" w:hAnsi="Garamond"/>
          <w:b/>
          <w:bCs/>
          <w:spacing w:val="-4"/>
          <w:sz w:val="24"/>
          <w:szCs w:val="24"/>
          <w:lang w:val="sq-AL"/>
        </w:rPr>
      </w:pPr>
      <w:r w:rsidRPr="009B2D88">
        <w:rPr>
          <w:rFonts w:ascii="Garamond" w:hAnsi="Garamond"/>
          <w:b/>
          <w:bCs/>
          <w:spacing w:val="-4"/>
          <w:sz w:val="24"/>
          <w:szCs w:val="24"/>
          <w:lang w:val="sq-AL"/>
        </w:rPr>
        <w:t xml:space="preserve">PËR </w:t>
      </w:r>
      <w:r w:rsidRPr="009B2D88">
        <w:rPr>
          <w:rFonts w:ascii="Garamond" w:hAnsi="Garamond"/>
          <w:b/>
          <w:spacing w:val="-4"/>
          <w:sz w:val="24"/>
          <w:szCs w:val="24"/>
          <w:lang w:val="sq-AL"/>
        </w:rPr>
        <w:t>DISA SHTESA DHE NDRYSHIME NË LIGJIN NR. 8528, DATË 23.9.1999, “PËR NXITJEN DHE MBROJTJEN E TË USHQYERIT ME GJI”, T</w:t>
      </w:r>
      <w:r w:rsidRPr="009B2D88">
        <w:rPr>
          <w:rFonts w:ascii="Garamond" w:hAnsi="Garamond"/>
          <w:b/>
          <w:bCs/>
          <w:spacing w:val="-4"/>
          <w:sz w:val="24"/>
          <w:szCs w:val="24"/>
          <w:lang w:val="sq-AL"/>
        </w:rPr>
        <w:t>Ë</w:t>
      </w:r>
      <w:r w:rsidRPr="009B2D88">
        <w:rPr>
          <w:rFonts w:ascii="Garamond" w:hAnsi="Garamond"/>
          <w:b/>
          <w:spacing w:val="-4"/>
          <w:sz w:val="24"/>
          <w:szCs w:val="24"/>
          <w:lang w:val="sq-AL"/>
        </w:rPr>
        <w:t xml:space="preserve"> NDRYSHUAR </w:t>
      </w:r>
    </w:p>
    <w:p w:rsidR="002E4C16" w:rsidRPr="009B2D88" w:rsidRDefault="002E4C16" w:rsidP="002E4C16">
      <w:pPr>
        <w:pStyle w:val="Hapesira7"/>
        <w:rPr>
          <w:spacing w:val="-4"/>
          <w:lang w:val="sq-AL"/>
        </w:rPr>
      </w:pPr>
      <w:r w:rsidRPr="009B2D88">
        <w:rPr>
          <w:spacing w:val="-4"/>
          <w:lang w:val="sq-AL"/>
        </w:rPr>
        <w:t xml:space="preserve"> </w:t>
      </w:r>
    </w:p>
    <w:p w:rsidR="002E4C16" w:rsidRPr="009B2D88" w:rsidRDefault="002E4C16" w:rsidP="002E4C16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 w:rsidRPr="009B2D88">
        <w:rPr>
          <w:rFonts w:ascii="Garamond" w:hAnsi="Garamond"/>
          <w:spacing w:val="-4"/>
          <w:sz w:val="24"/>
          <w:szCs w:val="24"/>
          <w:lang w:val="sq-AL"/>
        </w:rPr>
        <w:tab/>
        <w:t xml:space="preserve">Në mbështetje të neneve 78 e 83, pika 1, të Kushtetutës, me propozimin e Këshillit të Ministrave, </w:t>
      </w:r>
    </w:p>
    <w:p w:rsidR="002E4C16" w:rsidRPr="009B2D88" w:rsidRDefault="002E4C16" w:rsidP="002E4C16">
      <w:pPr>
        <w:pStyle w:val="Hapesira7"/>
        <w:rPr>
          <w:spacing w:val="-4"/>
          <w:lang w:val="sq-AL"/>
        </w:rPr>
      </w:pPr>
    </w:p>
    <w:p w:rsidR="002E4C16" w:rsidRPr="009B2D88" w:rsidRDefault="002E4C16" w:rsidP="002E4C16">
      <w:pPr>
        <w:widowControl w:val="0"/>
        <w:spacing w:after="0" w:line="240" w:lineRule="auto"/>
        <w:jc w:val="center"/>
        <w:rPr>
          <w:rFonts w:ascii="Garamond" w:hAnsi="Garamond"/>
          <w:spacing w:val="-4"/>
          <w:sz w:val="24"/>
          <w:szCs w:val="24"/>
          <w:lang w:val="sq-AL"/>
        </w:rPr>
      </w:pPr>
      <w:r w:rsidRPr="009B2D88">
        <w:rPr>
          <w:rFonts w:ascii="Garamond" w:hAnsi="Garamond"/>
          <w:spacing w:val="-4"/>
          <w:sz w:val="24"/>
          <w:szCs w:val="24"/>
          <w:lang w:val="sq-AL"/>
        </w:rPr>
        <w:t>KUVENDI</w:t>
      </w:r>
    </w:p>
    <w:p w:rsidR="002E4C16" w:rsidRPr="009B2D88" w:rsidRDefault="002E4C16" w:rsidP="002E4C16">
      <w:pPr>
        <w:pStyle w:val="Hapesira7"/>
        <w:rPr>
          <w:spacing w:val="-4"/>
          <w:lang w:val="sq-AL"/>
        </w:rPr>
      </w:pPr>
    </w:p>
    <w:p w:rsidR="002E4C16" w:rsidRPr="009B2D88" w:rsidRDefault="002E4C16" w:rsidP="002E4C16">
      <w:pPr>
        <w:widowControl w:val="0"/>
        <w:spacing w:after="0" w:line="240" w:lineRule="auto"/>
        <w:jc w:val="center"/>
        <w:rPr>
          <w:rFonts w:ascii="Garamond" w:hAnsi="Garamond"/>
          <w:b/>
          <w:spacing w:val="-4"/>
          <w:sz w:val="24"/>
          <w:szCs w:val="24"/>
          <w:lang w:val="sq-AL"/>
        </w:rPr>
      </w:pPr>
      <w:r w:rsidRPr="009B2D88">
        <w:rPr>
          <w:rFonts w:ascii="Garamond" w:hAnsi="Garamond"/>
          <w:spacing w:val="-4"/>
          <w:sz w:val="24"/>
          <w:szCs w:val="24"/>
          <w:lang w:val="sq-AL"/>
        </w:rPr>
        <w:t>I REPUBLIKËS SË SHQIPËRISË</w:t>
      </w:r>
    </w:p>
    <w:p w:rsidR="002E4C16" w:rsidRPr="009B2D88" w:rsidRDefault="002E4C16" w:rsidP="002E4C16">
      <w:pPr>
        <w:pStyle w:val="Hapesira7"/>
        <w:rPr>
          <w:spacing w:val="-4"/>
          <w:lang w:val="sq-AL"/>
        </w:rPr>
      </w:pPr>
    </w:p>
    <w:p w:rsidR="002E4C16" w:rsidRPr="009B2D88" w:rsidRDefault="002E4C16" w:rsidP="002E4C16">
      <w:pPr>
        <w:widowControl w:val="0"/>
        <w:spacing w:after="0" w:line="240" w:lineRule="auto"/>
        <w:jc w:val="center"/>
        <w:rPr>
          <w:rFonts w:ascii="Garamond" w:hAnsi="Garamond"/>
          <w:spacing w:val="-4"/>
          <w:sz w:val="24"/>
          <w:szCs w:val="24"/>
          <w:lang w:val="sq-AL"/>
        </w:rPr>
      </w:pPr>
      <w:r w:rsidRPr="009B2D88">
        <w:rPr>
          <w:rFonts w:ascii="Garamond" w:hAnsi="Garamond"/>
          <w:spacing w:val="-4"/>
          <w:sz w:val="24"/>
          <w:szCs w:val="24"/>
          <w:lang w:val="sq-AL"/>
        </w:rPr>
        <w:t>VENDOSI:</w:t>
      </w:r>
    </w:p>
    <w:p w:rsidR="002E4C16" w:rsidRPr="009B2D88" w:rsidRDefault="002E4C16" w:rsidP="002E4C16">
      <w:pPr>
        <w:pStyle w:val="Hapesira7"/>
        <w:rPr>
          <w:spacing w:val="-4"/>
          <w:lang w:val="sq-AL"/>
        </w:rPr>
      </w:pPr>
    </w:p>
    <w:p w:rsidR="002E4C16" w:rsidRPr="009B2D88" w:rsidRDefault="002E4C16" w:rsidP="002E4C16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 w:rsidRPr="009B2D88">
        <w:rPr>
          <w:rFonts w:ascii="Garamond" w:hAnsi="Garamond"/>
          <w:spacing w:val="-4"/>
          <w:sz w:val="24"/>
          <w:szCs w:val="24"/>
          <w:lang w:val="sq-AL"/>
        </w:rPr>
        <w:tab/>
        <w:t>Në ligjin nr. 8528, datë 23.9.1999, “Për nxitjen dhe mbrojtjen e të ushqyerit me gji”, të ndryshuar, bëhen shtesat dhe ndryshimet si më poshtë:</w:t>
      </w:r>
    </w:p>
    <w:p w:rsidR="002E4C16" w:rsidRPr="009B2D88" w:rsidRDefault="002E4C16" w:rsidP="002E4C16">
      <w:pPr>
        <w:pStyle w:val="Hapesira7"/>
        <w:rPr>
          <w:spacing w:val="-4"/>
          <w:lang w:val="sq-AL"/>
        </w:rPr>
      </w:pPr>
    </w:p>
    <w:p w:rsidR="002E4C16" w:rsidRPr="009B2D88" w:rsidRDefault="002E4C16" w:rsidP="002E4C16">
      <w:pPr>
        <w:widowControl w:val="0"/>
        <w:spacing w:after="0" w:line="240" w:lineRule="auto"/>
        <w:jc w:val="center"/>
        <w:rPr>
          <w:rFonts w:ascii="Garamond" w:hAnsi="Garamond"/>
          <w:spacing w:val="-4"/>
          <w:sz w:val="24"/>
          <w:szCs w:val="24"/>
          <w:lang w:val="sq-AL"/>
        </w:rPr>
      </w:pPr>
      <w:r w:rsidRPr="009B2D88">
        <w:rPr>
          <w:rFonts w:ascii="Garamond" w:hAnsi="Garamond"/>
          <w:spacing w:val="-4"/>
          <w:sz w:val="24"/>
          <w:szCs w:val="24"/>
          <w:lang w:val="sq-AL"/>
        </w:rPr>
        <w:t>Neni 1</w:t>
      </w:r>
    </w:p>
    <w:p w:rsidR="002E4C16" w:rsidRPr="009B2D88" w:rsidRDefault="002E4C16" w:rsidP="002E4C16">
      <w:pPr>
        <w:pStyle w:val="Hapesira7"/>
        <w:rPr>
          <w:spacing w:val="-4"/>
          <w:lang w:val="sq-AL"/>
        </w:rPr>
      </w:pPr>
    </w:p>
    <w:p w:rsidR="002E4C16" w:rsidRPr="009B2D88" w:rsidRDefault="002E4C16" w:rsidP="002E4C16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 w:rsidRPr="009B2D88">
        <w:rPr>
          <w:rFonts w:ascii="Garamond" w:hAnsi="Garamond"/>
          <w:spacing w:val="-4"/>
          <w:sz w:val="24"/>
          <w:szCs w:val="24"/>
          <w:lang w:val="sq-AL"/>
        </w:rPr>
        <w:tab/>
        <w:t xml:space="preserve">Në nenin 2 bëhen këto shtesa:  </w:t>
      </w:r>
    </w:p>
    <w:p w:rsidR="002E4C16" w:rsidRPr="009B2D88" w:rsidRDefault="002E4C16" w:rsidP="002E4C16">
      <w:pPr>
        <w:pStyle w:val="ListParagraph"/>
        <w:widowControl w:val="0"/>
        <w:spacing w:after="0" w:line="240" w:lineRule="auto"/>
        <w:ind w:left="0" w:firstLine="284"/>
        <w:jc w:val="both"/>
        <w:rPr>
          <w:rFonts w:ascii="Garamond" w:hAnsi="Garamond"/>
          <w:spacing w:val="-4"/>
          <w:sz w:val="24"/>
          <w:szCs w:val="24"/>
          <w:lang w:val="sq-AL"/>
        </w:rPr>
      </w:pPr>
      <w:r w:rsidRPr="009B2D88">
        <w:rPr>
          <w:rFonts w:ascii="Garamond" w:hAnsi="Garamond"/>
          <w:spacing w:val="-4"/>
          <w:sz w:val="24"/>
          <w:szCs w:val="24"/>
          <w:lang w:val="sq-AL"/>
        </w:rPr>
        <w:tab/>
        <w:t>a) Në shkronjën “ç” shtohet një paragraf me këtë përmbajtje:</w:t>
      </w:r>
    </w:p>
    <w:p w:rsidR="002E4C16" w:rsidRPr="009B2D88" w:rsidRDefault="002E4C16" w:rsidP="002E4C16">
      <w:pPr>
        <w:pStyle w:val="ListParagraph"/>
        <w:widowControl w:val="0"/>
        <w:spacing w:after="0" w:line="240" w:lineRule="auto"/>
        <w:ind w:left="0" w:firstLine="284"/>
        <w:jc w:val="both"/>
        <w:rPr>
          <w:rFonts w:ascii="Garamond" w:hAnsi="Garamond"/>
          <w:spacing w:val="-4"/>
          <w:sz w:val="24"/>
          <w:szCs w:val="24"/>
          <w:lang w:val="sq-AL"/>
        </w:rPr>
      </w:pPr>
      <w:r w:rsidRPr="009B2D88">
        <w:rPr>
          <w:rFonts w:ascii="Garamond" w:hAnsi="Garamond"/>
          <w:spacing w:val="-4"/>
          <w:sz w:val="24"/>
          <w:szCs w:val="24"/>
          <w:lang w:val="sq-AL"/>
        </w:rPr>
        <w:tab/>
        <w:t xml:space="preserve">“- shishet ushqyese dhe biberonët.”. </w:t>
      </w:r>
    </w:p>
    <w:p w:rsidR="002E4C16" w:rsidRPr="009B2D88" w:rsidRDefault="002E4C16" w:rsidP="002E4C16">
      <w:pPr>
        <w:pStyle w:val="ListParagraph"/>
        <w:widowControl w:val="0"/>
        <w:spacing w:after="0" w:line="240" w:lineRule="auto"/>
        <w:ind w:left="0" w:firstLine="284"/>
        <w:jc w:val="both"/>
        <w:rPr>
          <w:rFonts w:ascii="Garamond" w:hAnsi="Garamond"/>
          <w:spacing w:val="-4"/>
          <w:sz w:val="24"/>
          <w:szCs w:val="24"/>
          <w:lang w:val="sq-AL"/>
        </w:rPr>
      </w:pPr>
      <w:r w:rsidRPr="009B2D88">
        <w:rPr>
          <w:rFonts w:ascii="Garamond" w:hAnsi="Garamond"/>
          <w:spacing w:val="-4"/>
          <w:sz w:val="24"/>
          <w:szCs w:val="24"/>
          <w:lang w:val="sq-AL"/>
        </w:rPr>
        <w:tab/>
        <w:t>b) Pas shkronjës “dh” shtohet shkronja “e” me këtë përmbajtje:</w:t>
      </w:r>
    </w:p>
    <w:p w:rsidR="002E4C16" w:rsidRPr="009B2D88" w:rsidRDefault="002E4C16" w:rsidP="002E4C16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 w:rsidRPr="009B2D88">
        <w:rPr>
          <w:rFonts w:ascii="Garamond" w:hAnsi="Garamond"/>
          <w:spacing w:val="-4"/>
          <w:sz w:val="24"/>
          <w:szCs w:val="24"/>
          <w:lang w:val="sq-AL"/>
        </w:rPr>
        <w:tab/>
        <w:t xml:space="preserve">“e) “Tregtim” është promovimi, shpërndarja, shitja, reklama, marrëdhëniet me publikun dhe informimi për zëvendësuesit e qumështit të gjirit.”. </w:t>
      </w:r>
    </w:p>
    <w:p w:rsidR="002E4C16" w:rsidRPr="009B2D88" w:rsidRDefault="002E4C16" w:rsidP="002E4C16">
      <w:pPr>
        <w:pStyle w:val="Hapesira7"/>
        <w:rPr>
          <w:spacing w:val="-4"/>
          <w:lang w:val="sq-AL"/>
        </w:rPr>
      </w:pPr>
    </w:p>
    <w:p w:rsidR="002E4C16" w:rsidRPr="009B2D88" w:rsidRDefault="002E4C16" w:rsidP="002E4C16">
      <w:pPr>
        <w:widowControl w:val="0"/>
        <w:spacing w:after="0" w:line="240" w:lineRule="auto"/>
        <w:jc w:val="center"/>
        <w:rPr>
          <w:rFonts w:ascii="Garamond" w:hAnsi="Garamond"/>
          <w:spacing w:val="-4"/>
          <w:sz w:val="24"/>
          <w:szCs w:val="24"/>
          <w:lang w:val="sq-AL"/>
        </w:rPr>
      </w:pPr>
      <w:r w:rsidRPr="009B2D88">
        <w:rPr>
          <w:rFonts w:ascii="Garamond" w:hAnsi="Garamond"/>
          <w:spacing w:val="-4"/>
          <w:sz w:val="24"/>
          <w:szCs w:val="24"/>
          <w:lang w:val="sq-AL"/>
        </w:rPr>
        <w:t>Neni 2</w:t>
      </w:r>
    </w:p>
    <w:p w:rsidR="002E4C16" w:rsidRPr="009B2D88" w:rsidRDefault="002E4C16" w:rsidP="002E4C16">
      <w:pPr>
        <w:pStyle w:val="Hapesira7"/>
        <w:rPr>
          <w:spacing w:val="-4"/>
          <w:lang w:val="sq-AL"/>
        </w:rPr>
      </w:pPr>
    </w:p>
    <w:p w:rsidR="002E4C16" w:rsidRPr="009B2D88" w:rsidRDefault="002E4C16" w:rsidP="002E4C16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 w:rsidRPr="009B2D88">
        <w:rPr>
          <w:rFonts w:ascii="Garamond" w:hAnsi="Garamond"/>
          <w:spacing w:val="-4"/>
          <w:sz w:val="24"/>
          <w:szCs w:val="24"/>
          <w:lang w:val="sq-AL"/>
        </w:rPr>
        <w:tab/>
        <w:t>Në nenin 4 bëhen këto ndryshime:</w:t>
      </w:r>
    </w:p>
    <w:p w:rsidR="002E4C16" w:rsidRPr="009B2D88" w:rsidRDefault="002E4C16" w:rsidP="002E4C16">
      <w:pPr>
        <w:pStyle w:val="ListParagraph"/>
        <w:widowControl w:val="0"/>
        <w:spacing w:after="0" w:line="240" w:lineRule="auto"/>
        <w:ind w:left="0" w:firstLine="284"/>
        <w:rPr>
          <w:rFonts w:ascii="Garamond" w:hAnsi="Garamond"/>
          <w:spacing w:val="-4"/>
          <w:sz w:val="24"/>
          <w:szCs w:val="24"/>
          <w:lang w:val="sq-AL"/>
        </w:rPr>
      </w:pPr>
      <w:r w:rsidRPr="009B2D88">
        <w:rPr>
          <w:rFonts w:ascii="Garamond" w:hAnsi="Garamond"/>
          <w:b/>
          <w:spacing w:val="-4"/>
          <w:sz w:val="24"/>
          <w:szCs w:val="24"/>
          <w:lang w:val="sq-AL"/>
        </w:rPr>
        <w:tab/>
      </w:r>
      <w:r w:rsidRPr="009B2D88">
        <w:rPr>
          <w:rFonts w:ascii="Garamond" w:hAnsi="Garamond"/>
          <w:spacing w:val="-4"/>
          <w:sz w:val="24"/>
          <w:szCs w:val="24"/>
          <w:lang w:val="sq-AL"/>
        </w:rPr>
        <w:t xml:space="preserve">a) Pas fjalëve “vizuale në ekrane” shtohen fjalët “edhe nëpërmjet internetit e mediave sociale”. </w:t>
      </w:r>
    </w:p>
    <w:p w:rsidR="002E4C16" w:rsidRPr="009B2D88" w:rsidRDefault="002E4C16" w:rsidP="002E4C16">
      <w:pPr>
        <w:pStyle w:val="ListParagraph"/>
        <w:widowControl w:val="0"/>
        <w:spacing w:after="0" w:line="240" w:lineRule="auto"/>
        <w:ind w:left="0" w:firstLine="284"/>
        <w:rPr>
          <w:rFonts w:ascii="Garamond" w:hAnsi="Garamond"/>
          <w:spacing w:val="-4"/>
          <w:sz w:val="24"/>
          <w:szCs w:val="24"/>
          <w:lang w:val="sq-AL"/>
        </w:rPr>
      </w:pPr>
      <w:r w:rsidRPr="009B2D88">
        <w:rPr>
          <w:rFonts w:ascii="Garamond" w:hAnsi="Garamond"/>
          <w:spacing w:val="-4"/>
          <w:sz w:val="24"/>
          <w:szCs w:val="24"/>
          <w:lang w:val="sq-AL"/>
        </w:rPr>
        <w:tab/>
        <w:t xml:space="preserve">b) Pas fjalës “dhurata” shtohen fjalët “kampione të produkteve të caktuara”. </w:t>
      </w:r>
    </w:p>
    <w:p w:rsidR="002E4C16" w:rsidRPr="009B2D88" w:rsidRDefault="002E4C16" w:rsidP="002E4C16">
      <w:pPr>
        <w:pStyle w:val="Hapesira7"/>
        <w:rPr>
          <w:spacing w:val="-4"/>
          <w:lang w:val="sq-AL"/>
        </w:rPr>
      </w:pPr>
    </w:p>
    <w:p w:rsidR="002E4C16" w:rsidRDefault="002E4C16" w:rsidP="002E4C16">
      <w:pPr>
        <w:widowControl w:val="0"/>
        <w:spacing w:after="0" w:line="240" w:lineRule="auto"/>
        <w:jc w:val="center"/>
        <w:rPr>
          <w:rFonts w:ascii="Garamond" w:hAnsi="Garamond"/>
          <w:spacing w:val="-4"/>
          <w:sz w:val="24"/>
          <w:szCs w:val="24"/>
          <w:lang w:val="sq-AL"/>
        </w:rPr>
      </w:pPr>
    </w:p>
    <w:p w:rsidR="002E4C16" w:rsidRDefault="002E4C16" w:rsidP="002E4C16">
      <w:pPr>
        <w:widowControl w:val="0"/>
        <w:spacing w:after="0" w:line="240" w:lineRule="auto"/>
        <w:jc w:val="center"/>
        <w:rPr>
          <w:rFonts w:ascii="Garamond" w:hAnsi="Garamond"/>
          <w:spacing w:val="-4"/>
          <w:sz w:val="24"/>
          <w:szCs w:val="24"/>
          <w:lang w:val="sq-AL"/>
        </w:rPr>
      </w:pPr>
    </w:p>
    <w:p w:rsidR="002E4C16" w:rsidRPr="009B2D88" w:rsidRDefault="002E4C16" w:rsidP="002E4C16">
      <w:pPr>
        <w:widowControl w:val="0"/>
        <w:spacing w:after="0" w:line="240" w:lineRule="auto"/>
        <w:jc w:val="center"/>
        <w:rPr>
          <w:rFonts w:ascii="Garamond" w:hAnsi="Garamond"/>
          <w:spacing w:val="-4"/>
          <w:sz w:val="24"/>
          <w:szCs w:val="24"/>
          <w:lang w:val="sq-AL"/>
        </w:rPr>
      </w:pPr>
      <w:r w:rsidRPr="009B2D88">
        <w:rPr>
          <w:rFonts w:ascii="Garamond" w:hAnsi="Garamond"/>
          <w:spacing w:val="-4"/>
          <w:sz w:val="24"/>
          <w:szCs w:val="24"/>
          <w:lang w:val="sq-AL"/>
        </w:rPr>
        <w:t>Neni 3</w:t>
      </w:r>
    </w:p>
    <w:p w:rsidR="002E4C16" w:rsidRPr="009B2D88" w:rsidRDefault="002E4C16" w:rsidP="002E4C16">
      <w:pPr>
        <w:pStyle w:val="Hapesira7"/>
        <w:rPr>
          <w:spacing w:val="-4"/>
          <w:lang w:val="sq-AL"/>
        </w:rPr>
      </w:pPr>
    </w:p>
    <w:p w:rsidR="002E4C16" w:rsidRPr="009B2D88" w:rsidRDefault="002E4C16" w:rsidP="002E4C16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 w:rsidRPr="009B2D88">
        <w:rPr>
          <w:rFonts w:ascii="Garamond" w:hAnsi="Garamond"/>
          <w:spacing w:val="-4"/>
          <w:sz w:val="24"/>
          <w:szCs w:val="24"/>
          <w:lang w:val="sq-AL"/>
        </w:rPr>
        <w:tab/>
        <w:t>Në nenin 5, shkronja “a”, para fjalës “shes” shtohen fjalët “dhuroj ose”.</w:t>
      </w:r>
    </w:p>
    <w:p w:rsidR="002E4C16" w:rsidRPr="009B2D88" w:rsidRDefault="002E4C16" w:rsidP="002E4C16">
      <w:pPr>
        <w:pStyle w:val="Hapesira7"/>
        <w:rPr>
          <w:spacing w:val="-4"/>
          <w:lang w:val="sq-AL"/>
        </w:rPr>
      </w:pPr>
    </w:p>
    <w:p w:rsidR="002E4C16" w:rsidRPr="009B2D88" w:rsidRDefault="002E4C16" w:rsidP="002E4C16">
      <w:pPr>
        <w:widowControl w:val="0"/>
        <w:spacing w:after="0" w:line="240" w:lineRule="auto"/>
        <w:jc w:val="center"/>
        <w:rPr>
          <w:rFonts w:ascii="Garamond" w:eastAsia="Times New Roman" w:hAnsi="Garamond"/>
          <w:spacing w:val="-4"/>
          <w:sz w:val="24"/>
          <w:szCs w:val="24"/>
          <w:lang w:val="sq-AL"/>
        </w:rPr>
      </w:pPr>
      <w:r w:rsidRPr="009B2D88">
        <w:rPr>
          <w:rFonts w:ascii="Garamond" w:eastAsia="Times New Roman" w:hAnsi="Garamond"/>
          <w:spacing w:val="-4"/>
          <w:sz w:val="24"/>
          <w:szCs w:val="24"/>
          <w:lang w:val="sq-AL"/>
        </w:rPr>
        <w:t>Neni 4</w:t>
      </w:r>
    </w:p>
    <w:p w:rsidR="002E4C16" w:rsidRPr="00A81974" w:rsidRDefault="002E4C16" w:rsidP="002E4C16">
      <w:pPr>
        <w:widowControl w:val="0"/>
        <w:spacing w:after="0" w:line="240" w:lineRule="auto"/>
        <w:jc w:val="center"/>
        <w:rPr>
          <w:rFonts w:ascii="Garamond" w:eastAsia="Times New Roman" w:hAnsi="Garamond"/>
          <w:b/>
          <w:spacing w:val="-4"/>
          <w:sz w:val="14"/>
          <w:szCs w:val="24"/>
          <w:lang w:val="sq-AL"/>
        </w:rPr>
      </w:pPr>
    </w:p>
    <w:p w:rsidR="002E4C16" w:rsidRPr="009B2D88" w:rsidRDefault="002E4C16" w:rsidP="002E4C16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/>
        </w:rPr>
      </w:pPr>
      <w:r w:rsidRPr="009B2D88">
        <w:rPr>
          <w:rFonts w:ascii="Garamond" w:eastAsia="Times New Roman" w:hAnsi="Garamond"/>
          <w:spacing w:val="-4"/>
          <w:sz w:val="24"/>
          <w:szCs w:val="24"/>
          <w:lang w:val="sq-AL"/>
        </w:rPr>
        <w:tab/>
        <w:t>Në nenet 7, 8 e 9 shtohet, përkatësisht, një paragraf, me këtë përmbajtje:</w:t>
      </w:r>
    </w:p>
    <w:p w:rsidR="002E4C16" w:rsidRPr="009B2D88" w:rsidRDefault="002E4C16" w:rsidP="002E4C16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/>
        </w:rPr>
      </w:pPr>
      <w:r w:rsidRPr="009B2D88">
        <w:rPr>
          <w:rFonts w:ascii="Garamond" w:eastAsia="Times New Roman" w:hAnsi="Garamond"/>
          <w:spacing w:val="-4"/>
          <w:sz w:val="24"/>
          <w:szCs w:val="24"/>
          <w:lang w:val="sq-AL"/>
        </w:rPr>
        <w:tab/>
        <w:t xml:space="preserve">“Mënyra e paraqitjes, formati dhe përmbajtja e etiketimit të produkteve të përcaktuara në këtë nen miratohen me vendim të Këshillit të Ministrave.”. </w:t>
      </w:r>
    </w:p>
    <w:p w:rsidR="002E4C16" w:rsidRPr="009B2D88" w:rsidRDefault="002E4C16" w:rsidP="002E4C16">
      <w:pPr>
        <w:pStyle w:val="Hapesira7"/>
        <w:rPr>
          <w:spacing w:val="-4"/>
          <w:lang w:val="sq-AL"/>
        </w:rPr>
      </w:pPr>
    </w:p>
    <w:p w:rsidR="002E4C16" w:rsidRPr="009B2D88" w:rsidRDefault="002E4C16" w:rsidP="002E4C16">
      <w:pPr>
        <w:pStyle w:val="NormalWeb"/>
        <w:widowControl w:val="0"/>
        <w:spacing w:before="0" w:beforeAutospacing="0" w:after="0" w:afterAutospacing="0"/>
        <w:ind w:firstLine="284"/>
        <w:jc w:val="center"/>
        <w:rPr>
          <w:rFonts w:ascii="Garamond" w:hAnsi="Garamond"/>
          <w:spacing w:val="-4"/>
          <w:lang w:val="sq-AL"/>
        </w:rPr>
      </w:pPr>
      <w:r w:rsidRPr="009B2D88">
        <w:rPr>
          <w:rFonts w:ascii="Garamond" w:hAnsi="Garamond"/>
          <w:spacing w:val="-4"/>
          <w:lang w:val="sq-AL"/>
        </w:rPr>
        <w:t xml:space="preserve">Neni 5 </w:t>
      </w:r>
    </w:p>
    <w:p w:rsidR="002E4C16" w:rsidRPr="009B2D88" w:rsidRDefault="002E4C16" w:rsidP="002E4C16">
      <w:pPr>
        <w:pStyle w:val="Hapesira7"/>
        <w:rPr>
          <w:spacing w:val="-4"/>
          <w:lang w:val="sq-AL"/>
        </w:rPr>
      </w:pPr>
    </w:p>
    <w:p w:rsidR="002E4C16" w:rsidRPr="009B2D88" w:rsidRDefault="002E4C16" w:rsidP="002E4C16">
      <w:pPr>
        <w:pStyle w:val="NormalWeb"/>
        <w:widowControl w:val="0"/>
        <w:spacing w:before="0" w:beforeAutospacing="0" w:after="0" w:afterAutospacing="0"/>
        <w:ind w:firstLine="284"/>
        <w:jc w:val="both"/>
        <w:rPr>
          <w:rFonts w:ascii="Garamond" w:hAnsi="Garamond"/>
          <w:spacing w:val="-4"/>
          <w:lang w:val="sq-AL"/>
        </w:rPr>
      </w:pPr>
      <w:r w:rsidRPr="009B2D88">
        <w:rPr>
          <w:rFonts w:ascii="Garamond" w:hAnsi="Garamond"/>
          <w:spacing w:val="-4"/>
          <w:lang w:val="sq-AL"/>
        </w:rPr>
        <w:tab/>
        <w:t>Neni 11 riformulohet si më poshtë:</w:t>
      </w:r>
    </w:p>
    <w:p w:rsidR="002E4C16" w:rsidRPr="00A81974" w:rsidRDefault="002E4C16" w:rsidP="002E4C16">
      <w:pPr>
        <w:pStyle w:val="NormalWeb"/>
        <w:widowControl w:val="0"/>
        <w:spacing w:before="0" w:beforeAutospacing="0" w:after="0" w:afterAutospacing="0"/>
        <w:ind w:firstLine="284"/>
        <w:jc w:val="both"/>
        <w:rPr>
          <w:rFonts w:ascii="Garamond" w:hAnsi="Garamond"/>
          <w:spacing w:val="-4"/>
          <w:sz w:val="14"/>
          <w:lang w:val="sq-AL"/>
        </w:rPr>
      </w:pPr>
    </w:p>
    <w:p w:rsidR="002E4C16" w:rsidRPr="009B2D88" w:rsidRDefault="002E4C16" w:rsidP="002E4C16">
      <w:pPr>
        <w:pStyle w:val="NormalWeb"/>
        <w:widowControl w:val="0"/>
        <w:spacing w:before="0" w:beforeAutospacing="0" w:after="0" w:afterAutospacing="0"/>
        <w:ind w:firstLine="284"/>
        <w:jc w:val="center"/>
        <w:rPr>
          <w:rFonts w:ascii="Garamond" w:hAnsi="Garamond"/>
          <w:spacing w:val="-4"/>
          <w:lang w:val="sq-AL"/>
        </w:rPr>
      </w:pPr>
      <w:r w:rsidRPr="009B2D88">
        <w:rPr>
          <w:rFonts w:ascii="Garamond" w:hAnsi="Garamond"/>
          <w:spacing w:val="-4"/>
          <w:lang w:val="sq-AL"/>
        </w:rPr>
        <w:t>“Neni 11</w:t>
      </w:r>
    </w:p>
    <w:p w:rsidR="002E4C16" w:rsidRPr="009B2D88" w:rsidRDefault="002E4C16" w:rsidP="002E4C16">
      <w:pPr>
        <w:pStyle w:val="NormalWeb"/>
        <w:widowControl w:val="0"/>
        <w:spacing w:before="0" w:beforeAutospacing="0" w:after="0" w:afterAutospacing="0"/>
        <w:ind w:firstLine="284"/>
        <w:jc w:val="center"/>
        <w:rPr>
          <w:rFonts w:ascii="Garamond" w:hAnsi="Garamond"/>
          <w:spacing w:val="-4"/>
          <w:lang w:val="sq-AL"/>
        </w:rPr>
      </w:pPr>
    </w:p>
    <w:p w:rsidR="002E4C16" w:rsidRPr="009B2D88" w:rsidRDefault="002E4C16" w:rsidP="002E4C16">
      <w:pPr>
        <w:pStyle w:val="NormalWeb"/>
        <w:widowControl w:val="0"/>
        <w:spacing w:before="0" w:beforeAutospacing="0" w:after="0" w:afterAutospacing="0"/>
        <w:ind w:firstLine="284"/>
        <w:jc w:val="both"/>
        <w:rPr>
          <w:rFonts w:ascii="Garamond" w:hAnsi="Garamond"/>
          <w:spacing w:val="-4"/>
          <w:lang w:val="sq-AL"/>
        </w:rPr>
      </w:pPr>
      <w:r w:rsidRPr="009B2D88">
        <w:rPr>
          <w:rFonts w:ascii="Garamond" w:eastAsiaTheme="minorHAnsi" w:hAnsi="Garamond"/>
          <w:spacing w:val="-4"/>
          <w:lang w:val="sq-AL"/>
        </w:rPr>
        <w:tab/>
        <w:t>1. Prodhuesit dhe shpërndarësit e produkteve të caktuara nuk lejohen të prodhojnë ose të shpërndajnë materiale informative ose edukative për ushqyerjen e foshnjës dhe fëmijës, përfshirë edhe informacionet që i adresohen publikut të gjerë, pa marrë miratimin, paraprakisht, nga struktura përkatëse e ministrisë përgjegjëse për shëndetësinë.</w:t>
      </w:r>
      <w:r w:rsidRPr="009B2D88">
        <w:rPr>
          <w:rFonts w:ascii="Garamond" w:hAnsi="Garamond"/>
          <w:spacing w:val="-4"/>
          <w:lang w:val="sq-AL"/>
        </w:rPr>
        <w:t xml:space="preserve">  </w:t>
      </w:r>
    </w:p>
    <w:p w:rsidR="002E4C16" w:rsidRPr="009B2D88" w:rsidRDefault="002E4C16" w:rsidP="002E4C16">
      <w:pPr>
        <w:pStyle w:val="NormalWeb"/>
        <w:widowControl w:val="0"/>
        <w:spacing w:before="0" w:beforeAutospacing="0" w:after="0" w:afterAutospacing="0"/>
        <w:ind w:firstLine="284"/>
        <w:jc w:val="both"/>
        <w:rPr>
          <w:rFonts w:ascii="Garamond" w:hAnsi="Garamond"/>
          <w:spacing w:val="-4"/>
          <w:lang w:val="sq-AL"/>
        </w:rPr>
      </w:pPr>
      <w:r w:rsidRPr="009B2D88">
        <w:rPr>
          <w:rFonts w:ascii="Garamond" w:hAnsi="Garamond"/>
          <w:spacing w:val="-4"/>
          <w:lang w:val="sq-AL"/>
        </w:rPr>
        <w:tab/>
        <w:t xml:space="preserve">2. Elementet kryesore të përmbajtjes së materialeve edukative dhe informuese për ushqyerjen e foshnjës dhe fëmijës, përfshirë informacionet që i adresohen publikut të gjerë, miratohen me urdhër </w:t>
      </w:r>
      <w:r w:rsidRPr="009B2D88">
        <w:rPr>
          <w:rFonts w:ascii="Garamond" w:hAnsi="Garamond"/>
          <w:spacing w:val="-4"/>
          <w:lang w:val="sq-AL"/>
        </w:rPr>
        <w:lastRenderedPageBreak/>
        <w:t>të ministrit përgjegjës për shëndetësinë.</w:t>
      </w:r>
    </w:p>
    <w:p w:rsidR="002E4C16" w:rsidRPr="009B2D88" w:rsidRDefault="002E4C16" w:rsidP="002E4C16">
      <w:pPr>
        <w:pStyle w:val="NormalWeb"/>
        <w:widowControl w:val="0"/>
        <w:spacing w:before="0" w:beforeAutospacing="0" w:after="0" w:afterAutospacing="0"/>
        <w:ind w:firstLine="284"/>
        <w:jc w:val="both"/>
        <w:rPr>
          <w:rFonts w:ascii="Garamond" w:hAnsi="Garamond"/>
          <w:spacing w:val="-4"/>
          <w:lang w:val="sq-AL"/>
        </w:rPr>
      </w:pPr>
      <w:r w:rsidRPr="009B2D88">
        <w:rPr>
          <w:rFonts w:ascii="Garamond" w:hAnsi="Garamond"/>
          <w:spacing w:val="-4"/>
          <w:lang w:val="sq-AL"/>
        </w:rPr>
        <w:tab/>
        <w:t>3. Elementet kryesorë të materialeve informative, për produkte të caktuara, në adresë të profesionistëve të shëndetësisë, miratohen me urdhër të ministrit përgjegjës për shëndetësinë.”.</w:t>
      </w:r>
    </w:p>
    <w:p w:rsidR="002E4C16" w:rsidRPr="009B2D88" w:rsidRDefault="002E4C16" w:rsidP="002E4C16">
      <w:pPr>
        <w:pStyle w:val="Hapesira7"/>
        <w:rPr>
          <w:spacing w:val="-4"/>
          <w:lang w:val="sq-AL"/>
        </w:rPr>
      </w:pPr>
    </w:p>
    <w:p w:rsidR="002E4C16" w:rsidRPr="009B2D88" w:rsidRDefault="002E4C16" w:rsidP="002E4C16">
      <w:pPr>
        <w:pStyle w:val="NeniTitull"/>
        <w:keepNext w:val="0"/>
        <w:rPr>
          <w:b w:val="0"/>
          <w:spacing w:val="-4"/>
        </w:rPr>
      </w:pPr>
      <w:proofErr w:type="spellStart"/>
      <w:r w:rsidRPr="009B2D88">
        <w:rPr>
          <w:b w:val="0"/>
          <w:spacing w:val="-4"/>
        </w:rPr>
        <w:t>Neni</w:t>
      </w:r>
      <w:proofErr w:type="spellEnd"/>
      <w:r w:rsidRPr="009B2D88">
        <w:rPr>
          <w:b w:val="0"/>
          <w:spacing w:val="-4"/>
        </w:rPr>
        <w:t xml:space="preserve"> 6</w:t>
      </w:r>
    </w:p>
    <w:p w:rsidR="002E4C16" w:rsidRPr="009B2D88" w:rsidRDefault="002E4C16" w:rsidP="002E4C16">
      <w:pPr>
        <w:pStyle w:val="Hapesira7"/>
        <w:rPr>
          <w:spacing w:val="-4"/>
          <w:lang w:val="sq-AL"/>
        </w:rPr>
      </w:pPr>
    </w:p>
    <w:p w:rsidR="002E4C16" w:rsidRPr="009B2D88" w:rsidRDefault="002E4C16" w:rsidP="002E4C16">
      <w:pPr>
        <w:pStyle w:val="NormalWeb"/>
        <w:widowControl w:val="0"/>
        <w:spacing w:before="0" w:beforeAutospacing="0" w:after="0" w:afterAutospacing="0"/>
        <w:ind w:firstLine="284"/>
        <w:rPr>
          <w:rFonts w:ascii="Garamond" w:hAnsi="Garamond"/>
          <w:spacing w:val="-4"/>
          <w:lang w:val="sq-AL"/>
        </w:rPr>
      </w:pPr>
      <w:r w:rsidRPr="009B2D88">
        <w:rPr>
          <w:rFonts w:ascii="Garamond" w:hAnsi="Garamond"/>
          <w:spacing w:val="-4"/>
          <w:lang w:val="sq-AL"/>
        </w:rPr>
        <w:tab/>
        <w:t>Neni 13 riformulohet si më poshtë:</w:t>
      </w:r>
    </w:p>
    <w:p w:rsidR="002E4C16" w:rsidRPr="009B2D88" w:rsidRDefault="002E4C16" w:rsidP="002E4C16">
      <w:pPr>
        <w:pStyle w:val="Hapesira7"/>
        <w:rPr>
          <w:spacing w:val="-4"/>
          <w:lang w:val="sq-AL"/>
        </w:rPr>
      </w:pPr>
    </w:p>
    <w:p w:rsidR="002E4C16" w:rsidRPr="009B2D88" w:rsidRDefault="002E4C16" w:rsidP="002E4C16">
      <w:pPr>
        <w:pStyle w:val="NeniTitull"/>
        <w:keepNext w:val="0"/>
        <w:rPr>
          <w:b w:val="0"/>
          <w:spacing w:val="-4"/>
        </w:rPr>
      </w:pPr>
      <w:r w:rsidRPr="009B2D88">
        <w:rPr>
          <w:b w:val="0"/>
          <w:spacing w:val="-4"/>
        </w:rPr>
        <w:t>“</w:t>
      </w:r>
      <w:proofErr w:type="spellStart"/>
      <w:r w:rsidRPr="009B2D88">
        <w:rPr>
          <w:b w:val="0"/>
          <w:spacing w:val="-4"/>
        </w:rPr>
        <w:t>Neni</w:t>
      </w:r>
      <w:proofErr w:type="spellEnd"/>
      <w:r w:rsidRPr="009B2D88">
        <w:rPr>
          <w:b w:val="0"/>
          <w:spacing w:val="-4"/>
        </w:rPr>
        <w:t xml:space="preserve"> 13</w:t>
      </w:r>
    </w:p>
    <w:p w:rsidR="002E4C16" w:rsidRPr="009B2D88" w:rsidRDefault="002E4C16" w:rsidP="002E4C16">
      <w:pPr>
        <w:pStyle w:val="Hapesira7"/>
        <w:rPr>
          <w:spacing w:val="-4"/>
          <w:lang w:val="sq-AL"/>
        </w:rPr>
      </w:pPr>
    </w:p>
    <w:p w:rsidR="002E4C16" w:rsidRPr="009B2D88" w:rsidRDefault="002E4C16" w:rsidP="002E4C16">
      <w:pPr>
        <w:pStyle w:val="NormalWeb"/>
        <w:widowControl w:val="0"/>
        <w:spacing w:before="0" w:beforeAutospacing="0" w:after="0" w:afterAutospacing="0"/>
        <w:ind w:firstLine="284"/>
        <w:jc w:val="both"/>
        <w:rPr>
          <w:rFonts w:ascii="Garamond" w:hAnsi="Garamond"/>
          <w:spacing w:val="-4"/>
          <w:lang w:val="sq-AL"/>
        </w:rPr>
      </w:pPr>
      <w:r w:rsidRPr="009B2D88">
        <w:rPr>
          <w:rFonts w:ascii="Garamond" w:hAnsi="Garamond"/>
          <w:spacing w:val="-4"/>
          <w:lang w:val="sq-AL"/>
        </w:rPr>
        <w:tab/>
        <w:t>Shkeljet e dispozitave të këtij ligji, kur nuk përbëjnë vepër penale, përbëjnë kundërvajtje administrative dhe dënohen me gjobë si më poshtë:</w:t>
      </w:r>
    </w:p>
    <w:p w:rsidR="002E4C16" w:rsidRPr="009B2D88" w:rsidRDefault="002E4C16" w:rsidP="002E4C16">
      <w:pPr>
        <w:pStyle w:val="NormalWeb"/>
        <w:widowControl w:val="0"/>
        <w:spacing w:before="0" w:beforeAutospacing="0" w:after="0" w:afterAutospacing="0"/>
        <w:ind w:firstLine="284"/>
        <w:jc w:val="both"/>
        <w:rPr>
          <w:rFonts w:ascii="Garamond" w:hAnsi="Garamond"/>
          <w:spacing w:val="-4"/>
          <w:lang w:val="sq-AL"/>
        </w:rPr>
      </w:pPr>
      <w:r w:rsidRPr="009B2D88">
        <w:rPr>
          <w:rFonts w:ascii="Garamond" w:hAnsi="Garamond"/>
          <w:spacing w:val="-4"/>
          <w:lang w:val="sq-AL"/>
        </w:rPr>
        <w:tab/>
        <w:t>a) shkelja e nenit 3, shitja e produkteve që nuk janë regjistruar në përputhje me ligjet në fuqi, shitja e produkteve që kanë kaluar datën e skadimit ose shitja e produkteve që nuk janë në mbajtëset e tyre origjinale, dënohen me gjobë 100 000 (njëqind mijë) lekë dhe, në rast përsëritjeje, propozohet heqja e licencës së dhënë nga organet kompetente;</w:t>
      </w:r>
    </w:p>
    <w:p w:rsidR="002E4C16" w:rsidRPr="009B2D88" w:rsidRDefault="002E4C16" w:rsidP="002E4C16">
      <w:pPr>
        <w:pStyle w:val="NormalWeb"/>
        <w:widowControl w:val="0"/>
        <w:spacing w:before="0" w:beforeAutospacing="0" w:after="0" w:afterAutospacing="0"/>
        <w:ind w:firstLine="284"/>
        <w:jc w:val="both"/>
        <w:rPr>
          <w:rFonts w:ascii="Garamond" w:hAnsi="Garamond"/>
          <w:spacing w:val="-4"/>
          <w:lang w:val="sq-AL"/>
        </w:rPr>
      </w:pPr>
      <w:r w:rsidRPr="009B2D88">
        <w:rPr>
          <w:rFonts w:ascii="Garamond" w:hAnsi="Garamond"/>
          <w:spacing w:val="-4"/>
          <w:lang w:val="sq-AL"/>
        </w:rPr>
        <w:tab/>
        <w:t>b) shkelja e nenit 4, nga ana e prodhuesve dhe shitësve, dënohet me gjobë nga 100 000 (njëqind mijë) deri në 200 000 (dyqind mijë) lekë;</w:t>
      </w:r>
    </w:p>
    <w:p w:rsidR="002E4C16" w:rsidRPr="009B2D88" w:rsidRDefault="002E4C16" w:rsidP="002E4C16">
      <w:pPr>
        <w:pStyle w:val="NormalWeb"/>
        <w:widowControl w:val="0"/>
        <w:spacing w:before="0" w:beforeAutospacing="0" w:after="0" w:afterAutospacing="0"/>
        <w:ind w:firstLine="284"/>
        <w:jc w:val="both"/>
        <w:rPr>
          <w:rFonts w:ascii="Garamond" w:hAnsi="Garamond"/>
          <w:spacing w:val="-4"/>
          <w:lang w:val="sq-AL"/>
        </w:rPr>
      </w:pPr>
      <w:r w:rsidRPr="009B2D88">
        <w:rPr>
          <w:rFonts w:ascii="Garamond" w:hAnsi="Garamond"/>
          <w:spacing w:val="-4"/>
          <w:lang w:val="sq-AL"/>
        </w:rPr>
        <w:tab/>
        <w:t>c) shkelja e nenit 5, nga ana e prodhuesve dhe shitësve, dënohet me gjobë nga 100 000 (njëqind mijë) deri në 200 000 (dyqind mijë) lekë, në varësi të shkeljeve të përcaktuara në këtë nen;</w:t>
      </w:r>
    </w:p>
    <w:p w:rsidR="002E4C16" w:rsidRPr="009B2D88" w:rsidRDefault="002E4C16" w:rsidP="002E4C16">
      <w:pPr>
        <w:pStyle w:val="NormalWeb"/>
        <w:widowControl w:val="0"/>
        <w:spacing w:before="0" w:beforeAutospacing="0" w:after="0" w:afterAutospacing="0"/>
        <w:ind w:firstLine="284"/>
        <w:jc w:val="both"/>
        <w:rPr>
          <w:rFonts w:ascii="Garamond" w:hAnsi="Garamond"/>
          <w:spacing w:val="-4"/>
          <w:lang w:val="sq-AL"/>
        </w:rPr>
      </w:pPr>
      <w:r w:rsidRPr="009B2D88">
        <w:rPr>
          <w:rFonts w:ascii="Garamond" w:hAnsi="Garamond"/>
          <w:spacing w:val="-4"/>
          <w:lang w:val="sq-AL"/>
        </w:rPr>
        <w:tab/>
        <w:t>ç) shkelja e nenit 6, nga punonjësit e shëndetësisë që punojnë në institucione shëndetësore, publike ose private, dënohet me gjobë 50 000 (pesëdhjetë mijë) lekë dhe, në rast përsëritjeje, propozohet masa “Largim nga detyra”;</w:t>
      </w:r>
    </w:p>
    <w:p w:rsidR="002E4C16" w:rsidRPr="009B2D88" w:rsidRDefault="002E4C16" w:rsidP="002E4C16">
      <w:pPr>
        <w:pStyle w:val="NormalWeb"/>
        <w:widowControl w:val="0"/>
        <w:spacing w:before="0" w:beforeAutospacing="0" w:after="0" w:afterAutospacing="0"/>
        <w:ind w:firstLine="284"/>
        <w:jc w:val="both"/>
        <w:rPr>
          <w:rFonts w:ascii="Garamond" w:hAnsi="Garamond"/>
          <w:spacing w:val="-4"/>
          <w:lang w:val="sq-AL"/>
        </w:rPr>
      </w:pPr>
      <w:r w:rsidRPr="009B2D88">
        <w:rPr>
          <w:rFonts w:ascii="Garamond" w:hAnsi="Garamond"/>
          <w:spacing w:val="-4"/>
          <w:lang w:val="sq-AL"/>
        </w:rPr>
        <w:tab/>
        <w:t>d) shkelja e neneve 7, 8 e 9, nga prodhuesit, shpërndarësit ose shitësit dënohet me gjobë 200 000 (dyqind mijë) lekë dhe, në rast përsëritjeje, propozohet heqja e licencës së dhënë nga organet kompetente.</w:t>
      </w:r>
    </w:p>
    <w:p w:rsidR="002E4C16" w:rsidRPr="009B2D88" w:rsidRDefault="002E4C16" w:rsidP="002E4C16">
      <w:pPr>
        <w:widowControl w:val="0"/>
        <w:shd w:val="clear" w:color="auto" w:fill="FFFFFF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/>
        </w:rPr>
      </w:pPr>
      <w:r w:rsidRPr="009B2D88">
        <w:rPr>
          <w:rFonts w:ascii="Garamond" w:eastAsia="Times New Roman" w:hAnsi="Garamond"/>
          <w:spacing w:val="-4"/>
          <w:sz w:val="24"/>
          <w:szCs w:val="24"/>
          <w:lang w:val="sq-AL"/>
        </w:rPr>
        <w:tab/>
        <w:t>Masa e gjobës është dënim kryesor, kur parashikohet si dënim më vete, dhe dënim plotësues, kur jepet njëkohësisht me masën e heqjes së licencës.</w:t>
      </w:r>
    </w:p>
    <w:p w:rsidR="002E4C16" w:rsidRPr="009B2D88" w:rsidRDefault="002E4C16" w:rsidP="002E4C16">
      <w:pPr>
        <w:widowControl w:val="0"/>
        <w:shd w:val="clear" w:color="auto" w:fill="FFFFFF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/>
        </w:rPr>
      </w:pPr>
      <w:r w:rsidRPr="009B2D88">
        <w:rPr>
          <w:rFonts w:ascii="Garamond" w:eastAsia="Times New Roman" w:hAnsi="Garamond"/>
          <w:spacing w:val="-4"/>
          <w:sz w:val="24"/>
          <w:szCs w:val="24"/>
          <w:lang w:val="sq-AL"/>
        </w:rPr>
        <w:tab/>
        <w:t>Ankimi ndaj vendimit të Inspektoratit Shëndetësor Shtetëror bëhet në përputhje me ligjin për inspektimin. Ekzekutimi i vendimeve bëhet sipas legjislacionit në fuqi për kundërvajtjet administrative.</w:t>
      </w:r>
    </w:p>
    <w:p w:rsidR="002E4C16" w:rsidRPr="009B2D88" w:rsidRDefault="002E4C16" w:rsidP="002E4C16">
      <w:pPr>
        <w:widowControl w:val="0"/>
        <w:shd w:val="clear" w:color="auto" w:fill="FFFFFF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/>
        </w:rPr>
      </w:pPr>
      <w:r w:rsidRPr="009B2D88">
        <w:rPr>
          <w:rFonts w:ascii="Garamond" w:eastAsia="Times New Roman" w:hAnsi="Garamond"/>
          <w:spacing w:val="-4"/>
          <w:sz w:val="24"/>
          <w:szCs w:val="24"/>
          <w:lang w:val="sq-AL"/>
        </w:rPr>
        <w:tab/>
        <w:t>Gjobat e vjela, sipas këtij neni, derdhen në Buxhetin e Shtetit.”.</w:t>
      </w:r>
    </w:p>
    <w:p w:rsidR="002E4C16" w:rsidRPr="009B2D88" w:rsidRDefault="002E4C16" w:rsidP="002E4C16">
      <w:pPr>
        <w:pStyle w:val="Hapesira7"/>
        <w:rPr>
          <w:spacing w:val="-4"/>
          <w:lang w:val="sq-AL"/>
        </w:rPr>
      </w:pPr>
    </w:p>
    <w:p w:rsidR="002E4C16" w:rsidRPr="009B2D88" w:rsidRDefault="002E4C16" w:rsidP="002E4C16">
      <w:pPr>
        <w:pStyle w:val="NeniTitull"/>
        <w:keepNext w:val="0"/>
        <w:rPr>
          <w:b w:val="0"/>
          <w:spacing w:val="-4"/>
        </w:rPr>
      </w:pPr>
      <w:proofErr w:type="spellStart"/>
      <w:r w:rsidRPr="009B2D88">
        <w:rPr>
          <w:b w:val="0"/>
          <w:spacing w:val="-4"/>
        </w:rPr>
        <w:t>Neni</w:t>
      </w:r>
      <w:proofErr w:type="spellEnd"/>
      <w:r w:rsidRPr="009B2D88">
        <w:rPr>
          <w:b w:val="0"/>
          <w:spacing w:val="-4"/>
        </w:rPr>
        <w:t xml:space="preserve"> 7 </w:t>
      </w:r>
    </w:p>
    <w:p w:rsidR="002E4C16" w:rsidRPr="00A81974" w:rsidRDefault="002E4C16" w:rsidP="002E4C16">
      <w:pPr>
        <w:widowControl w:val="0"/>
        <w:spacing w:after="0" w:line="240" w:lineRule="auto"/>
        <w:jc w:val="center"/>
        <w:rPr>
          <w:rFonts w:ascii="Garamond" w:eastAsia="Times New Roman" w:hAnsi="Garamond"/>
          <w:b/>
          <w:spacing w:val="-4"/>
          <w:sz w:val="14"/>
          <w:szCs w:val="24"/>
          <w:lang w:val="sq-AL"/>
        </w:rPr>
      </w:pPr>
    </w:p>
    <w:p w:rsidR="002E4C16" w:rsidRPr="009B2D88" w:rsidRDefault="002E4C16" w:rsidP="002E4C16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/>
        </w:rPr>
      </w:pPr>
      <w:r w:rsidRPr="009B2D88">
        <w:rPr>
          <w:rFonts w:ascii="Garamond" w:eastAsia="Times New Roman" w:hAnsi="Garamond"/>
          <w:spacing w:val="-4"/>
          <w:sz w:val="24"/>
          <w:szCs w:val="24"/>
          <w:lang w:val="sq-AL"/>
        </w:rPr>
        <w:tab/>
        <w:t>Ky ligj hyn në fuqi 15 ditë pas botimit në Fletoren Zyrtare.</w:t>
      </w:r>
    </w:p>
    <w:p w:rsidR="002E4C16" w:rsidRPr="00A81974" w:rsidRDefault="002E4C16" w:rsidP="002E4C16">
      <w:pPr>
        <w:widowControl w:val="0"/>
        <w:spacing w:after="0" w:line="240" w:lineRule="auto"/>
        <w:rPr>
          <w:rFonts w:ascii="Garamond" w:eastAsia="Times New Roman" w:hAnsi="Garamond"/>
          <w:spacing w:val="-4"/>
          <w:sz w:val="14"/>
          <w:szCs w:val="24"/>
          <w:lang w:val="sq-AL"/>
        </w:rPr>
      </w:pPr>
    </w:p>
    <w:p w:rsidR="002E4C16" w:rsidRPr="009B2D88" w:rsidRDefault="002E4C16" w:rsidP="002E4C16">
      <w:pPr>
        <w:widowControl w:val="0"/>
        <w:spacing w:after="0" w:line="240" w:lineRule="auto"/>
        <w:rPr>
          <w:rFonts w:ascii="Garamond" w:eastAsia="MS Mincho" w:hAnsi="Garamond"/>
          <w:bCs/>
          <w:spacing w:val="-4"/>
          <w:sz w:val="24"/>
          <w:szCs w:val="24"/>
          <w:lang w:val="sq-AL"/>
        </w:rPr>
      </w:pPr>
      <w:r w:rsidRPr="009B2D88">
        <w:rPr>
          <w:rFonts w:ascii="Garamond" w:eastAsia="MS Mincho" w:hAnsi="Garamond"/>
          <w:bCs/>
          <w:spacing w:val="-4"/>
          <w:sz w:val="24"/>
          <w:szCs w:val="24"/>
          <w:lang w:val="sq-AL"/>
        </w:rPr>
        <w:t>Miratuar në datën 19.5.2016</w:t>
      </w:r>
    </w:p>
    <w:p w:rsidR="002E4C16" w:rsidRPr="00A81974" w:rsidRDefault="002E4C16" w:rsidP="002E4C16">
      <w:pPr>
        <w:widowControl w:val="0"/>
        <w:spacing w:after="0" w:line="240" w:lineRule="auto"/>
        <w:ind w:firstLine="0"/>
        <w:rPr>
          <w:rFonts w:ascii="Garamond" w:hAnsi="Garamond"/>
          <w:b/>
          <w:spacing w:val="-4"/>
          <w:sz w:val="14"/>
          <w:szCs w:val="24"/>
        </w:rPr>
      </w:pPr>
    </w:p>
    <w:p w:rsidR="002E4C16" w:rsidRPr="007332C1" w:rsidRDefault="002E4C16" w:rsidP="002E4C16">
      <w:pPr>
        <w:widowControl w:val="0"/>
        <w:spacing w:after="0" w:line="240" w:lineRule="auto"/>
        <w:ind w:firstLine="0"/>
        <w:rPr>
          <w:rFonts w:ascii="Garamond" w:hAnsi="Garamond"/>
          <w:b/>
          <w:sz w:val="24"/>
          <w:szCs w:val="24"/>
        </w:rPr>
      </w:pPr>
      <w:proofErr w:type="spellStart"/>
      <w:proofErr w:type="gramStart"/>
      <w:r w:rsidRPr="007332C1">
        <w:rPr>
          <w:rFonts w:ascii="Garamond" w:hAnsi="Garamond"/>
          <w:b/>
          <w:sz w:val="24"/>
          <w:szCs w:val="24"/>
        </w:rPr>
        <w:t>Shpallur</w:t>
      </w:r>
      <w:proofErr w:type="spellEnd"/>
      <w:r w:rsidRPr="007332C1">
        <w:rPr>
          <w:rFonts w:ascii="Garamond" w:hAnsi="Garamond"/>
          <w:b/>
          <w:sz w:val="24"/>
          <w:szCs w:val="24"/>
        </w:rPr>
        <w:t xml:space="preserve"> me </w:t>
      </w:r>
      <w:proofErr w:type="spellStart"/>
      <w:r w:rsidRPr="007332C1">
        <w:rPr>
          <w:rFonts w:ascii="Garamond" w:hAnsi="Garamond"/>
          <w:b/>
          <w:sz w:val="24"/>
          <w:szCs w:val="24"/>
        </w:rPr>
        <w:t>dekretin</w:t>
      </w:r>
      <w:proofErr w:type="spellEnd"/>
      <w:r w:rsidRPr="007332C1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7332C1">
        <w:rPr>
          <w:rFonts w:ascii="Garamond" w:hAnsi="Garamond"/>
          <w:b/>
          <w:sz w:val="24"/>
          <w:szCs w:val="24"/>
        </w:rPr>
        <w:t>nr</w:t>
      </w:r>
      <w:proofErr w:type="spellEnd"/>
      <w:r w:rsidRPr="007332C1">
        <w:rPr>
          <w:rFonts w:ascii="Garamond" w:hAnsi="Garamond"/>
          <w:b/>
          <w:sz w:val="24"/>
          <w:szCs w:val="24"/>
        </w:rPr>
        <w:t>.</w:t>
      </w:r>
      <w:proofErr w:type="gramEnd"/>
      <w:r w:rsidRPr="007332C1">
        <w:rPr>
          <w:rFonts w:ascii="Garamond" w:hAnsi="Garamond"/>
          <w:b/>
          <w:sz w:val="24"/>
          <w:szCs w:val="24"/>
        </w:rPr>
        <w:t xml:space="preserve"> 9634, </w:t>
      </w:r>
      <w:proofErr w:type="spellStart"/>
      <w:r w:rsidRPr="007332C1">
        <w:rPr>
          <w:rFonts w:ascii="Garamond" w:hAnsi="Garamond"/>
          <w:b/>
          <w:sz w:val="24"/>
          <w:szCs w:val="24"/>
        </w:rPr>
        <w:t>datë</w:t>
      </w:r>
      <w:proofErr w:type="spellEnd"/>
      <w:r w:rsidRPr="007332C1">
        <w:rPr>
          <w:rFonts w:ascii="Garamond" w:hAnsi="Garamond"/>
          <w:b/>
          <w:sz w:val="24"/>
          <w:szCs w:val="24"/>
        </w:rPr>
        <w:t xml:space="preserve"> 13.6.2016 </w:t>
      </w:r>
      <w:proofErr w:type="spellStart"/>
      <w:r w:rsidRPr="007332C1">
        <w:rPr>
          <w:rFonts w:ascii="Garamond" w:hAnsi="Garamond"/>
          <w:b/>
          <w:sz w:val="24"/>
          <w:szCs w:val="24"/>
        </w:rPr>
        <w:t>të</w:t>
      </w:r>
      <w:proofErr w:type="spellEnd"/>
      <w:r w:rsidRPr="007332C1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7332C1">
        <w:rPr>
          <w:rFonts w:ascii="Garamond" w:hAnsi="Garamond"/>
          <w:b/>
          <w:sz w:val="24"/>
          <w:szCs w:val="24"/>
        </w:rPr>
        <w:t>Presidentit</w:t>
      </w:r>
      <w:proofErr w:type="spellEnd"/>
      <w:r w:rsidRPr="007332C1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7332C1">
        <w:rPr>
          <w:rFonts w:ascii="Garamond" w:hAnsi="Garamond"/>
          <w:b/>
          <w:sz w:val="24"/>
          <w:szCs w:val="24"/>
        </w:rPr>
        <w:t>të</w:t>
      </w:r>
      <w:proofErr w:type="spellEnd"/>
      <w:r w:rsidRPr="007332C1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7332C1">
        <w:rPr>
          <w:rFonts w:ascii="Garamond" w:hAnsi="Garamond"/>
          <w:b/>
          <w:sz w:val="24"/>
          <w:szCs w:val="24"/>
        </w:rPr>
        <w:t>Republikës</w:t>
      </w:r>
      <w:proofErr w:type="spellEnd"/>
      <w:r w:rsidRPr="007332C1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7332C1">
        <w:rPr>
          <w:rFonts w:ascii="Garamond" w:hAnsi="Garamond"/>
          <w:b/>
          <w:sz w:val="24"/>
          <w:szCs w:val="24"/>
        </w:rPr>
        <w:t>së</w:t>
      </w:r>
      <w:proofErr w:type="spellEnd"/>
      <w:r w:rsidRPr="007332C1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7332C1">
        <w:rPr>
          <w:rFonts w:ascii="Garamond" w:hAnsi="Garamond"/>
          <w:b/>
          <w:sz w:val="24"/>
          <w:szCs w:val="24"/>
        </w:rPr>
        <w:t>Shqipërisë</w:t>
      </w:r>
      <w:proofErr w:type="spellEnd"/>
      <w:r w:rsidRPr="007332C1">
        <w:rPr>
          <w:rFonts w:ascii="Garamond" w:hAnsi="Garamond"/>
          <w:b/>
          <w:sz w:val="24"/>
          <w:szCs w:val="24"/>
        </w:rPr>
        <w:t xml:space="preserve">, </w:t>
      </w:r>
      <w:proofErr w:type="spellStart"/>
      <w:r w:rsidRPr="007332C1">
        <w:rPr>
          <w:rFonts w:ascii="Garamond" w:hAnsi="Garamond"/>
          <w:b/>
          <w:sz w:val="24"/>
          <w:szCs w:val="24"/>
        </w:rPr>
        <w:t>Bujar</w:t>
      </w:r>
      <w:proofErr w:type="spellEnd"/>
      <w:r w:rsidRPr="007332C1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7332C1">
        <w:rPr>
          <w:rFonts w:ascii="Garamond" w:hAnsi="Garamond"/>
          <w:b/>
          <w:sz w:val="24"/>
          <w:szCs w:val="24"/>
        </w:rPr>
        <w:t>Nishani</w:t>
      </w:r>
      <w:proofErr w:type="spellEnd"/>
    </w:p>
    <w:p w:rsidR="002E4C16" w:rsidRPr="009B2D88" w:rsidRDefault="002E4C16" w:rsidP="002E4C16">
      <w:pPr>
        <w:pStyle w:val="Paragrafi"/>
        <w:rPr>
          <w:spacing w:val="-4"/>
          <w:lang w:val="sq-AL"/>
        </w:rPr>
      </w:pPr>
    </w:p>
    <w:p w:rsidR="00A370B3" w:rsidRDefault="00A370B3"/>
    <w:sectPr w:rsidR="00A370B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C16"/>
    <w:rsid w:val="002E4C16"/>
    <w:rsid w:val="00A37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4C16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2E4C16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2E4C16"/>
    <w:rPr>
      <w:rFonts w:ascii="Garamond" w:eastAsia="MS Mincho" w:hAnsi="Garamond" w:cs="CG Times"/>
      <w:sz w:val="24"/>
      <w:lang w:val="en-US"/>
    </w:rPr>
  </w:style>
  <w:style w:type="paragraph" w:customStyle="1" w:styleId="NeniTitull">
    <w:name w:val="Neni_Titull"/>
    <w:next w:val="Normal"/>
    <w:uiPriority w:val="99"/>
    <w:rsid w:val="002E4C16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Hapesira7">
    <w:name w:val="Hapesira 7"/>
    <w:basedOn w:val="Paragrafi"/>
    <w:uiPriority w:val="99"/>
    <w:qFormat/>
    <w:rsid w:val="002E4C16"/>
    <w:rPr>
      <w:sz w:val="14"/>
      <w:szCs w:val="24"/>
    </w:rPr>
  </w:style>
  <w:style w:type="paragraph" w:styleId="ListParagraph">
    <w:name w:val="List Paragraph"/>
    <w:aliases w:val="List Paragraph2,List Paragraph (numbered (a)),Normal 1,List Paragraph 1,Akapit z listą BS,Bullets"/>
    <w:basedOn w:val="Normal"/>
    <w:link w:val="ListParagraphChar"/>
    <w:uiPriority w:val="1"/>
    <w:qFormat/>
    <w:rsid w:val="002E4C16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,List Paragraph (numbered (a)) Char,Normal 1 Char,List Paragraph 1 Char,Akapit z listą BS Char,Bullets Char"/>
    <w:link w:val="ListParagraph"/>
    <w:uiPriority w:val="1"/>
    <w:locked/>
    <w:rsid w:val="002E4C16"/>
    <w:rPr>
      <w:rFonts w:ascii="Calibri" w:eastAsia="Times New Roman" w:hAnsi="Calibri" w:cs="Times New Roman"/>
      <w:lang w:val="en-US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qFormat/>
    <w:rsid w:val="002E4C16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4C16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2E4C16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2E4C16"/>
    <w:rPr>
      <w:rFonts w:ascii="Garamond" w:eastAsia="MS Mincho" w:hAnsi="Garamond" w:cs="CG Times"/>
      <w:sz w:val="24"/>
      <w:lang w:val="en-US"/>
    </w:rPr>
  </w:style>
  <w:style w:type="paragraph" w:customStyle="1" w:styleId="NeniTitull">
    <w:name w:val="Neni_Titull"/>
    <w:next w:val="Normal"/>
    <w:uiPriority w:val="99"/>
    <w:rsid w:val="002E4C16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Hapesira7">
    <w:name w:val="Hapesira 7"/>
    <w:basedOn w:val="Paragrafi"/>
    <w:uiPriority w:val="99"/>
    <w:qFormat/>
    <w:rsid w:val="002E4C16"/>
    <w:rPr>
      <w:sz w:val="14"/>
      <w:szCs w:val="24"/>
    </w:rPr>
  </w:style>
  <w:style w:type="paragraph" w:styleId="ListParagraph">
    <w:name w:val="List Paragraph"/>
    <w:aliases w:val="List Paragraph2,List Paragraph (numbered (a)),Normal 1,List Paragraph 1,Akapit z listą BS,Bullets"/>
    <w:basedOn w:val="Normal"/>
    <w:link w:val="ListParagraphChar"/>
    <w:uiPriority w:val="1"/>
    <w:qFormat/>
    <w:rsid w:val="002E4C16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,List Paragraph (numbered (a)) Char,Normal 1 Char,List Paragraph 1 Char,Akapit z listą BS Char,Bullets Char"/>
    <w:link w:val="ListParagraph"/>
    <w:uiPriority w:val="1"/>
    <w:locked/>
    <w:rsid w:val="002E4C16"/>
    <w:rPr>
      <w:rFonts w:ascii="Calibri" w:eastAsia="Times New Roman" w:hAnsi="Calibri" w:cs="Times New Roman"/>
      <w:lang w:val="en-US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qFormat/>
    <w:rsid w:val="002E4C16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1</cp:revision>
  <dcterms:created xsi:type="dcterms:W3CDTF">2016-06-20T11:36:00Z</dcterms:created>
  <dcterms:modified xsi:type="dcterms:W3CDTF">2016-06-20T11:36:00Z</dcterms:modified>
</cp:coreProperties>
</file>