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bCs/>
          <w:spacing w:val="-4"/>
          <w:sz w:val="24"/>
          <w:szCs w:val="24"/>
          <w:lang w:val="sq-AL"/>
        </w:rPr>
        <w:t>LIGJ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bookmarkStart w:id="0" w:name="_GoBack"/>
      <w:r w:rsidRPr="001A4CD0">
        <w:rPr>
          <w:rFonts w:ascii="Garamond" w:hAnsi="Garamond"/>
          <w:b/>
          <w:bCs/>
          <w:spacing w:val="-4"/>
          <w:sz w:val="24"/>
          <w:szCs w:val="24"/>
          <w:lang w:val="sq-AL"/>
        </w:rPr>
        <w:t>Nr. 63/2016</w:t>
      </w:r>
    </w:p>
    <w:bookmarkEnd w:id="0"/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caps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caps/>
          <w:spacing w:val="-4"/>
          <w:sz w:val="24"/>
          <w:szCs w:val="24"/>
          <w:lang w:val="sq-AL"/>
        </w:rPr>
        <w:t xml:space="preserve">PËR NJË NDRYSHIM NË LIGJIN NR. 171/2014, “PËR PËRFUNDIMIN E PROCEDURAVE TË KALIMIT TË TOKËS BUJQËSORE TË ISH-NDËRMARRJEVE BUJQËSORE NË PRONËSI 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caps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caps/>
          <w:spacing w:val="-4"/>
          <w:sz w:val="24"/>
          <w:szCs w:val="24"/>
          <w:lang w:val="sq-AL"/>
        </w:rPr>
        <w:t>TË PËRFITUESVE”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 xml:space="preserve">Në mbështetje të neneve 78 dhe 83, pika 1, të Kushtetutës, me propozimin e Këshillit të Ministrave, 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rPr>
          <w:rFonts w:ascii="Garamond" w:hAnsi="Garamond"/>
          <w:caps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caps/>
          <w:spacing w:val="-4"/>
          <w:sz w:val="24"/>
          <w:szCs w:val="24"/>
          <w:lang w:val="sq-AL"/>
        </w:rPr>
        <w:tab/>
        <w:t>N</w:t>
      </w:r>
      <w:r w:rsidRPr="001A4CD0">
        <w:rPr>
          <w:rFonts w:ascii="Garamond" w:hAnsi="Garamond"/>
          <w:spacing w:val="-4"/>
          <w:sz w:val="24"/>
          <w:szCs w:val="24"/>
          <w:lang w:val="sq-AL"/>
        </w:rPr>
        <w:t xml:space="preserve">ë ligjin nr. </w:t>
      </w:r>
      <w:r w:rsidRPr="001A4CD0">
        <w:rPr>
          <w:rFonts w:ascii="Garamond" w:hAnsi="Garamond"/>
          <w:caps/>
          <w:spacing w:val="-4"/>
          <w:sz w:val="24"/>
          <w:szCs w:val="24"/>
          <w:lang w:val="sq-AL"/>
        </w:rPr>
        <w:t xml:space="preserve">171/2014, </w:t>
      </w:r>
      <w:r w:rsidRPr="001A4CD0">
        <w:rPr>
          <w:rFonts w:ascii="Garamond" w:hAnsi="Garamond"/>
          <w:caps/>
          <w:color w:val="000000"/>
          <w:spacing w:val="-4"/>
          <w:sz w:val="24"/>
          <w:szCs w:val="24"/>
          <w:lang w:val="sq-AL"/>
        </w:rPr>
        <w:t>“P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ër </w:t>
      </w:r>
      <w:r w:rsidRPr="001A4CD0">
        <w:rPr>
          <w:rFonts w:ascii="Garamond" w:hAnsi="Garamond"/>
          <w:spacing w:val="-4"/>
          <w:sz w:val="24"/>
          <w:szCs w:val="24"/>
          <w:lang w:val="sq-AL"/>
        </w:rPr>
        <w:t>përfundimin e procedurave të kalimit të tokës bujqësore të ish-ndërmarrjeve bujqësore në pronësi të përfituesve</w:t>
      </w:r>
      <w:r w:rsidRPr="001A4CD0">
        <w:rPr>
          <w:rFonts w:ascii="Garamond" w:hAnsi="Garamond"/>
          <w:caps/>
          <w:spacing w:val="-4"/>
          <w:sz w:val="24"/>
          <w:szCs w:val="24"/>
          <w:lang w:val="sq-AL"/>
        </w:rPr>
        <w:t>”</w:t>
      </w:r>
      <w:r w:rsidRPr="001A4CD0">
        <w:rPr>
          <w:rFonts w:ascii="Garamond" w:hAnsi="Garamond"/>
          <w:caps/>
          <w:color w:val="000000"/>
          <w:spacing w:val="-4"/>
          <w:sz w:val="24"/>
          <w:szCs w:val="24"/>
          <w:lang w:val="sq-AL"/>
        </w:rPr>
        <w:t>,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bëhet ndryshimi si më poshtë: 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  <w:r w:rsidRPr="001A4CD0">
        <w:rPr>
          <w:spacing w:val="-4"/>
          <w:lang w:val="sq-AL"/>
        </w:rPr>
        <w:t xml:space="preserve"> 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Neni 1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ab/>
        <w:t>Në nenin 6, pika 1 ndryshohet si më poshtë:</w:t>
      </w:r>
    </w:p>
    <w:p w:rsidR="008E1658" w:rsidRPr="001A4CD0" w:rsidRDefault="008E1658" w:rsidP="008E16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 xml:space="preserve">“1. Afati për përfundimin e procedurave të kalimit të tokës bujqësore të ish-ndërmarrjeve bujqësore në pronësi të përfituesve mbyllet në datën 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31 dhjetor 2017.”. 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contextualSpacing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Neni 2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contextualSpacing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8E1658" w:rsidRPr="001A4CD0" w:rsidRDefault="008E1658" w:rsidP="008E1658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</w:p>
    <w:p w:rsidR="008E1658" w:rsidRPr="001A4CD0" w:rsidRDefault="008E1658" w:rsidP="008E1658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Miratuar në datën 2.6.2016</w:t>
      </w:r>
    </w:p>
    <w:p w:rsidR="008E1658" w:rsidRPr="001A4CD0" w:rsidRDefault="008E1658" w:rsidP="008E1658">
      <w:pPr>
        <w:pStyle w:val="Hapesira7"/>
        <w:rPr>
          <w:spacing w:val="-4"/>
          <w:lang w:val="sq-AL"/>
        </w:rPr>
      </w:pPr>
    </w:p>
    <w:p w:rsidR="008E1658" w:rsidRPr="001A4CD0" w:rsidRDefault="008E1658" w:rsidP="008E1658">
      <w:pPr>
        <w:pStyle w:val="Paragrafi"/>
        <w:ind w:firstLine="0"/>
        <w:rPr>
          <w:b/>
          <w:lang w:val="sq-AL"/>
        </w:rPr>
      </w:pPr>
      <w:r w:rsidRPr="001A4CD0">
        <w:rPr>
          <w:b/>
          <w:lang w:val="sq-AL"/>
        </w:rPr>
        <w:t>Shpallur me dekretin nr. 9642, datë 14.6.2016 të Presidentit të Republikës së Shqipërisë, Bujar Nishani</w:t>
      </w:r>
    </w:p>
    <w:p w:rsidR="00895789" w:rsidRDefault="00895789"/>
    <w:sectPr w:rsidR="008957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58"/>
    <w:rsid w:val="00895789"/>
    <w:rsid w:val="008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5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E165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E165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8E165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5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E165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E165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8E165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2016-06-24T10:07:00Z</dcterms:created>
  <dcterms:modified xsi:type="dcterms:W3CDTF">2016-06-24T10:08:00Z</dcterms:modified>
</cp:coreProperties>
</file>