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19B" w:rsidRPr="00DB4CF1" w:rsidRDefault="0071719B" w:rsidP="0071719B">
      <w:pPr>
        <w:pStyle w:val="Akti"/>
        <w:keepNext w:val="0"/>
        <w:rPr>
          <w:spacing w:val="-4"/>
          <w:lang w:val="sq-AL"/>
        </w:rPr>
      </w:pPr>
      <w:bookmarkStart w:id="0" w:name="_GoBack"/>
      <w:bookmarkEnd w:id="0"/>
      <w:r w:rsidRPr="00DB4CF1">
        <w:rPr>
          <w:spacing w:val="-4"/>
          <w:lang w:val="sq-AL"/>
        </w:rPr>
        <w:t>LIGJ</w:t>
      </w:r>
    </w:p>
    <w:p w:rsidR="0071719B" w:rsidRPr="00DB4CF1" w:rsidRDefault="0071719B" w:rsidP="0071719B">
      <w:pPr>
        <w:pStyle w:val="NumriData"/>
        <w:keepNext w:val="0"/>
        <w:rPr>
          <w:spacing w:val="-4"/>
          <w:lang w:val="sq-AL"/>
        </w:rPr>
      </w:pPr>
      <w:r w:rsidRPr="00DB4CF1">
        <w:rPr>
          <w:spacing w:val="-4"/>
          <w:lang w:val="sq-AL"/>
        </w:rPr>
        <w:t>Nr. 88/2016</w:t>
      </w:r>
    </w:p>
    <w:p w:rsidR="0071719B" w:rsidRPr="00DB4CF1" w:rsidRDefault="0071719B" w:rsidP="0071719B">
      <w:pPr>
        <w:pStyle w:val="Hapesira7"/>
        <w:rPr>
          <w:spacing w:val="-4"/>
          <w:lang w:val="sq-AL"/>
        </w:rPr>
      </w:pPr>
    </w:p>
    <w:p w:rsidR="0071719B" w:rsidRPr="00DB4CF1" w:rsidRDefault="0071719B" w:rsidP="0071719B">
      <w:pPr>
        <w:pStyle w:val="Titulli"/>
        <w:keepNext w:val="0"/>
        <w:rPr>
          <w:spacing w:val="-4"/>
          <w:lang w:val="sq-AL"/>
        </w:rPr>
      </w:pPr>
      <w:r w:rsidRPr="00DB4CF1">
        <w:rPr>
          <w:spacing w:val="-4"/>
          <w:lang w:val="sq-AL"/>
        </w:rPr>
        <w:t xml:space="preserve">PËR DISA NDRYSHIME DHE SHTESA NË LIGJIN NR. 8750, DATË  26.3.2001, “PËR PARANDALIMIN DHE LUFTËN NDAJ TRAFIKUT TË SUBSTANCAVE NARKOTIKE OSE PSIKOTROPE”, </w:t>
      </w:r>
    </w:p>
    <w:p w:rsidR="0071719B" w:rsidRPr="00DB4CF1" w:rsidRDefault="0071719B" w:rsidP="0071719B">
      <w:pPr>
        <w:pStyle w:val="Titulli"/>
        <w:keepNext w:val="0"/>
        <w:rPr>
          <w:spacing w:val="-4"/>
          <w:lang w:val="sq-AL"/>
        </w:rPr>
      </w:pPr>
      <w:r w:rsidRPr="00DB4CF1">
        <w:rPr>
          <w:spacing w:val="-4"/>
          <w:lang w:val="sq-AL"/>
        </w:rPr>
        <w:t>TË NDRYSHUAR</w:t>
      </w:r>
    </w:p>
    <w:p w:rsidR="0071719B" w:rsidRPr="00DB4CF1" w:rsidRDefault="0071719B" w:rsidP="0071719B">
      <w:pPr>
        <w:pStyle w:val="Hapesira7"/>
        <w:rPr>
          <w:spacing w:val="-4"/>
          <w:sz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mbështetje të neneve 78 dhe 83, pika 1, të Kushtetutës, me propozimin e Këshillit të Ministrave, </w:t>
      </w:r>
    </w:p>
    <w:p w:rsidR="0071719B" w:rsidRPr="00DB4CF1" w:rsidRDefault="0071719B" w:rsidP="0071719B">
      <w:pPr>
        <w:pStyle w:val="Titull-Titull"/>
        <w:rPr>
          <w:rFonts w:cs="Times New Roman"/>
          <w:spacing w:val="-4"/>
          <w:lang w:val="sq-AL"/>
        </w:rPr>
      </w:pPr>
      <w:r w:rsidRPr="00DB4CF1">
        <w:rPr>
          <w:spacing w:val="-4"/>
          <w:lang w:val="sq-AL"/>
        </w:rPr>
        <w:t>KUVEND</w:t>
      </w:r>
      <w:r w:rsidRPr="00DB4CF1">
        <w:rPr>
          <w:rFonts w:cs="Times New Roman"/>
          <w:spacing w:val="-4"/>
          <w:lang w:val="sq-AL"/>
        </w:rPr>
        <w:t>I</w:t>
      </w:r>
    </w:p>
    <w:p w:rsidR="0071719B" w:rsidRPr="00DB4CF1" w:rsidRDefault="0071719B" w:rsidP="0071719B">
      <w:pPr>
        <w:pStyle w:val="Titull-Titull"/>
        <w:rPr>
          <w:rFonts w:cs="Times New Roman"/>
          <w:spacing w:val="-4"/>
          <w:lang w:val="sq-AL"/>
        </w:rPr>
      </w:pPr>
      <w:r w:rsidRPr="00DB4CF1">
        <w:rPr>
          <w:rFonts w:cs="Times New Roman"/>
          <w:spacing w:val="-4"/>
          <w:lang w:val="sq-AL"/>
        </w:rPr>
        <w:t>I REPUBLIKËS SË SHQIPËRISË</w:t>
      </w:r>
    </w:p>
    <w:p w:rsidR="0071719B" w:rsidRPr="00DB4CF1" w:rsidRDefault="0071719B" w:rsidP="0071719B">
      <w:pPr>
        <w:pStyle w:val="Titull-Titull"/>
        <w:rPr>
          <w:rFonts w:cs="Times New Roman"/>
          <w:spacing w:val="-4"/>
          <w:lang w:val="sq-AL"/>
        </w:rPr>
      </w:pPr>
      <w:r w:rsidRPr="00DB4CF1">
        <w:rPr>
          <w:spacing w:val="-4"/>
          <w:lang w:val="sq-AL"/>
        </w:rPr>
        <w:t>VENDOS</w:t>
      </w:r>
      <w:r w:rsidRPr="00DB4CF1">
        <w:rPr>
          <w:rFonts w:cs="Times New Roman"/>
          <w:spacing w:val="-4"/>
          <w:lang w:val="sq-AL"/>
        </w:rPr>
        <w:t>I:</w:t>
      </w:r>
    </w:p>
    <w:p w:rsidR="0071719B" w:rsidRPr="00DB4CF1" w:rsidRDefault="0071719B" w:rsidP="0071719B">
      <w:pPr>
        <w:pStyle w:val="Hapesira7"/>
        <w:rPr>
          <w:spacing w:val="-4"/>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ligjin nr. 8750, datë 26.3.2001, “Për parandalimin dhe luftën ndaj trafikut të substancave narkotike ose psikotrope”, të ndryshuar, bëhen këto ndryshime dhe shtesa: </w:t>
      </w:r>
    </w:p>
    <w:p w:rsidR="0071719B" w:rsidRPr="00DB4CF1" w:rsidRDefault="0071719B" w:rsidP="0071719B">
      <w:pPr>
        <w:pStyle w:val="Hapesira7"/>
        <w:rPr>
          <w:spacing w:val="-4"/>
          <w:lang w:val="sq-AL"/>
        </w:rPr>
      </w:pPr>
    </w:p>
    <w:p w:rsidR="0071719B" w:rsidRPr="00DB4CF1" w:rsidRDefault="0071719B" w:rsidP="0071719B">
      <w:pPr>
        <w:pStyle w:val="NeniNr"/>
        <w:keepNext w:val="0"/>
        <w:rPr>
          <w:spacing w:val="-4"/>
          <w:lang w:val="sq-AL"/>
        </w:rPr>
      </w:pPr>
      <w:r w:rsidRPr="00DB4CF1">
        <w:rPr>
          <w:spacing w:val="-4"/>
          <w:lang w:val="sq-AL"/>
        </w:rPr>
        <w:t>Neni 1</w:t>
      </w:r>
    </w:p>
    <w:p w:rsidR="0071719B" w:rsidRPr="00DB4CF1" w:rsidRDefault="0071719B" w:rsidP="0071719B">
      <w:pPr>
        <w:pStyle w:val="Hapesira7"/>
        <w:rPr>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Në nenin 2, pika 4 ndryshohet si më poshtë: </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“Prekursor” është substanca e nevojshme që përdoret për prodhimin e substancave narkotike ose psikotrope, e cila bëhet pjesë e molekulës së prodhimit përfundimtar dhe përcaktohet si lëndë e listuar në legjislacionin në fuqi për kontrollin e lëndëve që përdoren për fabrikimin e paligjshëm të lëndëve narkotike dhe psikotrope””.</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Kudo në ligj:</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fjalët “zyrës së luftës kundër drogës” zëvendësohen me fjalët “strukturës për hetimin e lëndëve narkotike”;</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fjalët “Zyra/t/ve rajonale e/të luftës kundër drogës” zëvendësohen me fjalët “Struktura/t/ve vendore për hetimin e lëndëve narkotike”;</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fjalët “Shërbimi i luftës kundër drogës” zëvendësohen me fjalët “Struktura për hetimin e veprave penale në fushën e lëndëve narkotike”;</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 fjalët “Ministri/a përgjegjës/e për rendin publik” zëvendësohen me fjalët “Ministri/a përgjegjës/e për rendin dhe sigurinë publike”;</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fjalët “Ministri/a i/e Shëndetësisë” zëvendësohen me fjalët “Ministri/a përgjegjës/e për shëndetësinë”;</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dh) emërtimi “Shërbimi Qendror i Luftës Kundër Drogës” zëvendësohet me emërtimin “Struktura Qendrore për Hetimin e Lëndëve Narkotike”;</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e) shkurtimi “SHQLKD” zëvendësohet me shkurtimin “SQHLN”.</w:t>
      </w:r>
    </w:p>
    <w:p w:rsidR="0071719B" w:rsidRPr="00DB4CF1" w:rsidRDefault="0071719B" w:rsidP="0071719B">
      <w:pPr>
        <w:pStyle w:val="Hapesira7"/>
        <w:rPr>
          <w:spacing w:val="-4"/>
          <w:lang w:val="sq-AL"/>
        </w:rPr>
      </w:pPr>
      <w:r w:rsidRPr="00DB4CF1">
        <w:rPr>
          <w:spacing w:val="-4"/>
          <w:lang w:val="sq-AL"/>
        </w:rPr>
        <w:t xml:space="preserve"> </w:t>
      </w:r>
    </w:p>
    <w:p w:rsidR="0071719B" w:rsidRPr="00DB4CF1" w:rsidRDefault="0071719B" w:rsidP="0071719B">
      <w:pPr>
        <w:pStyle w:val="NeniNr"/>
        <w:keepNext w:val="0"/>
        <w:rPr>
          <w:spacing w:val="-4"/>
          <w:lang w:val="sq-AL"/>
        </w:rPr>
      </w:pPr>
      <w:r w:rsidRPr="00DB4CF1">
        <w:rPr>
          <w:spacing w:val="-4"/>
          <w:lang w:val="sq-AL"/>
        </w:rPr>
        <w:t>Neni 2</w:t>
      </w:r>
    </w:p>
    <w:p w:rsidR="0071719B" w:rsidRPr="00DB4CF1" w:rsidRDefault="0071719B" w:rsidP="0071719B">
      <w:pPr>
        <w:pStyle w:val="Hapesira7"/>
        <w:rPr>
          <w:spacing w:val="-4"/>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3, fjalia e dytë ndryshohet si më poshtë:</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“Ky komitet përbëhet nga ministri përgjegjës për rendin dhe sigurinë publike, ministri përgjegjës për drejtësinë, ministri përgjegjës për financat, ministri përgjegjës për punët e jashtme, ministri përgjegjës për shëndetësinë, ministri përgjegjës për çështjet sociale, ministri përgjegjës për mbrojtjen, ministri përgjegjës për çështjet vendore, ministri përgjegjës për arsimin dhe sportin, ministri përgjegjës për turizmin, ministri përgjegjës për kulturën, ministri përgjegjës për bujqësinë, ministri përgjegjës për mjedisin, ministri përgjegjës për marrëdhëniet me Parlamentin, Prokurori i Përgjithshëm dhe </w:t>
      </w:r>
      <w:r>
        <w:rPr>
          <w:rFonts w:ascii="Garamond" w:eastAsia="Times New Roman" w:hAnsi="Garamond"/>
          <w:spacing w:val="-4"/>
          <w:sz w:val="24"/>
          <w:szCs w:val="24"/>
          <w:lang w:val="sq-AL"/>
        </w:rPr>
        <w:t>d</w:t>
      </w:r>
      <w:r w:rsidRPr="00DB4CF1">
        <w:rPr>
          <w:rFonts w:ascii="Garamond" w:eastAsia="Times New Roman" w:hAnsi="Garamond"/>
          <w:spacing w:val="-4"/>
          <w:sz w:val="24"/>
          <w:szCs w:val="24"/>
          <w:lang w:val="sq-AL"/>
        </w:rPr>
        <w:t>rejtori i Shërbimit Informativ të Shtetit.”.</w:t>
      </w:r>
    </w:p>
    <w:p w:rsidR="0071719B" w:rsidRPr="00DB4CF1" w:rsidRDefault="0071719B" w:rsidP="0071719B">
      <w:pPr>
        <w:widowControl w:val="0"/>
        <w:spacing w:after="0" w:line="240" w:lineRule="auto"/>
        <w:contextualSpacing/>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Neni 3</w:t>
      </w:r>
    </w:p>
    <w:p w:rsidR="0071719B" w:rsidRPr="00DB4CF1" w:rsidRDefault="0071719B" w:rsidP="0071719B">
      <w:pPr>
        <w:pStyle w:val="Hapesira7"/>
        <w:rPr>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4, fjalia e parë  ndryshohet si më poshtë:</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“Pranë Institutit të Shëndetit Publik krijohet Zyra e Sistemit Kombëtar të të Dhënave për Drogën. Mënyra e organizimit dhe funksionimit të Zyrës së Sistemit Kombëtar të të Dhënave për Drogën përcaktohet me vendim të Këshillit të Ministrave.</w:t>
      </w:r>
    </w:p>
    <w:p w:rsidR="0071719B" w:rsidRPr="00DB4CF1" w:rsidRDefault="0071719B" w:rsidP="0071719B">
      <w:pPr>
        <w:widowControl w:val="0"/>
        <w:spacing w:after="0" w:line="240" w:lineRule="auto"/>
        <w:contextualSpacing/>
        <w:rPr>
          <w:rFonts w:ascii="Garamond" w:eastAsia="Times New Roman" w:hAnsi="Garamond"/>
          <w:dstrike/>
          <w:spacing w:val="-4"/>
          <w:sz w:val="24"/>
          <w:szCs w:val="24"/>
          <w:lang w:val="sq-AL"/>
        </w:rPr>
      </w:pPr>
      <w:r w:rsidRPr="00DB4CF1">
        <w:rPr>
          <w:rFonts w:ascii="Garamond" w:eastAsia="Times New Roman" w:hAnsi="Garamond"/>
          <w:spacing w:val="-4"/>
          <w:sz w:val="24"/>
          <w:szCs w:val="24"/>
          <w:lang w:val="sq-AL"/>
        </w:rPr>
        <w:lastRenderedPageBreak/>
        <w:tab/>
        <w:t>Zyra e Sistemit Kombëtar të të Dhënave për Drogën është partneri zyrtar në vendin tonë për Qendrën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ropiane mbi Drogat dhe të Varësisë nga Drogat.”.</w:t>
      </w:r>
    </w:p>
    <w:p w:rsidR="0071719B" w:rsidRPr="00DB4CF1" w:rsidRDefault="0071719B" w:rsidP="0071719B">
      <w:pPr>
        <w:pStyle w:val="NeniNr"/>
        <w:keepNext w:val="0"/>
        <w:rPr>
          <w:spacing w:val="-4"/>
          <w:lang w:val="sq-AL"/>
        </w:rPr>
      </w:pPr>
      <w:r w:rsidRPr="00DB4CF1">
        <w:rPr>
          <w:spacing w:val="-4"/>
          <w:lang w:val="sq-AL"/>
        </w:rPr>
        <w:t>Neni 4</w:t>
      </w:r>
    </w:p>
    <w:p w:rsidR="0071719B" w:rsidRPr="00DB4CF1" w:rsidRDefault="0071719B" w:rsidP="0071719B">
      <w:pPr>
        <w:pStyle w:val="Hapesira7"/>
        <w:rPr>
          <w:spacing w:val="-4"/>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Neni 6 ndryshohet si më poshtë:</w:t>
      </w:r>
    </w:p>
    <w:p w:rsidR="0071719B" w:rsidRPr="00DB4CF1" w:rsidRDefault="0071719B" w:rsidP="0071719B">
      <w:pPr>
        <w:pStyle w:val="Hapesira7"/>
        <w:rPr>
          <w:spacing w:val="-4"/>
          <w:lang w:val="sq-AL"/>
        </w:rPr>
      </w:pPr>
    </w:p>
    <w:p w:rsidR="0071719B" w:rsidRPr="00DB4CF1" w:rsidRDefault="0071719B" w:rsidP="0071719B">
      <w:pPr>
        <w:pStyle w:val="NeniNr"/>
        <w:keepNext w:val="0"/>
        <w:rPr>
          <w:spacing w:val="-4"/>
          <w:lang w:val="sq-AL"/>
        </w:rPr>
      </w:pPr>
      <w:r w:rsidRPr="00DB4CF1">
        <w:rPr>
          <w:spacing w:val="-4"/>
          <w:lang w:val="sq-AL"/>
        </w:rPr>
        <w:t>“Neni 6</w:t>
      </w:r>
    </w:p>
    <w:p w:rsidR="0071719B" w:rsidRPr="00DB4CF1" w:rsidRDefault="0071719B" w:rsidP="0071719B">
      <w:pPr>
        <w:widowControl w:val="0"/>
        <w:spacing w:after="0" w:line="240" w:lineRule="auto"/>
        <w:contextualSpacing/>
        <w:jc w:val="center"/>
        <w:rPr>
          <w:rFonts w:ascii="Garamond" w:eastAsia="Times New Roman" w:hAnsi="Garamond"/>
          <w:b/>
          <w:spacing w:val="-4"/>
          <w:sz w:val="24"/>
          <w:szCs w:val="24"/>
          <w:lang w:val="sq-AL"/>
        </w:rPr>
      </w:pPr>
      <w:r w:rsidRPr="00DB4CF1">
        <w:rPr>
          <w:rFonts w:ascii="Garamond" w:eastAsia="Times New Roman" w:hAnsi="Garamond"/>
          <w:b/>
          <w:spacing w:val="-4"/>
          <w:sz w:val="24"/>
          <w:szCs w:val="24"/>
          <w:lang w:val="sq-AL"/>
        </w:rPr>
        <w:t>Struktura për hetimin e veprave penale në fushën e lëndëve narkotike</w:t>
      </w:r>
    </w:p>
    <w:p w:rsidR="0071719B" w:rsidRPr="00DB4CF1" w:rsidRDefault="0071719B" w:rsidP="0071719B">
      <w:pPr>
        <w:pStyle w:val="Hapesira7"/>
        <w:rPr>
          <w:spacing w:val="-4"/>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Struktura për hetimin e veprave penale në fushën e lëndëve narkotike, në Policinë e Shtetit, organizohet në nivel qendror, në Drejtorinë e Policisë së Shtetit, dhe në nivel vendor, në përbërje të drejtorive vendore të policisë.</w:t>
      </w:r>
    </w:p>
    <w:p w:rsidR="0071719B" w:rsidRPr="00DB4CF1" w:rsidRDefault="0071719B" w:rsidP="0071719B">
      <w:pPr>
        <w:widowControl w:val="0"/>
        <w:autoSpaceDE w:val="0"/>
        <w:autoSpaceDN w:val="0"/>
        <w:adjustRightInd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Struktura Qendrore për Hetimin e Lëndëve Narkotike (SQHLN) është përgjegjëse për parandalimin e luftën kundër veprave penale në fushën e lëndëve narkotike dhe për trajtimin, në mënyrë të unifikuar, të veprimtarisë së Policisë së Shtetit në këtë fushë.</w:t>
      </w:r>
    </w:p>
    <w:p w:rsidR="0071719B" w:rsidRPr="00DB4CF1" w:rsidRDefault="0071719B" w:rsidP="0071719B">
      <w:pPr>
        <w:widowControl w:val="0"/>
        <w:autoSpaceDE w:val="0"/>
        <w:autoSpaceDN w:val="0"/>
        <w:adjustRightInd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Struktura përgjegjëse për parandalimin dhe hetimin e veprave penale në fushën e lëndëve narkotike në Forcat e Armatosura të Republikës së Shqipërisë është Policia Ushtarake, e cila bashkëpunon me strukturat përgjegjëse të Policisë së Shtetit në nivel qendror dhe vendor.”.</w:t>
      </w:r>
    </w:p>
    <w:p w:rsidR="0071719B" w:rsidRPr="00176FBD" w:rsidRDefault="0071719B" w:rsidP="0071719B">
      <w:pPr>
        <w:pStyle w:val="Hapesira7"/>
        <w:rPr>
          <w:spacing w:val="-4"/>
          <w:sz w:val="12"/>
          <w:szCs w:val="12"/>
          <w:lang w:val="sq-AL"/>
        </w:rPr>
      </w:pPr>
    </w:p>
    <w:p w:rsidR="0071719B" w:rsidRPr="00DB4CF1" w:rsidRDefault="0071719B" w:rsidP="0071719B">
      <w:pPr>
        <w:pStyle w:val="NeniNr"/>
        <w:keepNext w:val="0"/>
        <w:rPr>
          <w:spacing w:val="-4"/>
          <w:lang w:val="sq-AL"/>
        </w:rPr>
      </w:pPr>
      <w:r w:rsidRPr="00DB4CF1">
        <w:rPr>
          <w:spacing w:val="-4"/>
          <w:lang w:val="sq-AL"/>
        </w:rPr>
        <w:t>Neni 5</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Neni 11 ndryshohet si më poshtë:</w:t>
      </w:r>
    </w:p>
    <w:p w:rsidR="0071719B" w:rsidRPr="00176FBD" w:rsidRDefault="0071719B" w:rsidP="0071719B">
      <w:pPr>
        <w:pStyle w:val="Hapesira7"/>
        <w:rPr>
          <w:spacing w:val="-4"/>
          <w:sz w:val="12"/>
          <w:szCs w:val="12"/>
          <w:lang w:val="sq-AL"/>
        </w:rPr>
      </w:pPr>
    </w:p>
    <w:p w:rsidR="0071719B" w:rsidRPr="00DB4CF1" w:rsidRDefault="0071719B" w:rsidP="0071719B">
      <w:pPr>
        <w:pStyle w:val="NeniNr"/>
        <w:keepNext w:val="0"/>
        <w:rPr>
          <w:spacing w:val="-4"/>
          <w:lang w:val="sq-AL"/>
        </w:rPr>
      </w:pPr>
      <w:r w:rsidRPr="00DB4CF1">
        <w:rPr>
          <w:spacing w:val="-4"/>
          <w:lang w:val="sq-AL"/>
        </w:rPr>
        <w:t>“Neni 11</w:t>
      </w:r>
    </w:p>
    <w:p w:rsidR="0071719B" w:rsidRPr="00176FBD" w:rsidRDefault="0071719B" w:rsidP="0071719B">
      <w:pPr>
        <w:pStyle w:val="Hapesira7"/>
        <w:rPr>
          <w:sz w:val="12"/>
          <w:szCs w:val="12"/>
          <w:lang w:val="sq-AL"/>
        </w:rPr>
      </w:pPr>
    </w:p>
    <w:p w:rsidR="0071719B" w:rsidRPr="00DB4CF1" w:rsidRDefault="0071719B" w:rsidP="0071719B">
      <w:pPr>
        <w:widowControl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SQHLN-ja vihet në dijeni nga autoritetet përgjegjëse për çdo autorizim të lëshuar për prodhimin, eksportimin, importimin, përdorimin, ruajtjen dhe tregtimin e barnave narkotike dhe psikotrope, si dhe për prekursorët e drogës, sipas parashikimeve të legjislacionit në fuqi për barnat narkotike dhe lëndët psikotrope”.”</w:t>
      </w:r>
    </w:p>
    <w:p w:rsidR="0071719B" w:rsidRPr="00176FBD" w:rsidRDefault="0071719B" w:rsidP="0071719B">
      <w:pPr>
        <w:pStyle w:val="Hapesira7"/>
        <w:rPr>
          <w:sz w:val="12"/>
          <w:szCs w:val="12"/>
          <w:lang w:val="sq-AL"/>
        </w:rPr>
      </w:pPr>
    </w:p>
    <w:p w:rsidR="0071719B" w:rsidRPr="00DB4CF1" w:rsidRDefault="0071719B" w:rsidP="0071719B">
      <w:pPr>
        <w:pStyle w:val="NeniNr"/>
        <w:keepNext w:val="0"/>
        <w:rPr>
          <w:spacing w:val="-4"/>
          <w:lang w:val="sq-AL"/>
        </w:rPr>
      </w:pPr>
      <w:r w:rsidRPr="00DB4CF1">
        <w:rPr>
          <w:spacing w:val="-4"/>
          <w:lang w:val="sq-AL"/>
        </w:rPr>
        <w:t>Neni 6</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13, fjalia e fundit ndryshohet si më poshtë:</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“Shpenzimet e blerjes së stimuluar përballohen nga Drejtoria e Policisë së Shtetit.”.</w:t>
      </w:r>
    </w:p>
    <w:p w:rsidR="0071719B" w:rsidRPr="00176FBD" w:rsidRDefault="0071719B" w:rsidP="0071719B">
      <w:pPr>
        <w:pStyle w:val="Hapesira7"/>
        <w:rPr>
          <w:spacing w:val="-4"/>
          <w:sz w:val="12"/>
          <w:szCs w:val="12"/>
          <w:lang w:val="sq-AL"/>
        </w:rPr>
      </w:pPr>
    </w:p>
    <w:p w:rsidR="0071719B" w:rsidRPr="00DB4CF1" w:rsidRDefault="0071719B" w:rsidP="0071719B">
      <w:pPr>
        <w:pStyle w:val="NeniNr"/>
        <w:keepNext w:val="0"/>
        <w:rPr>
          <w:spacing w:val="-4"/>
          <w:lang w:val="sq-AL"/>
        </w:rPr>
      </w:pPr>
      <w:r w:rsidRPr="00DB4CF1">
        <w:rPr>
          <w:spacing w:val="-4"/>
          <w:lang w:val="sq-AL"/>
        </w:rPr>
        <w:t>Neni 7</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14, fjalia e fundit ndryshohet si më poshtë:</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“Shpenzimet për realizimin e dorëzimit të kontrolluar përballohen nga Drejtoria e Policisë së Shtetit.”.</w:t>
      </w:r>
    </w:p>
    <w:p w:rsidR="0071719B" w:rsidRPr="00DB4CF1" w:rsidRDefault="0071719B" w:rsidP="0071719B">
      <w:pPr>
        <w:pStyle w:val="NeniNr"/>
        <w:keepNext w:val="0"/>
        <w:rPr>
          <w:spacing w:val="-4"/>
          <w:lang w:val="sq-AL"/>
        </w:rPr>
      </w:pPr>
      <w:r w:rsidRPr="00DB4CF1">
        <w:rPr>
          <w:spacing w:val="-4"/>
          <w:lang w:val="sq-AL"/>
        </w:rPr>
        <w:t>Neni 8</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17, fjalët “me dispozitat e ligjit nr. 9749, datë 4.6.2007, “Për Policinë e Shtetit”” zëvendësohen me fjalët “me dispozitat e legjislacionit në fuqi për Policinë e Shtetit”.</w:t>
      </w:r>
    </w:p>
    <w:p w:rsidR="0071719B" w:rsidRPr="00176FBD" w:rsidRDefault="0071719B" w:rsidP="0071719B">
      <w:pPr>
        <w:pStyle w:val="Hapesira7"/>
        <w:rPr>
          <w:spacing w:val="-4"/>
          <w:sz w:val="12"/>
          <w:szCs w:val="12"/>
          <w:lang w:val="sq-AL"/>
        </w:rPr>
      </w:pPr>
    </w:p>
    <w:p w:rsidR="0071719B" w:rsidRPr="00DB4CF1" w:rsidRDefault="0071719B" w:rsidP="0071719B">
      <w:pPr>
        <w:pStyle w:val="NeniNr"/>
        <w:keepNext w:val="0"/>
        <w:rPr>
          <w:spacing w:val="-4"/>
          <w:lang w:val="sq-AL"/>
        </w:rPr>
      </w:pPr>
      <w:r w:rsidRPr="00DB4CF1">
        <w:rPr>
          <w:spacing w:val="-4"/>
          <w:lang w:val="sq-AL"/>
        </w:rPr>
        <w:t>Neni 9</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Neni 18 ndryshohet si më poshtë:</w:t>
      </w:r>
    </w:p>
    <w:p w:rsidR="0071719B" w:rsidRPr="00176FBD" w:rsidRDefault="0071719B" w:rsidP="0071719B">
      <w:pPr>
        <w:pStyle w:val="Hapesira7"/>
        <w:rPr>
          <w:sz w:val="12"/>
          <w:szCs w:val="12"/>
          <w:lang w:val="sq-AL"/>
        </w:rPr>
      </w:pPr>
    </w:p>
    <w:p w:rsidR="0071719B" w:rsidRPr="00DB4CF1" w:rsidRDefault="0071719B" w:rsidP="0071719B">
      <w:pPr>
        <w:pStyle w:val="NeniNr"/>
        <w:keepNext w:val="0"/>
        <w:rPr>
          <w:spacing w:val="-4"/>
          <w:lang w:val="sq-AL"/>
        </w:rPr>
      </w:pPr>
      <w:r w:rsidRPr="00DB4CF1">
        <w:rPr>
          <w:spacing w:val="-4"/>
          <w:lang w:val="sq-AL"/>
        </w:rPr>
        <w:t>“Neni 18</w:t>
      </w:r>
    </w:p>
    <w:p w:rsidR="0071719B" w:rsidRPr="00176FBD" w:rsidRDefault="0071719B" w:rsidP="0071719B">
      <w:pPr>
        <w:pStyle w:val="Hapesira7"/>
        <w:rPr>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Kur ka dyshime të bazuara se një person, në hyrje ose në dalje të kufirit shtetëror të Republikës së Shqipërisë, fsheh në trup substanca narkotike ose psikotrope, oficerët e Policisë Gjyqësore procedojnë sipas parashikimeve të legjislacionit në fuqi për kontrollin kufitar.”.</w:t>
      </w:r>
    </w:p>
    <w:p w:rsidR="0071719B" w:rsidRPr="00176FBD" w:rsidRDefault="0071719B" w:rsidP="0071719B">
      <w:pPr>
        <w:pStyle w:val="Hapesira7"/>
        <w:rPr>
          <w:spacing w:val="-4"/>
          <w:sz w:val="12"/>
          <w:szCs w:val="12"/>
          <w:lang w:val="sq-AL"/>
        </w:rPr>
      </w:pPr>
    </w:p>
    <w:p w:rsidR="0071719B" w:rsidRPr="00DB4CF1" w:rsidRDefault="0071719B" w:rsidP="0071719B">
      <w:pPr>
        <w:pStyle w:val="NeniNr"/>
        <w:keepNext w:val="0"/>
        <w:rPr>
          <w:spacing w:val="-4"/>
          <w:lang w:val="sq-AL"/>
        </w:rPr>
      </w:pPr>
      <w:r w:rsidRPr="00DB4CF1">
        <w:rPr>
          <w:spacing w:val="-4"/>
          <w:lang w:val="sq-AL"/>
        </w:rPr>
        <w:t>Neni 10</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Nenet 19 dhe 23 shfuqizohen.</w:t>
      </w:r>
    </w:p>
    <w:p w:rsidR="0071719B" w:rsidRPr="00176FBD" w:rsidRDefault="0071719B" w:rsidP="0071719B">
      <w:pPr>
        <w:pStyle w:val="Hapesira7"/>
        <w:rPr>
          <w:spacing w:val="-4"/>
          <w:sz w:val="12"/>
          <w:szCs w:val="12"/>
          <w:lang w:val="sq-AL"/>
        </w:rPr>
      </w:pPr>
    </w:p>
    <w:p w:rsidR="0071719B" w:rsidRPr="00DB4CF1" w:rsidRDefault="0071719B" w:rsidP="0071719B">
      <w:pPr>
        <w:pStyle w:val="NeniNr"/>
        <w:keepNext w:val="0"/>
        <w:rPr>
          <w:spacing w:val="-4"/>
          <w:lang w:val="sq-AL"/>
        </w:rPr>
      </w:pPr>
      <w:r w:rsidRPr="00DB4CF1">
        <w:rPr>
          <w:spacing w:val="-4"/>
          <w:lang w:val="sq-AL"/>
        </w:rPr>
        <w:t>Neni 11</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lastRenderedPageBreak/>
        <w:tab/>
        <w:t>Në nenin 28 bëhen këto ndryshime:</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Fjalia e parë ndryshohet si më poshtë: </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të gjitha rastet kur substancat narkotike ose psikotrope nuk shërbejnë më për shqyrtimin e çështjes, gjykata ose prokurori caktojnë se çfarë duhet bërë me to, sipas rregullave të parashikuara në Kodin e Procedurës Penale.”. </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Fjalia e tretë ndryshohet si më poshtë:</w:t>
      </w: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“Rregullat për trajtimin e bimëve, lëndëve narkotike ose psikotrope dhe prekursorëve kimikë, që përfshijnë ruajtjen, administrimin dhe teknikat e asgjësimit të tyre, përcaktohen me udhëzim të përbashkët të ministrit përgjegjës për rendin dhe sigurinë publike, ministrit përgjegjës për shëndetësinë, ministrit përgjegjës për mjedisin dhe Prokurorit të Përgjithshëm.”.</w:t>
      </w:r>
    </w:p>
    <w:p w:rsidR="0071719B" w:rsidRPr="00DB4CF1" w:rsidRDefault="0071719B" w:rsidP="0071719B">
      <w:pPr>
        <w:pStyle w:val="Hapesira7"/>
        <w:rPr>
          <w:spacing w:val="-4"/>
          <w:lang w:val="sq-AL"/>
        </w:rPr>
      </w:pPr>
    </w:p>
    <w:p w:rsidR="0071719B" w:rsidRPr="00DB4CF1" w:rsidRDefault="0071719B" w:rsidP="0071719B">
      <w:pPr>
        <w:pStyle w:val="NeniNr"/>
        <w:keepNext w:val="0"/>
        <w:rPr>
          <w:spacing w:val="-4"/>
          <w:lang w:val="sq-AL"/>
        </w:rPr>
      </w:pPr>
      <w:r w:rsidRPr="00DB4CF1">
        <w:rPr>
          <w:spacing w:val="-4"/>
          <w:lang w:val="sq-AL"/>
        </w:rPr>
        <w:t>Neni 12</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29, fjalia e tretë, fjala “rregulloren” zëvendësohet me fjalën “udhëzimin”.</w:t>
      </w:r>
    </w:p>
    <w:p w:rsidR="0071719B" w:rsidRPr="00DB4CF1" w:rsidRDefault="0071719B" w:rsidP="0071719B">
      <w:pPr>
        <w:pStyle w:val="Hapesira7"/>
        <w:rPr>
          <w:spacing w:val="-4"/>
          <w:lang w:val="sq-AL"/>
        </w:rPr>
      </w:pPr>
    </w:p>
    <w:p w:rsidR="0071719B" w:rsidRPr="00DB4CF1" w:rsidRDefault="0071719B" w:rsidP="0071719B">
      <w:pPr>
        <w:pStyle w:val="NeniNr"/>
        <w:keepNext w:val="0"/>
        <w:rPr>
          <w:spacing w:val="-4"/>
          <w:lang w:val="sq-AL"/>
        </w:rPr>
      </w:pPr>
      <w:r w:rsidRPr="00DB4CF1">
        <w:rPr>
          <w:spacing w:val="-4"/>
          <w:lang w:val="sq-AL"/>
        </w:rPr>
        <w:t>Neni 13</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30, pas emërtimit “Ministri i Shëndetësisë” shtohet emërtimi “ministri përgjegjës për mjedisin.”.</w:t>
      </w:r>
    </w:p>
    <w:p w:rsidR="0071719B" w:rsidRPr="00DB4CF1" w:rsidRDefault="0071719B" w:rsidP="0071719B">
      <w:pPr>
        <w:pStyle w:val="NeniNr"/>
        <w:keepNext w:val="0"/>
        <w:rPr>
          <w:spacing w:val="-4"/>
          <w:lang w:val="sq-AL"/>
        </w:rPr>
      </w:pPr>
      <w:r w:rsidRPr="00DB4CF1">
        <w:rPr>
          <w:spacing w:val="-4"/>
          <w:lang w:val="sq-AL"/>
        </w:rPr>
        <w:t>Neni 14</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Tabelat A dhe B të prekursorëve, në fund të ligjit, hiqen.</w:t>
      </w:r>
    </w:p>
    <w:p w:rsidR="0071719B" w:rsidRPr="00DB4CF1" w:rsidRDefault="0071719B" w:rsidP="0071719B">
      <w:pPr>
        <w:pStyle w:val="NeniNr"/>
        <w:keepNext w:val="0"/>
        <w:rPr>
          <w:spacing w:val="-4"/>
          <w:lang w:val="sq-AL"/>
        </w:rPr>
      </w:pPr>
      <w:r w:rsidRPr="00DB4CF1">
        <w:rPr>
          <w:spacing w:val="-4"/>
          <w:lang w:val="sq-AL"/>
        </w:rPr>
        <w:t>Neni 15</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rPr>
          <w:rFonts w:ascii="Garamond" w:eastAsia="Times New Roman" w:hAnsi="Garamond"/>
          <w:spacing w:val="-4"/>
          <w:sz w:val="24"/>
          <w:szCs w:val="24"/>
          <w:shd w:val="clear" w:color="auto" w:fill="FFFFFF"/>
          <w:lang w:val="sq-AL"/>
        </w:rPr>
      </w:pPr>
      <w:r w:rsidRPr="00DB4CF1">
        <w:rPr>
          <w:rFonts w:ascii="Garamond" w:eastAsia="Times New Roman" w:hAnsi="Garamond"/>
          <w:i/>
          <w:spacing w:val="-4"/>
          <w:sz w:val="24"/>
          <w:szCs w:val="24"/>
          <w:shd w:val="clear" w:color="auto" w:fill="FFFFFF"/>
          <w:lang w:val="sq-AL"/>
        </w:rPr>
        <w:tab/>
      </w:r>
      <w:r w:rsidRPr="00DB4CF1">
        <w:rPr>
          <w:rFonts w:ascii="Garamond" w:eastAsia="Times New Roman" w:hAnsi="Garamond"/>
          <w:spacing w:val="-4"/>
          <w:sz w:val="24"/>
          <w:szCs w:val="24"/>
          <w:shd w:val="clear" w:color="auto" w:fill="FFFFFF"/>
          <w:lang w:val="sq-AL"/>
        </w:rPr>
        <w:t>Ngarkohet ministri përgjegjës për rendin dhe sigurinë publike, ministri përgjegjës për shëndetësinë, ministri përgjegjës për mjedisin dhe Prokurori i Përgjithshëm që, brenda 30 ditëve nga hyrja në fuqi e këtij ligji, të nxjerrin udhëzimin e përbashkët në zbatim të nenit 11 të këtij ligji.</w:t>
      </w:r>
    </w:p>
    <w:p w:rsidR="0071719B" w:rsidRPr="00176FBD" w:rsidRDefault="0071719B" w:rsidP="0071719B">
      <w:pPr>
        <w:pStyle w:val="NeniNr"/>
        <w:keepNext w:val="0"/>
        <w:rPr>
          <w:spacing w:val="-4"/>
          <w:sz w:val="12"/>
          <w:szCs w:val="12"/>
          <w:lang w:val="sq-AL"/>
        </w:rPr>
      </w:pPr>
    </w:p>
    <w:p w:rsidR="0071719B" w:rsidRPr="00DB4CF1" w:rsidRDefault="0071719B" w:rsidP="0071719B">
      <w:pPr>
        <w:pStyle w:val="NeniNr"/>
        <w:keepNext w:val="0"/>
        <w:rPr>
          <w:spacing w:val="-4"/>
          <w:lang w:val="sq-AL"/>
        </w:rPr>
      </w:pPr>
      <w:r w:rsidRPr="00DB4CF1">
        <w:rPr>
          <w:spacing w:val="-4"/>
          <w:lang w:val="sq-AL"/>
        </w:rPr>
        <w:t>Neni 16</w:t>
      </w:r>
    </w:p>
    <w:p w:rsidR="0071719B" w:rsidRPr="00176FBD" w:rsidRDefault="0071719B" w:rsidP="0071719B">
      <w:pPr>
        <w:pStyle w:val="Hapesira7"/>
        <w:rPr>
          <w:spacing w:val="-4"/>
          <w:sz w:val="12"/>
          <w:szCs w:val="12"/>
          <w:lang w:val="sq-AL"/>
        </w:rPr>
      </w:pPr>
    </w:p>
    <w:p w:rsidR="0071719B" w:rsidRPr="00DB4CF1" w:rsidRDefault="0071719B" w:rsidP="0071719B">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hyn në fuqi 15 ditë pas botimit në Fletoren Zyrtare.</w:t>
      </w:r>
    </w:p>
    <w:p w:rsidR="0071719B" w:rsidRPr="00176FBD" w:rsidRDefault="0071719B" w:rsidP="0071719B">
      <w:pPr>
        <w:pStyle w:val="Hapesira7"/>
        <w:rPr>
          <w:spacing w:val="-4"/>
          <w:sz w:val="12"/>
          <w:szCs w:val="12"/>
          <w:lang w:val="sq-AL"/>
        </w:rPr>
      </w:pPr>
    </w:p>
    <w:p w:rsidR="0071719B" w:rsidRPr="00DB4CF1" w:rsidRDefault="0071719B" w:rsidP="0071719B">
      <w:pPr>
        <w:widowControl w:val="0"/>
        <w:tabs>
          <w:tab w:val="left" w:pos="720"/>
          <w:tab w:val="left" w:pos="810"/>
          <w:tab w:val="left" w:pos="900"/>
          <w:tab w:val="left" w:pos="990"/>
        </w:tabs>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Miratuar në datën 15.9.2016</w:t>
      </w:r>
    </w:p>
    <w:p w:rsidR="0071719B" w:rsidRPr="00176FBD" w:rsidRDefault="0071719B" w:rsidP="0071719B">
      <w:pPr>
        <w:pStyle w:val="Hapesira7"/>
        <w:rPr>
          <w:spacing w:val="-4"/>
          <w:sz w:val="12"/>
          <w:szCs w:val="12"/>
          <w:lang w:val="sq-AL" w:eastAsia="en-GB"/>
        </w:rPr>
      </w:pPr>
    </w:p>
    <w:p w:rsidR="0071719B" w:rsidRPr="00DB4CF1" w:rsidRDefault="0071719B" w:rsidP="0071719B">
      <w:pPr>
        <w:pStyle w:val="Paragrafi"/>
        <w:ind w:firstLine="0"/>
        <w:rPr>
          <w:b/>
          <w:lang w:val="sq-AL"/>
        </w:rPr>
      </w:pPr>
      <w:r w:rsidRPr="00DB4CF1">
        <w:rPr>
          <w:b/>
          <w:lang w:val="sq-AL"/>
        </w:rPr>
        <w:t>Shpallur me dekretin nr. 9750, datë 3.10.2016, të Presidentit të Republikës së Shqipërisë, Bujar Nishani</w:t>
      </w:r>
    </w:p>
    <w:p w:rsidR="0071719B" w:rsidRPr="00DB4CF1" w:rsidRDefault="0071719B" w:rsidP="0071719B">
      <w:pPr>
        <w:pStyle w:val="Hapesira7"/>
        <w:rPr>
          <w:lang w:val="sq-AL"/>
        </w:rPr>
      </w:pPr>
    </w:p>
    <w:p w:rsidR="004232BE" w:rsidRDefault="004232BE"/>
    <w:sectPr w:rsidR="004232B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9B"/>
    <w:rsid w:val="004232BE"/>
    <w:rsid w:val="0071719B"/>
    <w:rsid w:val="008A576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19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1719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1719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1719B"/>
    <w:rPr>
      <w:rFonts w:ascii="Garamond" w:eastAsia="MS Mincho" w:hAnsi="Garamond" w:cs="CG Times"/>
      <w:b/>
      <w:bCs/>
      <w:sz w:val="24"/>
      <w:lang w:val="en-GB"/>
    </w:rPr>
  </w:style>
  <w:style w:type="paragraph" w:customStyle="1" w:styleId="Paragrafi">
    <w:name w:val="Paragrafi"/>
    <w:link w:val="ParagrafiChar"/>
    <w:rsid w:val="0071719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1719B"/>
    <w:rPr>
      <w:rFonts w:ascii="Garamond" w:eastAsia="MS Mincho" w:hAnsi="Garamond" w:cs="CG Times"/>
      <w:sz w:val="24"/>
      <w:lang w:val="en-US"/>
    </w:rPr>
  </w:style>
  <w:style w:type="paragraph" w:customStyle="1" w:styleId="Titulli">
    <w:name w:val="Titulli"/>
    <w:next w:val="Normal"/>
    <w:link w:val="TitulliChar"/>
    <w:rsid w:val="0071719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1719B"/>
    <w:rPr>
      <w:rFonts w:ascii="Garamond" w:eastAsia="MS Mincho" w:hAnsi="Garamond" w:cs="CG Times"/>
      <w:b/>
      <w:bCs/>
      <w:caps/>
      <w:sz w:val="24"/>
      <w:lang w:val="en-GB"/>
    </w:rPr>
  </w:style>
  <w:style w:type="character" w:customStyle="1" w:styleId="AktiChar">
    <w:name w:val="Akti Char"/>
    <w:basedOn w:val="DefaultParagraphFont"/>
    <w:link w:val="Akti"/>
    <w:rsid w:val="0071719B"/>
    <w:rPr>
      <w:rFonts w:ascii="Garamond" w:eastAsia="MS Mincho" w:hAnsi="Garamond" w:cs="CG Times"/>
      <w:b/>
      <w:bCs/>
      <w:caps/>
      <w:color w:val="000000"/>
      <w:sz w:val="24"/>
      <w:lang w:val="en-GB"/>
    </w:rPr>
  </w:style>
  <w:style w:type="paragraph" w:customStyle="1" w:styleId="NeniNr">
    <w:name w:val="Neni_Nr"/>
    <w:next w:val="Normal"/>
    <w:link w:val="NeniNrChar"/>
    <w:rsid w:val="0071719B"/>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71719B"/>
    <w:rPr>
      <w:rFonts w:ascii="Garamond" w:eastAsia="MS Mincho" w:hAnsi="Garamond" w:cs="CG Times"/>
      <w:sz w:val="24"/>
      <w:lang w:val="en-GB"/>
    </w:rPr>
  </w:style>
  <w:style w:type="paragraph" w:customStyle="1" w:styleId="Titull-Titull">
    <w:name w:val="Titull-Titull"/>
    <w:basedOn w:val="Paragrafi"/>
    <w:qFormat/>
    <w:rsid w:val="0071719B"/>
    <w:pPr>
      <w:ind w:firstLine="0"/>
      <w:jc w:val="center"/>
    </w:pPr>
    <w:rPr>
      <w:caps/>
      <w:szCs w:val="24"/>
    </w:rPr>
  </w:style>
  <w:style w:type="paragraph" w:customStyle="1" w:styleId="Hapesira7">
    <w:name w:val="Hapesira 7"/>
    <w:basedOn w:val="Paragrafi"/>
    <w:qFormat/>
    <w:rsid w:val="0071719B"/>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19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1719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1719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1719B"/>
    <w:rPr>
      <w:rFonts w:ascii="Garamond" w:eastAsia="MS Mincho" w:hAnsi="Garamond" w:cs="CG Times"/>
      <w:b/>
      <w:bCs/>
      <w:sz w:val="24"/>
      <w:lang w:val="en-GB"/>
    </w:rPr>
  </w:style>
  <w:style w:type="paragraph" w:customStyle="1" w:styleId="Paragrafi">
    <w:name w:val="Paragrafi"/>
    <w:link w:val="ParagrafiChar"/>
    <w:rsid w:val="0071719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1719B"/>
    <w:rPr>
      <w:rFonts w:ascii="Garamond" w:eastAsia="MS Mincho" w:hAnsi="Garamond" w:cs="CG Times"/>
      <w:sz w:val="24"/>
      <w:lang w:val="en-US"/>
    </w:rPr>
  </w:style>
  <w:style w:type="paragraph" w:customStyle="1" w:styleId="Titulli">
    <w:name w:val="Titulli"/>
    <w:next w:val="Normal"/>
    <w:link w:val="TitulliChar"/>
    <w:rsid w:val="0071719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1719B"/>
    <w:rPr>
      <w:rFonts w:ascii="Garamond" w:eastAsia="MS Mincho" w:hAnsi="Garamond" w:cs="CG Times"/>
      <w:b/>
      <w:bCs/>
      <w:caps/>
      <w:sz w:val="24"/>
      <w:lang w:val="en-GB"/>
    </w:rPr>
  </w:style>
  <w:style w:type="character" w:customStyle="1" w:styleId="AktiChar">
    <w:name w:val="Akti Char"/>
    <w:basedOn w:val="DefaultParagraphFont"/>
    <w:link w:val="Akti"/>
    <w:rsid w:val="0071719B"/>
    <w:rPr>
      <w:rFonts w:ascii="Garamond" w:eastAsia="MS Mincho" w:hAnsi="Garamond" w:cs="CG Times"/>
      <w:b/>
      <w:bCs/>
      <w:caps/>
      <w:color w:val="000000"/>
      <w:sz w:val="24"/>
      <w:lang w:val="en-GB"/>
    </w:rPr>
  </w:style>
  <w:style w:type="paragraph" w:customStyle="1" w:styleId="NeniNr">
    <w:name w:val="Neni_Nr"/>
    <w:next w:val="Normal"/>
    <w:link w:val="NeniNrChar"/>
    <w:rsid w:val="0071719B"/>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71719B"/>
    <w:rPr>
      <w:rFonts w:ascii="Garamond" w:eastAsia="MS Mincho" w:hAnsi="Garamond" w:cs="CG Times"/>
      <w:sz w:val="24"/>
      <w:lang w:val="en-GB"/>
    </w:rPr>
  </w:style>
  <w:style w:type="paragraph" w:customStyle="1" w:styleId="Titull-Titull">
    <w:name w:val="Titull-Titull"/>
    <w:basedOn w:val="Paragrafi"/>
    <w:qFormat/>
    <w:rsid w:val="0071719B"/>
    <w:pPr>
      <w:ind w:firstLine="0"/>
      <w:jc w:val="center"/>
    </w:pPr>
    <w:rPr>
      <w:caps/>
      <w:szCs w:val="24"/>
    </w:rPr>
  </w:style>
  <w:style w:type="paragraph" w:customStyle="1" w:styleId="Hapesira7">
    <w:name w:val="Hapesira 7"/>
    <w:basedOn w:val="Paragrafi"/>
    <w:qFormat/>
    <w:rsid w:val="0071719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2</cp:revision>
  <cp:lastPrinted>2019-02-05T08:55:00Z</cp:lastPrinted>
  <dcterms:created xsi:type="dcterms:W3CDTF">2016-10-11T11:04:00Z</dcterms:created>
  <dcterms:modified xsi:type="dcterms:W3CDTF">2019-02-05T08:55:00Z</dcterms:modified>
</cp:coreProperties>
</file>