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9C8" w:rsidRPr="00725D5D" w:rsidRDefault="00CE19C8" w:rsidP="00CE19C8">
      <w:pPr>
        <w:widowControl w:val="0"/>
        <w:spacing w:after="0" w:line="240" w:lineRule="auto"/>
        <w:jc w:val="center"/>
        <w:rPr>
          <w:rFonts w:ascii="Garamond" w:eastAsia="Times New Roman" w:hAnsi="Garamond"/>
          <w:b/>
          <w:sz w:val="24"/>
          <w:szCs w:val="24"/>
          <w:lang w:val="sq-AL"/>
        </w:rPr>
      </w:pPr>
      <w:bookmarkStart w:id="0" w:name="_GoBack"/>
      <w:bookmarkEnd w:id="0"/>
      <w:r w:rsidRPr="00725D5D">
        <w:rPr>
          <w:rFonts w:ascii="Garamond" w:eastAsia="Times New Roman" w:hAnsi="Garamond"/>
          <w:b/>
          <w:sz w:val="24"/>
          <w:szCs w:val="24"/>
          <w:lang w:val="sq-AL"/>
        </w:rPr>
        <w:t>LIGJ</w:t>
      </w:r>
    </w:p>
    <w:p w:rsidR="00CE19C8" w:rsidRPr="00725D5D" w:rsidRDefault="00CE19C8" w:rsidP="00CE19C8">
      <w:pPr>
        <w:widowControl w:val="0"/>
        <w:spacing w:after="0" w:line="240" w:lineRule="auto"/>
        <w:jc w:val="center"/>
        <w:rPr>
          <w:rFonts w:ascii="Garamond" w:eastAsia="Times New Roman" w:hAnsi="Garamond"/>
          <w:b/>
          <w:sz w:val="24"/>
          <w:szCs w:val="24"/>
          <w:lang w:val="sq-AL"/>
        </w:rPr>
      </w:pPr>
      <w:r w:rsidRPr="00725D5D">
        <w:rPr>
          <w:rFonts w:ascii="Garamond" w:eastAsia="Times New Roman" w:hAnsi="Garamond"/>
          <w:b/>
          <w:sz w:val="24"/>
          <w:szCs w:val="24"/>
          <w:lang w:val="sq-AL"/>
        </w:rPr>
        <w:t>Nr. 100/2016</w:t>
      </w:r>
    </w:p>
    <w:p w:rsidR="00CE19C8" w:rsidRPr="00725D5D" w:rsidRDefault="00CE19C8" w:rsidP="00CE19C8">
      <w:pPr>
        <w:pStyle w:val="Hapesira7"/>
        <w:rPr>
          <w:lang w:val="sq-AL"/>
        </w:rPr>
      </w:pPr>
      <w:r w:rsidRPr="00725D5D">
        <w:rPr>
          <w:lang w:val="sq-AL"/>
        </w:rPr>
        <w:t xml:space="preserve"> </w:t>
      </w:r>
    </w:p>
    <w:p w:rsidR="00CE19C8" w:rsidRPr="00725D5D" w:rsidRDefault="00CE19C8" w:rsidP="00CE19C8">
      <w:pPr>
        <w:widowControl w:val="0"/>
        <w:spacing w:after="0" w:line="240" w:lineRule="auto"/>
        <w:jc w:val="center"/>
        <w:rPr>
          <w:rFonts w:ascii="Garamond" w:eastAsia="Times New Roman" w:hAnsi="Garamond"/>
          <w:b/>
          <w:bCs/>
          <w:sz w:val="24"/>
          <w:szCs w:val="24"/>
          <w:lang w:val="sq-AL"/>
        </w:rPr>
      </w:pPr>
      <w:r w:rsidRPr="00725D5D">
        <w:rPr>
          <w:rFonts w:ascii="Garamond" w:eastAsia="Times New Roman" w:hAnsi="Garamond"/>
          <w:b/>
          <w:bCs/>
          <w:sz w:val="24"/>
          <w:szCs w:val="24"/>
          <w:lang w:val="sq-AL"/>
        </w:rPr>
        <w:t>PËR MIRATIMIN E BUXHETIT FAKTIK TË SHTETIT PËR VITIN 2015</w:t>
      </w:r>
    </w:p>
    <w:p w:rsidR="00CE19C8" w:rsidRPr="00725D5D" w:rsidRDefault="00CE19C8" w:rsidP="00CE19C8">
      <w:pPr>
        <w:pStyle w:val="Hapesira7"/>
        <w:rPr>
          <w:lang w:val="sq-AL"/>
        </w:rPr>
      </w:pPr>
    </w:p>
    <w:p w:rsidR="00CE19C8" w:rsidRPr="00725D5D" w:rsidRDefault="00CE19C8" w:rsidP="00CE19C8">
      <w:pPr>
        <w:widowControl w:val="0"/>
        <w:spacing w:after="0" w:line="240" w:lineRule="auto"/>
        <w:rPr>
          <w:rFonts w:ascii="Garamond" w:eastAsia="Times New Roman" w:hAnsi="Garamond"/>
          <w:sz w:val="24"/>
          <w:szCs w:val="24"/>
          <w:lang w:val="sq-AL"/>
        </w:rPr>
      </w:pPr>
      <w:r w:rsidRPr="00725D5D">
        <w:rPr>
          <w:rFonts w:ascii="Garamond" w:eastAsia="Times New Roman" w:hAnsi="Garamond"/>
          <w:sz w:val="24"/>
          <w:szCs w:val="24"/>
          <w:lang w:val="sq-AL"/>
        </w:rPr>
        <w:tab/>
        <w:t xml:space="preserve">Në mbështetje të neneve 78, 83, pika 1, e 158, të Kushtetutës, dhe të nenit 63, të ligjit nr. 9936, datë 26.6.2008, </w:t>
      </w:r>
      <w:r w:rsidRPr="00725D5D">
        <w:rPr>
          <w:rFonts w:ascii="Garamond" w:eastAsia="Times New Roman" w:hAnsi="Garamond"/>
          <w:iCs/>
          <w:sz w:val="24"/>
          <w:szCs w:val="24"/>
          <w:lang w:val="sq-AL"/>
        </w:rPr>
        <w:t>“P</w:t>
      </w:r>
      <w:r w:rsidRPr="00725D5D">
        <w:rPr>
          <w:rFonts w:ascii="Garamond" w:eastAsia="Times New Roman" w:hAnsi="Garamond"/>
          <w:sz w:val="24"/>
          <w:szCs w:val="24"/>
          <w:lang w:val="sq-AL"/>
        </w:rPr>
        <w:t>ë</w:t>
      </w:r>
      <w:r w:rsidRPr="00725D5D">
        <w:rPr>
          <w:rFonts w:ascii="Garamond" w:eastAsia="Times New Roman" w:hAnsi="Garamond"/>
          <w:iCs/>
          <w:sz w:val="24"/>
          <w:szCs w:val="24"/>
          <w:lang w:val="sq-AL"/>
        </w:rPr>
        <w:t>r menaxhimin e sistemit buxhetor n</w:t>
      </w:r>
      <w:r w:rsidRPr="00725D5D">
        <w:rPr>
          <w:rFonts w:ascii="Garamond" w:eastAsia="Times New Roman" w:hAnsi="Garamond"/>
          <w:sz w:val="24"/>
          <w:szCs w:val="24"/>
          <w:lang w:val="sq-AL"/>
        </w:rPr>
        <w:t>ë</w:t>
      </w:r>
      <w:r w:rsidRPr="00725D5D">
        <w:rPr>
          <w:rFonts w:ascii="Garamond" w:eastAsia="Times New Roman" w:hAnsi="Garamond"/>
          <w:iCs/>
          <w:sz w:val="24"/>
          <w:szCs w:val="24"/>
          <w:lang w:val="sq-AL"/>
        </w:rPr>
        <w:t xml:space="preserve"> Republik</w:t>
      </w:r>
      <w:r w:rsidRPr="00725D5D">
        <w:rPr>
          <w:rFonts w:ascii="Garamond" w:eastAsia="Times New Roman" w:hAnsi="Garamond"/>
          <w:sz w:val="24"/>
          <w:szCs w:val="24"/>
          <w:lang w:val="sq-AL"/>
        </w:rPr>
        <w:t>ë</w:t>
      </w:r>
      <w:r w:rsidRPr="00725D5D">
        <w:rPr>
          <w:rFonts w:ascii="Garamond" w:eastAsia="Times New Roman" w:hAnsi="Garamond"/>
          <w:iCs/>
          <w:sz w:val="24"/>
          <w:szCs w:val="24"/>
          <w:lang w:val="sq-AL"/>
        </w:rPr>
        <w:t>n e Shqip</w:t>
      </w:r>
      <w:r w:rsidRPr="00725D5D">
        <w:rPr>
          <w:rFonts w:ascii="Garamond" w:eastAsia="Times New Roman" w:hAnsi="Garamond"/>
          <w:sz w:val="24"/>
          <w:szCs w:val="24"/>
          <w:lang w:val="sq-AL"/>
        </w:rPr>
        <w:t>ë</w:t>
      </w:r>
      <w:r w:rsidRPr="00725D5D">
        <w:rPr>
          <w:rFonts w:ascii="Garamond" w:eastAsia="Times New Roman" w:hAnsi="Garamond"/>
          <w:iCs/>
          <w:sz w:val="24"/>
          <w:szCs w:val="24"/>
          <w:lang w:val="sq-AL"/>
        </w:rPr>
        <w:t>ris</w:t>
      </w:r>
      <w:r w:rsidRPr="00725D5D">
        <w:rPr>
          <w:rFonts w:ascii="Garamond" w:eastAsia="Times New Roman" w:hAnsi="Garamond"/>
          <w:sz w:val="24"/>
          <w:szCs w:val="24"/>
          <w:lang w:val="sq-AL"/>
        </w:rPr>
        <w:t>ë</w:t>
      </w:r>
      <w:r w:rsidRPr="00725D5D">
        <w:rPr>
          <w:rFonts w:ascii="Garamond" w:eastAsia="Times New Roman" w:hAnsi="Garamond"/>
          <w:iCs/>
          <w:sz w:val="24"/>
          <w:szCs w:val="24"/>
          <w:lang w:val="sq-AL"/>
        </w:rPr>
        <w:t>”</w:t>
      </w:r>
      <w:r w:rsidRPr="00725D5D">
        <w:rPr>
          <w:rFonts w:ascii="Garamond" w:eastAsia="Times New Roman" w:hAnsi="Garamond"/>
          <w:sz w:val="24"/>
          <w:szCs w:val="24"/>
          <w:lang w:val="sq-AL"/>
        </w:rPr>
        <w:t xml:space="preserve">, të ndryshuar, me propozimin e Këshillit të Ministrave, </w:t>
      </w:r>
    </w:p>
    <w:p w:rsidR="00CE19C8" w:rsidRPr="00725D5D" w:rsidRDefault="00CE19C8" w:rsidP="00CE19C8">
      <w:pPr>
        <w:widowControl w:val="0"/>
        <w:spacing w:after="0" w:line="240" w:lineRule="auto"/>
        <w:jc w:val="center"/>
        <w:rPr>
          <w:rFonts w:ascii="Garamond" w:eastAsia="Times New Roman" w:hAnsi="Garamond"/>
          <w:sz w:val="24"/>
          <w:szCs w:val="24"/>
          <w:lang w:val="sq-AL"/>
        </w:rPr>
      </w:pPr>
      <w:r w:rsidRPr="00725D5D">
        <w:rPr>
          <w:rFonts w:ascii="Garamond" w:eastAsia="Times New Roman" w:hAnsi="Garamond"/>
          <w:sz w:val="24"/>
          <w:szCs w:val="24"/>
          <w:lang w:val="sq-AL"/>
        </w:rPr>
        <w:t>KUVENDI</w:t>
      </w:r>
    </w:p>
    <w:p w:rsidR="00CE19C8" w:rsidRPr="00725D5D" w:rsidRDefault="00CE19C8" w:rsidP="00CE19C8">
      <w:pPr>
        <w:widowControl w:val="0"/>
        <w:spacing w:after="0" w:line="240" w:lineRule="auto"/>
        <w:jc w:val="center"/>
        <w:rPr>
          <w:rFonts w:ascii="Garamond" w:eastAsia="Times New Roman" w:hAnsi="Garamond"/>
          <w:sz w:val="24"/>
          <w:szCs w:val="24"/>
          <w:lang w:val="sq-AL"/>
        </w:rPr>
      </w:pPr>
      <w:r w:rsidRPr="00725D5D">
        <w:rPr>
          <w:rFonts w:ascii="Garamond" w:eastAsia="Times New Roman" w:hAnsi="Garamond"/>
          <w:sz w:val="24"/>
          <w:szCs w:val="24"/>
          <w:lang w:val="sq-AL"/>
        </w:rPr>
        <w:t>I REPUBLIK</w:t>
      </w:r>
      <w:r w:rsidRPr="00725D5D">
        <w:rPr>
          <w:rFonts w:ascii="Garamond" w:eastAsia="Times New Roman" w:hAnsi="Garamond"/>
          <w:bCs/>
          <w:iCs/>
          <w:sz w:val="24"/>
          <w:szCs w:val="24"/>
          <w:lang w:val="sq-AL"/>
        </w:rPr>
        <w:t>Ë</w:t>
      </w:r>
      <w:r w:rsidRPr="00725D5D">
        <w:rPr>
          <w:rFonts w:ascii="Garamond" w:eastAsia="Times New Roman" w:hAnsi="Garamond"/>
          <w:sz w:val="24"/>
          <w:szCs w:val="24"/>
          <w:lang w:val="sq-AL"/>
        </w:rPr>
        <w:t>S S</w:t>
      </w:r>
      <w:r w:rsidRPr="00725D5D">
        <w:rPr>
          <w:rFonts w:ascii="Garamond" w:eastAsia="Times New Roman" w:hAnsi="Garamond"/>
          <w:bCs/>
          <w:iCs/>
          <w:sz w:val="24"/>
          <w:szCs w:val="24"/>
          <w:lang w:val="sq-AL"/>
        </w:rPr>
        <w:t>Ë</w:t>
      </w:r>
      <w:r w:rsidRPr="00725D5D">
        <w:rPr>
          <w:rFonts w:ascii="Garamond" w:eastAsia="Times New Roman" w:hAnsi="Garamond"/>
          <w:sz w:val="24"/>
          <w:szCs w:val="24"/>
          <w:lang w:val="sq-AL"/>
        </w:rPr>
        <w:t xml:space="preserve"> SHQIP</w:t>
      </w:r>
      <w:r w:rsidRPr="00725D5D">
        <w:rPr>
          <w:rFonts w:ascii="Garamond" w:eastAsia="Times New Roman" w:hAnsi="Garamond"/>
          <w:bCs/>
          <w:iCs/>
          <w:sz w:val="24"/>
          <w:szCs w:val="24"/>
          <w:lang w:val="sq-AL"/>
        </w:rPr>
        <w:t>Ë</w:t>
      </w:r>
      <w:r w:rsidRPr="00725D5D">
        <w:rPr>
          <w:rFonts w:ascii="Garamond" w:eastAsia="Times New Roman" w:hAnsi="Garamond"/>
          <w:sz w:val="24"/>
          <w:szCs w:val="24"/>
          <w:lang w:val="sq-AL"/>
        </w:rPr>
        <w:t>RIS</w:t>
      </w:r>
      <w:r w:rsidRPr="00725D5D">
        <w:rPr>
          <w:rFonts w:ascii="Garamond" w:eastAsia="Times New Roman" w:hAnsi="Garamond"/>
          <w:bCs/>
          <w:iCs/>
          <w:sz w:val="24"/>
          <w:szCs w:val="24"/>
          <w:lang w:val="sq-AL"/>
        </w:rPr>
        <w:t>Ë</w:t>
      </w:r>
    </w:p>
    <w:p w:rsidR="00CE19C8" w:rsidRPr="00725D5D" w:rsidRDefault="00CE19C8" w:rsidP="00CE19C8">
      <w:pPr>
        <w:pStyle w:val="Hapesira7"/>
        <w:rPr>
          <w:lang w:val="sq-AL"/>
        </w:rPr>
      </w:pPr>
    </w:p>
    <w:p w:rsidR="00CE19C8" w:rsidRPr="00725D5D" w:rsidRDefault="00CE19C8" w:rsidP="00CE19C8">
      <w:pPr>
        <w:widowControl w:val="0"/>
        <w:spacing w:after="0" w:line="240" w:lineRule="auto"/>
        <w:jc w:val="center"/>
        <w:rPr>
          <w:rFonts w:ascii="Garamond" w:eastAsia="Times New Roman" w:hAnsi="Garamond"/>
          <w:sz w:val="24"/>
          <w:szCs w:val="24"/>
          <w:lang w:val="sq-AL"/>
        </w:rPr>
      </w:pPr>
      <w:r w:rsidRPr="00725D5D">
        <w:rPr>
          <w:rFonts w:ascii="Garamond" w:eastAsia="Times New Roman" w:hAnsi="Garamond"/>
          <w:sz w:val="24"/>
          <w:szCs w:val="24"/>
          <w:lang w:val="sq-AL"/>
        </w:rPr>
        <w:t>VENDOSI:</w:t>
      </w:r>
    </w:p>
    <w:p w:rsidR="00CE19C8" w:rsidRPr="00725D5D" w:rsidRDefault="00CE19C8" w:rsidP="00CE19C8">
      <w:pPr>
        <w:pStyle w:val="Hapesira7"/>
        <w:rPr>
          <w:lang w:val="sq-AL" w:eastAsia="hr-HR"/>
        </w:rPr>
      </w:pPr>
    </w:p>
    <w:p w:rsidR="00CE19C8" w:rsidRPr="00725D5D" w:rsidRDefault="00CE19C8" w:rsidP="00CE19C8">
      <w:pPr>
        <w:widowControl w:val="0"/>
        <w:spacing w:after="0" w:line="240" w:lineRule="auto"/>
        <w:jc w:val="center"/>
        <w:rPr>
          <w:rFonts w:ascii="Garamond" w:eastAsia="Times New Roman" w:hAnsi="Garamond"/>
          <w:sz w:val="24"/>
          <w:szCs w:val="24"/>
          <w:lang w:val="sq-AL" w:eastAsia="hr-HR"/>
        </w:rPr>
      </w:pPr>
      <w:r w:rsidRPr="00725D5D">
        <w:rPr>
          <w:rFonts w:ascii="Garamond" w:eastAsia="Times New Roman" w:hAnsi="Garamond"/>
          <w:sz w:val="24"/>
          <w:szCs w:val="24"/>
          <w:lang w:val="sq-AL" w:eastAsia="hr-HR"/>
        </w:rPr>
        <w:t>Neni 1</w:t>
      </w:r>
    </w:p>
    <w:p w:rsidR="00CE19C8" w:rsidRPr="00725D5D" w:rsidRDefault="00CE19C8" w:rsidP="00CE19C8">
      <w:pPr>
        <w:widowControl w:val="0"/>
        <w:spacing w:after="0" w:line="240" w:lineRule="auto"/>
        <w:jc w:val="center"/>
        <w:rPr>
          <w:rFonts w:ascii="Garamond" w:eastAsia="Times New Roman" w:hAnsi="Garamond"/>
          <w:b/>
          <w:sz w:val="24"/>
          <w:szCs w:val="24"/>
          <w:lang w:val="sq-AL" w:eastAsia="hr-HR"/>
        </w:rPr>
      </w:pPr>
      <w:r w:rsidRPr="00725D5D">
        <w:rPr>
          <w:rFonts w:ascii="Garamond" w:eastAsia="Times New Roman" w:hAnsi="Garamond"/>
          <w:b/>
          <w:sz w:val="24"/>
          <w:szCs w:val="24"/>
          <w:lang w:val="sq-AL" w:eastAsia="hr-HR"/>
        </w:rPr>
        <w:t>Miratimi i buxhetit faktik</w:t>
      </w:r>
    </w:p>
    <w:p w:rsidR="00CE19C8" w:rsidRPr="00725D5D" w:rsidRDefault="00CE19C8" w:rsidP="00CE19C8">
      <w:pPr>
        <w:pStyle w:val="Hapesira7"/>
        <w:rPr>
          <w:lang w:val="sq-AL" w:eastAsia="hr-HR"/>
        </w:rPr>
      </w:pPr>
    </w:p>
    <w:p w:rsidR="00CE19C8" w:rsidRPr="00725D5D" w:rsidRDefault="00CE19C8" w:rsidP="00CE19C8">
      <w:pPr>
        <w:widowControl w:val="0"/>
        <w:spacing w:after="0" w:line="240" w:lineRule="auto"/>
        <w:rPr>
          <w:rFonts w:ascii="Garamond" w:eastAsia="Times New Roman" w:hAnsi="Garamond"/>
          <w:sz w:val="24"/>
          <w:szCs w:val="24"/>
          <w:lang w:val="sq-AL" w:eastAsia="hr-HR"/>
        </w:rPr>
      </w:pPr>
      <w:r w:rsidRPr="00725D5D">
        <w:rPr>
          <w:rFonts w:ascii="Garamond" w:eastAsia="Times New Roman" w:hAnsi="Garamond"/>
          <w:sz w:val="24"/>
          <w:szCs w:val="24"/>
          <w:lang w:val="sq-AL" w:eastAsia="hr-HR"/>
        </w:rPr>
        <w:tab/>
        <w:t>Miratohet Buxheti faktik i Shtetit për vitin 2015 së bashku me burimet e tij të financimit, si më poshtë:</w:t>
      </w:r>
    </w:p>
    <w:p w:rsidR="00BE13E7" w:rsidRDefault="00BE13E7" w:rsidP="00CE19C8">
      <w:pPr>
        <w:widowControl w:val="0"/>
        <w:spacing w:after="0" w:line="240" w:lineRule="auto"/>
        <w:rPr>
          <w:rFonts w:ascii="Garamond" w:eastAsia="Times New Roman" w:hAnsi="Garamond"/>
          <w:sz w:val="24"/>
          <w:szCs w:val="24"/>
          <w:lang w:val="sq-AL" w:eastAsia="hr-HR"/>
        </w:rPr>
        <w:sectPr w:rsidR="00BE13E7" w:rsidSect="00BE13E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720" w:right="1134" w:bottom="720" w:left="1134" w:header="851" w:footer="851" w:gutter="0"/>
          <w:pgNumType w:start="22211"/>
          <w:cols w:space="454"/>
          <w:docGrid w:linePitch="360"/>
        </w:sectPr>
      </w:pPr>
    </w:p>
    <w:p w:rsidR="00CE19C8" w:rsidRPr="00725D5D" w:rsidRDefault="00CE19C8" w:rsidP="00CE19C8">
      <w:pPr>
        <w:widowControl w:val="0"/>
        <w:spacing w:after="0" w:line="240" w:lineRule="auto"/>
        <w:rPr>
          <w:rFonts w:ascii="Garamond" w:eastAsia="Times New Roman" w:hAnsi="Garamond"/>
          <w:sz w:val="24"/>
          <w:szCs w:val="24"/>
          <w:lang w:val="sq-AL" w:eastAsia="hr-HR"/>
        </w:rPr>
      </w:pPr>
    </w:p>
    <w:p w:rsidR="00CE19C8" w:rsidRPr="00725D5D" w:rsidRDefault="00CE19C8" w:rsidP="00CE19C8">
      <w:pPr>
        <w:widowControl w:val="0"/>
        <w:spacing w:after="0" w:line="240" w:lineRule="auto"/>
        <w:rPr>
          <w:rFonts w:ascii="Garamond" w:eastAsia="Times New Roman" w:hAnsi="Garamond"/>
          <w:sz w:val="24"/>
          <w:szCs w:val="24"/>
          <w:lang w:val="sq-AL" w:eastAsia="hr-HR"/>
        </w:rPr>
        <w:sectPr w:rsidR="00CE19C8" w:rsidRPr="00725D5D" w:rsidSect="00BE13E7">
          <w:type w:val="continuous"/>
          <w:pgSz w:w="11907" w:h="16840" w:code="9"/>
          <w:pgMar w:top="720" w:right="1134" w:bottom="720" w:left="1134" w:header="851" w:footer="851" w:gutter="0"/>
          <w:pgNumType w:start="22211"/>
          <w:cols w:num="2" w:space="454"/>
          <w:docGrid w:linePitch="360"/>
        </w:sectPr>
      </w:pPr>
    </w:p>
    <w:p w:rsidR="00CE19C8" w:rsidRPr="00725D5D" w:rsidRDefault="00CE19C8" w:rsidP="00CE19C8">
      <w:pPr>
        <w:widowControl w:val="0"/>
        <w:spacing w:after="0" w:line="240" w:lineRule="auto"/>
        <w:rPr>
          <w:rFonts w:ascii="Garamond" w:eastAsia="Times New Roman" w:hAnsi="Garamond"/>
          <w:sz w:val="24"/>
          <w:szCs w:val="24"/>
          <w:lang w:val="sq-AL" w:eastAsia="hr-HR"/>
        </w:rPr>
      </w:pPr>
      <w:r w:rsidRPr="00725D5D">
        <w:rPr>
          <w:rFonts w:ascii="Garamond" w:eastAsia="Times New Roman" w:hAnsi="Garamond"/>
          <w:sz w:val="24"/>
          <w:szCs w:val="24"/>
          <w:lang w:val="sq-AL" w:eastAsia="hr-HR"/>
        </w:rPr>
        <w:lastRenderedPageBreak/>
        <w:tab/>
      </w:r>
      <w:r w:rsidRPr="00725D5D">
        <w:rPr>
          <w:rFonts w:ascii="Garamond" w:eastAsia="Times New Roman" w:hAnsi="Garamond"/>
          <w:sz w:val="24"/>
          <w:szCs w:val="24"/>
          <w:lang w:val="sq-AL" w:eastAsia="hr-HR"/>
        </w:rPr>
        <w:tab/>
      </w:r>
      <w:r w:rsidRPr="00725D5D">
        <w:rPr>
          <w:rFonts w:ascii="Garamond" w:eastAsia="Times New Roman" w:hAnsi="Garamond"/>
          <w:sz w:val="24"/>
          <w:szCs w:val="24"/>
          <w:lang w:val="sq-AL" w:eastAsia="hr-HR"/>
        </w:rPr>
        <w:tab/>
      </w:r>
      <w:r w:rsidRPr="00725D5D">
        <w:rPr>
          <w:rFonts w:ascii="Garamond" w:eastAsia="Times New Roman" w:hAnsi="Garamond"/>
          <w:sz w:val="24"/>
          <w:szCs w:val="24"/>
          <w:lang w:val="sq-AL" w:eastAsia="hr-HR"/>
        </w:rPr>
        <w:tab/>
      </w:r>
      <w:r w:rsidRPr="00725D5D">
        <w:rPr>
          <w:rFonts w:ascii="Garamond" w:eastAsia="Times New Roman" w:hAnsi="Garamond"/>
          <w:sz w:val="24"/>
          <w:szCs w:val="24"/>
          <w:lang w:val="sq-AL" w:eastAsia="hr-HR"/>
        </w:rPr>
        <w:tab/>
      </w:r>
      <w:r w:rsidRPr="00725D5D">
        <w:rPr>
          <w:rFonts w:ascii="Garamond" w:eastAsia="Times New Roman" w:hAnsi="Garamond"/>
          <w:sz w:val="24"/>
          <w:szCs w:val="24"/>
          <w:lang w:val="sq-AL" w:eastAsia="hr-HR"/>
        </w:rPr>
        <w:tab/>
      </w:r>
      <w:r w:rsidRPr="00725D5D">
        <w:rPr>
          <w:rFonts w:ascii="Garamond" w:eastAsia="Times New Roman" w:hAnsi="Garamond"/>
          <w:sz w:val="24"/>
          <w:szCs w:val="24"/>
          <w:lang w:val="sq-AL" w:eastAsia="hr-HR"/>
        </w:rPr>
        <w:tab/>
      </w:r>
      <w:r w:rsidRPr="00725D5D">
        <w:rPr>
          <w:rFonts w:ascii="Garamond" w:eastAsia="Times New Roman" w:hAnsi="Garamond"/>
          <w:sz w:val="24"/>
          <w:szCs w:val="24"/>
          <w:lang w:val="sq-AL" w:eastAsia="hr-HR"/>
        </w:rPr>
        <w:tab/>
      </w:r>
      <w:r w:rsidRPr="00725D5D">
        <w:rPr>
          <w:rFonts w:ascii="Garamond" w:eastAsia="Times New Roman" w:hAnsi="Garamond"/>
          <w:sz w:val="24"/>
          <w:szCs w:val="24"/>
          <w:lang w:val="sq-AL" w:eastAsia="hr-HR"/>
        </w:rPr>
        <w:tab/>
      </w:r>
      <w:r w:rsidRPr="00725D5D">
        <w:rPr>
          <w:rFonts w:ascii="Garamond" w:eastAsia="Times New Roman" w:hAnsi="Garamond"/>
          <w:sz w:val="24"/>
          <w:szCs w:val="24"/>
          <w:lang w:val="sq-AL" w:eastAsia="hr-HR"/>
        </w:rPr>
        <w:tab/>
        <w:t xml:space="preserve">                                                                                    </w:t>
      </w:r>
      <w:r>
        <w:rPr>
          <w:rFonts w:ascii="Garamond" w:eastAsia="Times New Roman" w:hAnsi="Garamond"/>
          <w:sz w:val="24"/>
          <w:szCs w:val="24"/>
          <w:lang w:val="sq-AL" w:eastAsia="hr-HR"/>
        </w:rPr>
        <w:t xml:space="preserve">                       </w:t>
      </w:r>
      <w:r w:rsidRPr="00725D5D">
        <w:rPr>
          <w:rFonts w:ascii="Garamond" w:eastAsia="Times New Roman" w:hAnsi="Garamond"/>
          <w:sz w:val="24"/>
          <w:szCs w:val="24"/>
          <w:lang w:val="sq-AL" w:eastAsia="hr-HR"/>
        </w:rPr>
        <w:t>Në milionë lekë</w:t>
      </w:r>
    </w:p>
    <w:tbl>
      <w:tblPr>
        <w:tblW w:w="7621" w:type="dxa"/>
        <w:jc w:val="center"/>
        <w:tblLayout w:type="fixed"/>
        <w:tblLook w:val="0000" w:firstRow="0" w:lastRow="0" w:firstColumn="0" w:lastColumn="0" w:noHBand="0" w:noVBand="0"/>
      </w:tblPr>
      <w:tblGrid>
        <w:gridCol w:w="6345"/>
        <w:gridCol w:w="1276"/>
      </w:tblGrid>
      <w:tr w:rsidR="00CE19C8" w:rsidRPr="00725D5D" w:rsidTr="00A9607F">
        <w:trPr>
          <w:jc w:val="center"/>
        </w:trPr>
        <w:tc>
          <w:tcPr>
            <w:tcW w:w="6345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lang w:val="sq-AL" w:eastAsia="hr-HR"/>
              </w:rPr>
            </w:pPr>
            <w:r w:rsidRPr="00725D5D">
              <w:rPr>
                <w:rFonts w:ascii="Garamond" w:eastAsia="Times New Roman" w:hAnsi="Garamond"/>
                <w:lang w:val="sq-AL" w:eastAsia="hr-HR"/>
              </w:rPr>
              <w:t>1. Buxheti i shtetit</w:t>
            </w:r>
          </w:p>
        </w:tc>
        <w:tc>
          <w:tcPr>
            <w:tcW w:w="1276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rPr>
                <w:rFonts w:ascii="Garamond" w:eastAsia="Times New Roman" w:hAnsi="Garamond"/>
                <w:lang w:val="sq-AL" w:eastAsia="hr-HR"/>
              </w:rPr>
            </w:pPr>
          </w:p>
        </w:tc>
      </w:tr>
      <w:tr w:rsidR="00CE19C8" w:rsidRPr="00725D5D" w:rsidTr="00A9607F">
        <w:trPr>
          <w:jc w:val="center"/>
        </w:trPr>
        <w:tc>
          <w:tcPr>
            <w:tcW w:w="6345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lang w:val="sq-AL" w:eastAsia="hr-HR"/>
              </w:rPr>
            </w:pPr>
            <w:r w:rsidRPr="00725D5D">
              <w:rPr>
                <w:rFonts w:ascii="Garamond" w:eastAsia="Times New Roman" w:hAnsi="Garamond"/>
                <w:lang w:val="sq-AL" w:eastAsia="hr-HR"/>
              </w:rPr>
              <w:t>- Të ardhurat gjithsej</w:t>
            </w:r>
          </w:p>
        </w:tc>
        <w:tc>
          <w:tcPr>
            <w:tcW w:w="1276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/>
                <w:lang w:val="sq-AL" w:eastAsia="hr-HR"/>
              </w:rPr>
            </w:pPr>
            <w:r w:rsidRPr="00725D5D">
              <w:rPr>
                <w:rFonts w:ascii="Garamond" w:eastAsia="Times New Roman" w:hAnsi="Garamond"/>
                <w:lang w:val="sq-AL" w:eastAsia="hr-HR"/>
              </w:rPr>
              <w:t>294 239</w:t>
            </w:r>
          </w:p>
        </w:tc>
      </w:tr>
      <w:tr w:rsidR="00CE19C8" w:rsidRPr="00725D5D" w:rsidTr="00A9607F">
        <w:trPr>
          <w:jc w:val="center"/>
        </w:trPr>
        <w:tc>
          <w:tcPr>
            <w:tcW w:w="6345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lang w:val="sq-AL" w:eastAsia="hr-HR"/>
              </w:rPr>
            </w:pPr>
            <w:r w:rsidRPr="00725D5D">
              <w:rPr>
                <w:rFonts w:ascii="Garamond" w:eastAsia="Times New Roman" w:hAnsi="Garamond"/>
                <w:lang w:val="sq-AL" w:eastAsia="hr-HR"/>
              </w:rPr>
              <w:t>- Shpenzimet gjithsej</w:t>
            </w:r>
          </w:p>
        </w:tc>
        <w:tc>
          <w:tcPr>
            <w:tcW w:w="1276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/>
                <w:lang w:val="sq-AL" w:eastAsia="hr-HR"/>
              </w:rPr>
            </w:pPr>
            <w:r w:rsidRPr="00725D5D">
              <w:rPr>
                <w:rFonts w:ascii="Garamond" w:eastAsia="Times New Roman" w:hAnsi="Garamond"/>
                <w:lang w:val="sq-AL" w:eastAsia="hr-HR"/>
              </w:rPr>
              <w:t>348 336</w:t>
            </w:r>
          </w:p>
        </w:tc>
      </w:tr>
      <w:tr w:rsidR="00CE19C8" w:rsidRPr="00725D5D" w:rsidTr="00A9607F">
        <w:trPr>
          <w:jc w:val="center"/>
        </w:trPr>
        <w:tc>
          <w:tcPr>
            <w:tcW w:w="6345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lang w:val="sq-AL" w:eastAsia="hr-HR"/>
              </w:rPr>
            </w:pPr>
          </w:p>
        </w:tc>
        <w:tc>
          <w:tcPr>
            <w:tcW w:w="1276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/>
                <w:lang w:val="sq-AL" w:eastAsia="hr-HR"/>
              </w:rPr>
            </w:pPr>
          </w:p>
        </w:tc>
      </w:tr>
      <w:tr w:rsidR="00CE19C8" w:rsidRPr="00725D5D" w:rsidTr="00A9607F">
        <w:trPr>
          <w:jc w:val="center"/>
        </w:trPr>
        <w:tc>
          <w:tcPr>
            <w:tcW w:w="6345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lang w:val="sq-AL" w:eastAsia="hr-HR"/>
              </w:rPr>
            </w:pPr>
            <w:r w:rsidRPr="00725D5D">
              <w:rPr>
                <w:rFonts w:ascii="Garamond" w:eastAsia="Times New Roman" w:hAnsi="Garamond"/>
                <w:lang w:val="sq-AL" w:eastAsia="hr-HR"/>
              </w:rPr>
              <w:t>2. Buxheti vendor</w:t>
            </w:r>
          </w:p>
        </w:tc>
        <w:tc>
          <w:tcPr>
            <w:tcW w:w="1276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rPr>
                <w:rFonts w:ascii="Garamond" w:eastAsia="Times New Roman" w:hAnsi="Garamond"/>
                <w:lang w:val="sq-AL" w:eastAsia="hr-HR"/>
              </w:rPr>
            </w:pPr>
          </w:p>
        </w:tc>
      </w:tr>
      <w:tr w:rsidR="00CE19C8" w:rsidRPr="00725D5D" w:rsidTr="00A9607F">
        <w:trPr>
          <w:jc w:val="center"/>
        </w:trPr>
        <w:tc>
          <w:tcPr>
            <w:tcW w:w="6345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lang w:val="sq-AL" w:eastAsia="hr-HR"/>
              </w:rPr>
            </w:pPr>
            <w:r w:rsidRPr="00725D5D">
              <w:rPr>
                <w:rFonts w:ascii="Garamond" w:eastAsia="Times New Roman" w:hAnsi="Garamond"/>
                <w:lang w:val="sq-AL" w:eastAsia="hr-HR"/>
              </w:rPr>
              <w:t>- Të ardhurat gjithsej</w:t>
            </w:r>
          </w:p>
        </w:tc>
        <w:tc>
          <w:tcPr>
            <w:tcW w:w="1276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/>
                <w:lang w:val="sq-AL" w:eastAsia="hr-HR"/>
              </w:rPr>
            </w:pPr>
            <w:r w:rsidRPr="00725D5D">
              <w:rPr>
                <w:rFonts w:ascii="Garamond" w:eastAsia="Times New Roman" w:hAnsi="Garamond"/>
                <w:lang w:val="sq-AL" w:eastAsia="hr-HR"/>
              </w:rPr>
              <w:t>31 576</w:t>
            </w:r>
          </w:p>
        </w:tc>
      </w:tr>
      <w:tr w:rsidR="00CE19C8" w:rsidRPr="00725D5D" w:rsidTr="00A9607F">
        <w:trPr>
          <w:jc w:val="center"/>
        </w:trPr>
        <w:tc>
          <w:tcPr>
            <w:tcW w:w="6345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lang w:val="sq-AL" w:eastAsia="hr-HR"/>
              </w:rPr>
            </w:pPr>
            <w:r w:rsidRPr="00725D5D">
              <w:rPr>
                <w:rFonts w:ascii="Garamond" w:eastAsia="Times New Roman" w:hAnsi="Garamond"/>
                <w:lang w:val="sq-AL" w:eastAsia="hr-HR"/>
              </w:rPr>
              <w:t>- Shpenzimet gjithsej</w:t>
            </w:r>
          </w:p>
        </w:tc>
        <w:tc>
          <w:tcPr>
            <w:tcW w:w="1276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/>
                <w:lang w:val="sq-AL" w:eastAsia="hr-HR"/>
              </w:rPr>
            </w:pPr>
            <w:r w:rsidRPr="00725D5D">
              <w:rPr>
                <w:rFonts w:ascii="Garamond" w:eastAsia="Times New Roman" w:hAnsi="Garamond"/>
                <w:lang w:val="sq-AL" w:eastAsia="hr-HR"/>
              </w:rPr>
              <w:t>34 081</w:t>
            </w:r>
          </w:p>
        </w:tc>
      </w:tr>
      <w:tr w:rsidR="00CE19C8" w:rsidRPr="00725D5D" w:rsidTr="00A9607F">
        <w:trPr>
          <w:jc w:val="center"/>
        </w:trPr>
        <w:tc>
          <w:tcPr>
            <w:tcW w:w="6345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lang w:val="sq-AL" w:eastAsia="hr-HR"/>
              </w:rPr>
            </w:pPr>
          </w:p>
        </w:tc>
        <w:tc>
          <w:tcPr>
            <w:tcW w:w="1276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/>
                <w:lang w:val="sq-AL" w:eastAsia="hr-HR"/>
              </w:rPr>
            </w:pPr>
          </w:p>
        </w:tc>
      </w:tr>
      <w:tr w:rsidR="00CE19C8" w:rsidRPr="00725D5D" w:rsidTr="00A9607F">
        <w:trPr>
          <w:jc w:val="center"/>
        </w:trPr>
        <w:tc>
          <w:tcPr>
            <w:tcW w:w="6345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lang w:val="sq-AL" w:eastAsia="hr-HR"/>
              </w:rPr>
            </w:pPr>
            <w:r w:rsidRPr="00725D5D">
              <w:rPr>
                <w:rFonts w:ascii="Garamond" w:eastAsia="Times New Roman" w:hAnsi="Garamond"/>
                <w:lang w:val="sq-AL" w:eastAsia="hr-HR"/>
              </w:rPr>
              <w:t>3. Buxheti i ISSH-së</w:t>
            </w:r>
          </w:p>
        </w:tc>
        <w:tc>
          <w:tcPr>
            <w:tcW w:w="1276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/>
                <w:lang w:val="sq-AL" w:eastAsia="hr-HR"/>
              </w:rPr>
            </w:pPr>
          </w:p>
        </w:tc>
      </w:tr>
      <w:tr w:rsidR="00CE19C8" w:rsidRPr="00725D5D" w:rsidTr="00A9607F">
        <w:trPr>
          <w:jc w:val="center"/>
        </w:trPr>
        <w:tc>
          <w:tcPr>
            <w:tcW w:w="6345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lang w:val="sq-AL" w:eastAsia="hr-HR"/>
              </w:rPr>
            </w:pPr>
            <w:r w:rsidRPr="00725D5D">
              <w:rPr>
                <w:rFonts w:ascii="Garamond" w:eastAsia="Times New Roman" w:hAnsi="Garamond"/>
                <w:lang w:val="sq-AL" w:eastAsia="hr-HR"/>
              </w:rPr>
              <w:t xml:space="preserve">- Të ardhurat </w:t>
            </w:r>
          </w:p>
        </w:tc>
        <w:tc>
          <w:tcPr>
            <w:tcW w:w="1276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/>
                <w:lang w:val="sq-AL" w:eastAsia="hr-HR"/>
              </w:rPr>
            </w:pPr>
            <w:r w:rsidRPr="00725D5D">
              <w:rPr>
                <w:rFonts w:ascii="Garamond" w:eastAsia="Times New Roman" w:hAnsi="Garamond"/>
                <w:lang w:val="sq-AL" w:eastAsia="hr-HR"/>
              </w:rPr>
              <w:t>102 629</w:t>
            </w:r>
          </w:p>
        </w:tc>
      </w:tr>
      <w:tr w:rsidR="00CE19C8" w:rsidRPr="00725D5D" w:rsidTr="00A9607F">
        <w:trPr>
          <w:jc w:val="center"/>
        </w:trPr>
        <w:tc>
          <w:tcPr>
            <w:tcW w:w="6345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lang w:val="sq-AL" w:eastAsia="hr-HR"/>
              </w:rPr>
            </w:pPr>
            <w:r w:rsidRPr="00725D5D">
              <w:rPr>
                <w:rFonts w:ascii="Garamond" w:eastAsia="Times New Roman" w:hAnsi="Garamond"/>
                <w:lang w:val="sq-AL" w:eastAsia="hr-HR"/>
              </w:rPr>
              <w:t>- Shpenzimet</w:t>
            </w:r>
          </w:p>
        </w:tc>
        <w:tc>
          <w:tcPr>
            <w:tcW w:w="1276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/>
                <w:lang w:val="sq-AL" w:eastAsia="hr-HR"/>
              </w:rPr>
            </w:pPr>
            <w:r w:rsidRPr="00725D5D">
              <w:rPr>
                <w:rFonts w:ascii="Garamond" w:eastAsia="Times New Roman" w:hAnsi="Garamond"/>
                <w:lang w:val="sq-AL" w:eastAsia="hr-HR"/>
              </w:rPr>
              <w:t>107 309</w:t>
            </w:r>
          </w:p>
        </w:tc>
      </w:tr>
      <w:tr w:rsidR="00CE19C8" w:rsidRPr="00725D5D" w:rsidTr="00A9607F">
        <w:trPr>
          <w:jc w:val="center"/>
        </w:trPr>
        <w:tc>
          <w:tcPr>
            <w:tcW w:w="6345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lang w:val="sq-AL" w:eastAsia="hr-HR"/>
              </w:rPr>
            </w:pPr>
            <w:r w:rsidRPr="00725D5D">
              <w:rPr>
                <w:rFonts w:ascii="Garamond" w:eastAsia="Times New Roman" w:hAnsi="Garamond"/>
                <w:lang w:val="sq-AL" w:eastAsia="hr-HR"/>
              </w:rPr>
              <w:t>4. Buxheti i FSDKSH-së</w:t>
            </w:r>
          </w:p>
        </w:tc>
        <w:tc>
          <w:tcPr>
            <w:tcW w:w="1276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rPr>
                <w:rFonts w:ascii="Garamond" w:eastAsia="Times New Roman" w:hAnsi="Garamond"/>
                <w:lang w:val="sq-AL" w:eastAsia="hr-HR"/>
              </w:rPr>
            </w:pPr>
          </w:p>
        </w:tc>
      </w:tr>
      <w:tr w:rsidR="00CE19C8" w:rsidRPr="00725D5D" w:rsidTr="00A9607F">
        <w:trPr>
          <w:jc w:val="center"/>
        </w:trPr>
        <w:tc>
          <w:tcPr>
            <w:tcW w:w="6345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lang w:val="sq-AL" w:eastAsia="hr-HR"/>
              </w:rPr>
            </w:pPr>
            <w:r w:rsidRPr="00725D5D">
              <w:rPr>
                <w:rFonts w:ascii="Garamond" w:eastAsia="Times New Roman" w:hAnsi="Garamond"/>
                <w:lang w:val="sq-AL" w:eastAsia="hr-HR"/>
              </w:rPr>
              <w:t>- Të ardhurat</w:t>
            </w:r>
          </w:p>
        </w:tc>
        <w:tc>
          <w:tcPr>
            <w:tcW w:w="1276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/>
                <w:lang w:val="sq-AL" w:eastAsia="hr-HR"/>
              </w:rPr>
            </w:pPr>
            <w:r w:rsidRPr="00725D5D">
              <w:rPr>
                <w:rFonts w:ascii="Garamond" w:eastAsia="Times New Roman" w:hAnsi="Garamond"/>
                <w:lang w:val="sq-AL" w:eastAsia="hr-HR"/>
              </w:rPr>
              <w:t>34 787</w:t>
            </w:r>
          </w:p>
        </w:tc>
      </w:tr>
      <w:tr w:rsidR="00CE19C8" w:rsidRPr="00725D5D" w:rsidTr="00A9607F">
        <w:trPr>
          <w:jc w:val="center"/>
        </w:trPr>
        <w:tc>
          <w:tcPr>
            <w:tcW w:w="6345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lang w:val="sq-AL" w:eastAsia="hr-HR"/>
              </w:rPr>
            </w:pPr>
            <w:r w:rsidRPr="00725D5D">
              <w:rPr>
                <w:rFonts w:ascii="Garamond" w:eastAsia="Times New Roman" w:hAnsi="Garamond"/>
                <w:lang w:val="sq-AL" w:eastAsia="hr-HR"/>
              </w:rPr>
              <w:t>- Shpenzimet</w:t>
            </w:r>
          </w:p>
        </w:tc>
        <w:tc>
          <w:tcPr>
            <w:tcW w:w="1276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/>
                <w:lang w:val="sq-AL" w:eastAsia="hr-HR"/>
              </w:rPr>
            </w:pPr>
            <w:r w:rsidRPr="00725D5D">
              <w:rPr>
                <w:rFonts w:ascii="Garamond" w:eastAsia="Times New Roman" w:hAnsi="Garamond"/>
                <w:lang w:val="sq-AL" w:eastAsia="hr-HR"/>
              </w:rPr>
              <w:t>32 528</w:t>
            </w:r>
          </w:p>
        </w:tc>
      </w:tr>
      <w:tr w:rsidR="00CE19C8" w:rsidRPr="00725D5D" w:rsidTr="00A9607F">
        <w:trPr>
          <w:jc w:val="center"/>
        </w:trPr>
        <w:tc>
          <w:tcPr>
            <w:tcW w:w="6345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lang w:val="sq-AL" w:eastAsia="hr-HR"/>
              </w:rPr>
            </w:pPr>
          </w:p>
        </w:tc>
        <w:tc>
          <w:tcPr>
            <w:tcW w:w="1276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/>
                <w:lang w:val="sq-AL" w:eastAsia="hr-HR"/>
              </w:rPr>
            </w:pPr>
          </w:p>
        </w:tc>
      </w:tr>
      <w:tr w:rsidR="00CE19C8" w:rsidRPr="00725D5D" w:rsidTr="00A9607F">
        <w:trPr>
          <w:jc w:val="center"/>
        </w:trPr>
        <w:tc>
          <w:tcPr>
            <w:tcW w:w="6345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lang w:val="sq-AL" w:eastAsia="hr-HR"/>
              </w:rPr>
            </w:pPr>
            <w:r w:rsidRPr="00725D5D">
              <w:rPr>
                <w:rFonts w:ascii="Garamond" w:eastAsia="Times New Roman" w:hAnsi="Garamond"/>
                <w:lang w:val="sq-AL" w:eastAsia="hr-HR"/>
              </w:rPr>
              <w:t>5. Buxheti i ATP-së</w:t>
            </w:r>
          </w:p>
        </w:tc>
        <w:tc>
          <w:tcPr>
            <w:tcW w:w="1276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rPr>
                <w:rFonts w:ascii="Garamond" w:eastAsia="Times New Roman" w:hAnsi="Garamond"/>
                <w:lang w:val="sq-AL" w:eastAsia="hr-HR"/>
              </w:rPr>
            </w:pPr>
          </w:p>
        </w:tc>
      </w:tr>
      <w:tr w:rsidR="00CE19C8" w:rsidRPr="00725D5D" w:rsidTr="00A9607F">
        <w:trPr>
          <w:jc w:val="center"/>
        </w:trPr>
        <w:tc>
          <w:tcPr>
            <w:tcW w:w="6345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lang w:val="sq-AL" w:eastAsia="hr-HR"/>
              </w:rPr>
            </w:pPr>
            <w:r w:rsidRPr="00725D5D">
              <w:rPr>
                <w:rFonts w:ascii="Garamond" w:eastAsia="Times New Roman" w:hAnsi="Garamond"/>
                <w:lang w:val="sq-AL" w:eastAsia="hr-HR"/>
              </w:rPr>
              <w:t>- Të ardhurat gjithsej</w:t>
            </w:r>
          </w:p>
        </w:tc>
        <w:tc>
          <w:tcPr>
            <w:tcW w:w="1276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/>
                <w:lang w:val="sq-AL" w:eastAsia="hr-HR"/>
              </w:rPr>
            </w:pPr>
            <w:r w:rsidRPr="00725D5D">
              <w:rPr>
                <w:rFonts w:ascii="Garamond" w:eastAsia="Times New Roman" w:hAnsi="Garamond"/>
                <w:lang w:val="sq-AL" w:eastAsia="hr-HR"/>
              </w:rPr>
              <w:t>1 983</w:t>
            </w:r>
          </w:p>
        </w:tc>
      </w:tr>
      <w:tr w:rsidR="00CE19C8" w:rsidRPr="00725D5D" w:rsidTr="00A9607F">
        <w:trPr>
          <w:jc w:val="center"/>
        </w:trPr>
        <w:tc>
          <w:tcPr>
            <w:tcW w:w="6345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lang w:val="sq-AL" w:eastAsia="hr-HR"/>
              </w:rPr>
            </w:pPr>
            <w:r w:rsidRPr="00725D5D">
              <w:rPr>
                <w:rFonts w:ascii="Garamond" w:eastAsia="Times New Roman" w:hAnsi="Garamond"/>
                <w:lang w:val="sq-AL" w:eastAsia="hr-HR"/>
              </w:rPr>
              <w:t>- Shpenzimet gjithsej</w:t>
            </w:r>
          </w:p>
        </w:tc>
        <w:tc>
          <w:tcPr>
            <w:tcW w:w="1276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/>
                <w:lang w:val="sq-AL" w:eastAsia="hr-HR"/>
              </w:rPr>
            </w:pPr>
            <w:r w:rsidRPr="00725D5D">
              <w:rPr>
                <w:rFonts w:ascii="Garamond" w:eastAsia="Times New Roman" w:hAnsi="Garamond"/>
                <w:lang w:val="sq-AL" w:eastAsia="hr-HR"/>
              </w:rPr>
              <w:t>1 162</w:t>
            </w:r>
          </w:p>
        </w:tc>
      </w:tr>
      <w:tr w:rsidR="00CE19C8" w:rsidRPr="00725D5D" w:rsidTr="00A9607F">
        <w:trPr>
          <w:jc w:val="center"/>
        </w:trPr>
        <w:tc>
          <w:tcPr>
            <w:tcW w:w="6345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lang w:val="sq-AL" w:eastAsia="hr-HR"/>
              </w:rPr>
            </w:pPr>
          </w:p>
        </w:tc>
        <w:tc>
          <w:tcPr>
            <w:tcW w:w="1276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/>
                <w:lang w:val="sq-AL" w:eastAsia="hr-HR"/>
              </w:rPr>
            </w:pPr>
          </w:p>
        </w:tc>
      </w:tr>
      <w:tr w:rsidR="00CE19C8" w:rsidRPr="00725D5D" w:rsidTr="00A9607F">
        <w:trPr>
          <w:jc w:val="center"/>
        </w:trPr>
        <w:tc>
          <w:tcPr>
            <w:tcW w:w="6345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lang w:val="sq-AL" w:eastAsia="hr-HR"/>
              </w:rPr>
            </w:pPr>
            <w:r w:rsidRPr="00725D5D">
              <w:rPr>
                <w:rFonts w:ascii="Garamond" w:eastAsia="Times New Roman" w:hAnsi="Garamond"/>
                <w:lang w:val="sq-AL" w:eastAsia="hr-HR"/>
              </w:rPr>
              <w:t>6. Deficiti buxhetor</w:t>
            </w:r>
          </w:p>
        </w:tc>
        <w:tc>
          <w:tcPr>
            <w:tcW w:w="1276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/>
                <w:lang w:val="sq-AL" w:eastAsia="hr-HR"/>
              </w:rPr>
            </w:pPr>
            <w:r w:rsidRPr="00725D5D">
              <w:rPr>
                <w:rFonts w:ascii="Garamond" w:eastAsia="Times New Roman" w:hAnsi="Garamond"/>
                <w:lang w:val="sq-AL" w:eastAsia="hr-HR"/>
              </w:rPr>
              <w:t>-58 202</w:t>
            </w:r>
          </w:p>
        </w:tc>
      </w:tr>
      <w:tr w:rsidR="00CE19C8" w:rsidRPr="00725D5D" w:rsidTr="00A9607F">
        <w:trPr>
          <w:jc w:val="center"/>
        </w:trPr>
        <w:tc>
          <w:tcPr>
            <w:tcW w:w="6345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lang w:val="sq-AL" w:eastAsia="hr-HR"/>
              </w:rPr>
            </w:pPr>
            <w:r w:rsidRPr="00725D5D">
              <w:rPr>
                <w:rFonts w:ascii="Garamond" w:eastAsia="Times New Roman" w:hAnsi="Garamond"/>
                <w:lang w:val="sq-AL" w:eastAsia="hr-HR"/>
              </w:rPr>
              <w:t>7. Financimi i deficitit buxhetor</w:t>
            </w:r>
          </w:p>
        </w:tc>
        <w:tc>
          <w:tcPr>
            <w:tcW w:w="1276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/>
                <w:lang w:val="sq-AL" w:eastAsia="hr-HR"/>
              </w:rPr>
            </w:pPr>
            <w:r w:rsidRPr="00725D5D">
              <w:rPr>
                <w:rFonts w:ascii="Garamond" w:eastAsia="Times New Roman" w:hAnsi="Garamond"/>
                <w:lang w:val="sq-AL" w:eastAsia="hr-HR"/>
              </w:rPr>
              <w:t xml:space="preserve">58 202                  </w:t>
            </w:r>
          </w:p>
        </w:tc>
      </w:tr>
      <w:tr w:rsidR="00CE19C8" w:rsidRPr="00725D5D" w:rsidTr="00A9607F">
        <w:trPr>
          <w:jc w:val="center"/>
        </w:trPr>
        <w:tc>
          <w:tcPr>
            <w:tcW w:w="6345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lang w:val="sq-AL" w:eastAsia="hr-HR"/>
              </w:rPr>
            </w:pPr>
            <w:r w:rsidRPr="00725D5D">
              <w:rPr>
                <w:rFonts w:ascii="Garamond" w:eastAsia="Times New Roman" w:hAnsi="Garamond"/>
                <w:lang w:val="sq-AL" w:eastAsia="hr-HR"/>
              </w:rPr>
              <w:t>I brendshëm</w:t>
            </w:r>
          </w:p>
        </w:tc>
        <w:tc>
          <w:tcPr>
            <w:tcW w:w="1276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/>
                <w:lang w:val="sq-AL" w:eastAsia="hr-HR"/>
              </w:rPr>
            </w:pPr>
            <w:r w:rsidRPr="00725D5D">
              <w:rPr>
                <w:rFonts w:ascii="Garamond" w:eastAsia="Times New Roman" w:hAnsi="Garamond"/>
                <w:lang w:val="sq-AL" w:eastAsia="hr-HR"/>
              </w:rPr>
              <w:t>-6 403</w:t>
            </w:r>
          </w:p>
        </w:tc>
      </w:tr>
      <w:tr w:rsidR="00CE19C8" w:rsidRPr="00725D5D" w:rsidTr="00A9607F">
        <w:trPr>
          <w:jc w:val="center"/>
        </w:trPr>
        <w:tc>
          <w:tcPr>
            <w:tcW w:w="6345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lang w:val="sq-AL" w:eastAsia="hr-HR"/>
              </w:rPr>
            </w:pPr>
            <w:r w:rsidRPr="00725D5D">
              <w:rPr>
                <w:rFonts w:ascii="Garamond" w:eastAsia="Times New Roman" w:hAnsi="Garamond"/>
                <w:lang w:val="sq-AL" w:eastAsia="hr-HR"/>
              </w:rPr>
              <w:t>A. Me instrumente financiare (kredimarrje e brendshme neto)</w:t>
            </w:r>
          </w:p>
        </w:tc>
        <w:tc>
          <w:tcPr>
            <w:tcW w:w="1276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/>
                <w:lang w:val="sq-AL" w:eastAsia="hr-HR"/>
              </w:rPr>
            </w:pPr>
            <w:r w:rsidRPr="00725D5D">
              <w:rPr>
                <w:rFonts w:ascii="Garamond" w:eastAsia="Times New Roman" w:hAnsi="Garamond"/>
                <w:lang w:val="sq-AL" w:eastAsia="hr-HR"/>
              </w:rPr>
              <w:t>-17 268</w:t>
            </w:r>
          </w:p>
        </w:tc>
      </w:tr>
      <w:tr w:rsidR="00CE19C8" w:rsidRPr="00725D5D" w:rsidTr="00A9607F">
        <w:trPr>
          <w:jc w:val="center"/>
        </w:trPr>
        <w:tc>
          <w:tcPr>
            <w:tcW w:w="6345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lang w:val="sq-AL" w:eastAsia="hr-HR"/>
              </w:rPr>
            </w:pPr>
            <w:r w:rsidRPr="00725D5D">
              <w:rPr>
                <w:rFonts w:ascii="Garamond" w:eastAsia="Times New Roman" w:hAnsi="Garamond"/>
                <w:lang w:val="sq-AL" w:eastAsia="hr-HR"/>
              </w:rPr>
              <w:t>1. Kredimarrje nga pushteti qendror</w:t>
            </w:r>
          </w:p>
        </w:tc>
        <w:tc>
          <w:tcPr>
            <w:tcW w:w="1276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/>
                <w:lang w:val="sq-AL" w:eastAsia="hr-HR"/>
              </w:rPr>
            </w:pPr>
            <w:r w:rsidRPr="00725D5D">
              <w:rPr>
                <w:rFonts w:ascii="Garamond" w:eastAsia="Times New Roman" w:hAnsi="Garamond"/>
                <w:lang w:val="sq-AL" w:eastAsia="hr-HR"/>
              </w:rPr>
              <w:t>-17 352</w:t>
            </w:r>
          </w:p>
        </w:tc>
      </w:tr>
      <w:tr w:rsidR="00CE19C8" w:rsidRPr="00725D5D" w:rsidTr="00A9607F">
        <w:trPr>
          <w:jc w:val="center"/>
        </w:trPr>
        <w:tc>
          <w:tcPr>
            <w:tcW w:w="6345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lang w:val="sq-AL" w:eastAsia="hr-HR"/>
              </w:rPr>
            </w:pPr>
            <w:r w:rsidRPr="00725D5D">
              <w:rPr>
                <w:rFonts w:ascii="Garamond" w:eastAsia="Times New Roman" w:hAnsi="Garamond"/>
                <w:lang w:val="sq-AL" w:eastAsia="hr-HR"/>
              </w:rPr>
              <w:t>•Bono thesari</w:t>
            </w:r>
          </w:p>
        </w:tc>
        <w:tc>
          <w:tcPr>
            <w:tcW w:w="1276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/>
                <w:lang w:val="sq-AL" w:eastAsia="hr-HR"/>
              </w:rPr>
            </w:pPr>
            <w:r w:rsidRPr="00725D5D">
              <w:rPr>
                <w:rFonts w:ascii="Garamond" w:eastAsia="Times New Roman" w:hAnsi="Garamond"/>
                <w:lang w:val="sq-AL" w:eastAsia="hr-HR"/>
              </w:rPr>
              <w:t>-36 660</w:t>
            </w:r>
          </w:p>
        </w:tc>
      </w:tr>
      <w:tr w:rsidR="00CE19C8" w:rsidRPr="00725D5D" w:rsidTr="00A9607F">
        <w:trPr>
          <w:jc w:val="center"/>
        </w:trPr>
        <w:tc>
          <w:tcPr>
            <w:tcW w:w="6345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lang w:val="sq-AL" w:eastAsia="hr-HR"/>
              </w:rPr>
            </w:pPr>
          </w:p>
        </w:tc>
        <w:tc>
          <w:tcPr>
            <w:tcW w:w="1276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/>
                <w:lang w:val="sq-AL" w:eastAsia="hr-HR"/>
              </w:rPr>
            </w:pPr>
          </w:p>
        </w:tc>
      </w:tr>
      <w:tr w:rsidR="00CE19C8" w:rsidRPr="00725D5D" w:rsidTr="00A9607F">
        <w:trPr>
          <w:jc w:val="center"/>
        </w:trPr>
        <w:tc>
          <w:tcPr>
            <w:tcW w:w="6345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lang w:val="sq-AL" w:eastAsia="hr-HR"/>
              </w:rPr>
            </w:pPr>
            <w:r w:rsidRPr="00725D5D">
              <w:rPr>
                <w:rFonts w:ascii="Garamond" w:eastAsia="Times New Roman" w:hAnsi="Garamond"/>
                <w:lang w:val="sq-AL" w:eastAsia="hr-HR"/>
              </w:rPr>
              <w:t>•Obligacione qeveritare 2/3/5/7/10-vjeçare</w:t>
            </w:r>
          </w:p>
        </w:tc>
        <w:tc>
          <w:tcPr>
            <w:tcW w:w="1276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/>
                <w:lang w:val="sq-AL" w:eastAsia="hr-HR"/>
              </w:rPr>
            </w:pPr>
            <w:r w:rsidRPr="00725D5D">
              <w:rPr>
                <w:rFonts w:ascii="Garamond" w:eastAsia="Times New Roman" w:hAnsi="Garamond"/>
                <w:lang w:val="sq-AL" w:eastAsia="hr-HR"/>
              </w:rPr>
              <w:t>19 308</w:t>
            </w:r>
          </w:p>
        </w:tc>
      </w:tr>
      <w:tr w:rsidR="00CE19C8" w:rsidRPr="00725D5D" w:rsidTr="00A9607F">
        <w:trPr>
          <w:jc w:val="center"/>
        </w:trPr>
        <w:tc>
          <w:tcPr>
            <w:tcW w:w="6345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lang w:val="sq-AL" w:eastAsia="hr-HR"/>
              </w:rPr>
            </w:pPr>
          </w:p>
        </w:tc>
        <w:tc>
          <w:tcPr>
            <w:tcW w:w="1276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/>
                <w:lang w:val="sq-AL" w:eastAsia="hr-HR"/>
              </w:rPr>
            </w:pPr>
          </w:p>
        </w:tc>
      </w:tr>
      <w:tr w:rsidR="00CE19C8" w:rsidRPr="00725D5D" w:rsidTr="00A9607F">
        <w:trPr>
          <w:jc w:val="center"/>
        </w:trPr>
        <w:tc>
          <w:tcPr>
            <w:tcW w:w="6345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lang w:val="sq-AL" w:eastAsia="hr-HR"/>
              </w:rPr>
            </w:pPr>
            <w:r w:rsidRPr="00725D5D">
              <w:rPr>
                <w:rFonts w:ascii="Garamond" w:eastAsia="Times New Roman" w:hAnsi="Garamond"/>
                <w:lang w:val="sq-AL" w:eastAsia="hr-HR"/>
              </w:rPr>
              <w:t>2. Kredimarrje nga pushteti vendor</w:t>
            </w:r>
          </w:p>
        </w:tc>
        <w:tc>
          <w:tcPr>
            <w:tcW w:w="1276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/>
                <w:lang w:val="sq-AL" w:eastAsia="hr-HR"/>
              </w:rPr>
            </w:pPr>
            <w:r w:rsidRPr="00725D5D">
              <w:rPr>
                <w:rFonts w:ascii="Garamond" w:eastAsia="Times New Roman" w:hAnsi="Garamond"/>
                <w:lang w:val="sq-AL" w:eastAsia="hr-HR"/>
              </w:rPr>
              <w:t>84</w:t>
            </w:r>
          </w:p>
        </w:tc>
      </w:tr>
      <w:tr w:rsidR="00CE19C8" w:rsidRPr="00725D5D" w:rsidTr="00A9607F">
        <w:trPr>
          <w:jc w:val="center"/>
        </w:trPr>
        <w:tc>
          <w:tcPr>
            <w:tcW w:w="6345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lang w:val="sq-AL" w:eastAsia="hr-HR"/>
              </w:rPr>
            </w:pPr>
            <w:r w:rsidRPr="00725D5D">
              <w:rPr>
                <w:rFonts w:ascii="Garamond" w:eastAsia="Times New Roman" w:hAnsi="Garamond"/>
                <w:lang w:val="sq-AL" w:eastAsia="hr-HR"/>
              </w:rPr>
              <w:t>B. Të ardhura nga privatizimi</w:t>
            </w:r>
          </w:p>
        </w:tc>
        <w:tc>
          <w:tcPr>
            <w:tcW w:w="1276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/>
                <w:lang w:val="sq-AL" w:eastAsia="hr-HR"/>
              </w:rPr>
            </w:pPr>
            <w:r w:rsidRPr="00725D5D">
              <w:rPr>
                <w:rFonts w:ascii="Garamond" w:eastAsia="Times New Roman" w:hAnsi="Garamond"/>
                <w:lang w:val="sq-AL" w:eastAsia="hr-HR"/>
              </w:rPr>
              <w:t>877</w:t>
            </w:r>
          </w:p>
        </w:tc>
      </w:tr>
      <w:tr w:rsidR="00CE19C8" w:rsidRPr="00725D5D" w:rsidTr="00A9607F">
        <w:trPr>
          <w:jc w:val="center"/>
        </w:trPr>
        <w:tc>
          <w:tcPr>
            <w:tcW w:w="6345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lang w:val="sq-AL" w:eastAsia="hr-HR"/>
              </w:rPr>
            </w:pPr>
            <w:r w:rsidRPr="00725D5D">
              <w:rPr>
                <w:rFonts w:ascii="Garamond" w:eastAsia="Times New Roman" w:hAnsi="Garamond"/>
                <w:lang w:val="sq-AL" w:eastAsia="hr-HR"/>
              </w:rPr>
              <w:t>C. Të tjera</w:t>
            </w:r>
          </w:p>
        </w:tc>
        <w:tc>
          <w:tcPr>
            <w:tcW w:w="1276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/>
                <w:lang w:val="sq-AL" w:eastAsia="hr-HR"/>
              </w:rPr>
            </w:pPr>
            <w:r w:rsidRPr="00725D5D">
              <w:rPr>
                <w:rFonts w:ascii="Garamond" w:eastAsia="Times New Roman" w:hAnsi="Garamond"/>
                <w:lang w:val="sq-AL" w:eastAsia="hr-HR"/>
              </w:rPr>
              <w:t>9 988</w:t>
            </w:r>
          </w:p>
        </w:tc>
      </w:tr>
      <w:tr w:rsidR="00CE19C8" w:rsidRPr="00725D5D" w:rsidTr="00A9607F">
        <w:trPr>
          <w:jc w:val="center"/>
        </w:trPr>
        <w:tc>
          <w:tcPr>
            <w:tcW w:w="6345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lang w:val="sq-AL" w:eastAsia="hr-HR"/>
              </w:rPr>
            </w:pPr>
            <w:r w:rsidRPr="00725D5D">
              <w:rPr>
                <w:rFonts w:ascii="Garamond" w:eastAsia="Times New Roman" w:hAnsi="Garamond"/>
                <w:lang w:val="sq-AL" w:eastAsia="hr-HR"/>
              </w:rPr>
              <w:t>•Ndryshimi i gjendjes së arkës</w:t>
            </w:r>
          </w:p>
        </w:tc>
        <w:tc>
          <w:tcPr>
            <w:tcW w:w="1276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/>
                <w:lang w:val="sq-AL" w:eastAsia="hr-HR"/>
              </w:rPr>
            </w:pPr>
            <w:r w:rsidRPr="00725D5D">
              <w:rPr>
                <w:rFonts w:ascii="Garamond" w:eastAsia="Times New Roman" w:hAnsi="Garamond"/>
                <w:lang w:val="sq-AL" w:eastAsia="hr-HR"/>
              </w:rPr>
              <w:t>-1 632</w:t>
            </w:r>
          </w:p>
        </w:tc>
      </w:tr>
      <w:tr w:rsidR="00CE19C8" w:rsidRPr="00725D5D" w:rsidTr="00A9607F">
        <w:trPr>
          <w:jc w:val="center"/>
        </w:trPr>
        <w:tc>
          <w:tcPr>
            <w:tcW w:w="6345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lang w:val="sq-AL" w:eastAsia="hr-HR"/>
              </w:rPr>
            </w:pPr>
          </w:p>
        </w:tc>
        <w:tc>
          <w:tcPr>
            <w:tcW w:w="1276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/>
                <w:lang w:val="sq-AL" w:eastAsia="hr-HR"/>
              </w:rPr>
            </w:pPr>
          </w:p>
        </w:tc>
      </w:tr>
      <w:tr w:rsidR="00CE19C8" w:rsidRPr="00725D5D" w:rsidTr="00A9607F">
        <w:trPr>
          <w:jc w:val="center"/>
        </w:trPr>
        <w:tc>
          <w:tcPr>
            <w:tcW w:w="6345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lang w:val="sq-AL" w:eastAsia="hr-HR"/>
              </w:rPr>
            </w:pPr>
            <w:r w:rsidRPr="00725D5D">
              <w:rPr>
                <w:rFonts w:ascii="Garamond" w:eastAsia="Times New Roman" w:hAnsi="Garamond"/>
                <w:lang w:val="sq-AL" w:eastAsia="hr-HR"/>
              </w:rPr>
              <w:t>•Të tjera</w:t>
            </w:r>
          </w:p>
        </w:tc>
        <w:tc>
          <w:tcPr>
            <w:tcW w:w="1276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/>
                <w:lang w:val="sq-AL" w:eastAsia="hr-HR"/>
              </w:rPr>
            </w:pPr>
            <w:r w:rsidRPr="00725D5D">
              <w:rPr>
                <w:rFonts w:ascii="Garamond" w:eastAsia="Times New Roman" w:hAnsi="Garamond"/>
                <w:lang w:val="sq-AL" w:eastAsia="hr-HR"/>
              </w:rPr>
              <w:t>11 620</w:t>
            </w:r>
          </w:p>
        </w:tc>
      </w:tr>
      <w:tr w:rsidR="00CE19C8" w:rsidRPr="00725D5D" w:rsidTr="00A9607F">
        <w:trPr>
          <w:jc w:val="center"/>
        </w:trPr>
        <w:tc>
          <w:tcPr>
            <w:tcW w:w="6345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lang w:val="sq-AL" w:eastAsia="hr-HR"/>
              </w:rPr>
            </w:pPr>
            <w:r w:rsidRPr="00725D5D">
              <w:rPr>
                <w:rFonts w:ascii="Garamond" w:eastAsia="Times New Roman" w:hAnsi="Garamond"/>
                <w:lang w:val="sq-AL" w:eastAsia="hr-HR"/>
              </w:rPr>
              <w:t>Financimi i jashtëm (neto)</w:t>
            </w:r>
          </w:p>
        </w:tc>
        <w:tc>
          <w:tcPr>
            <w:tcW w:w="1276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/>
                <w:lang w:val="sq-AL" w:eastAsia="hr-HR"/>
              </w:rPr>
            </w:pPr>
            <w:r w:rsidRPr="00725D5D">
              <w:rPr>
                <w:rFonts w:ascii="Garamond" w:eastAsia="Times New Roman" w:hAnsi="Garamond"/>
                <w:lang w:val="sq-AL" w:eastAsia="hr-HR"/>
              </w:rPr>
              <w:t>64 605</w:t>
            </w:r>
          </w:p>
        </w:tc>
      </w:tr>
      <w:tr w:rsidR="00CE19C8" w:rsidRPr="00725D5D" w:rsidTr="00A9607F">
        <w:trPr>
          <w:jc w:val="center"/>
        </w:trPr>
        <w:tc>
          <w:tcPr>
            <w:tcW w:w="6345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lang w:val="sq-AL" w:eastAsia="hr-HR"/>
              </w:rPr>
            </w:pPr>
            <w:r w:rsidRPr="00725D5D">
              <w:rPr>
                <w:rFonts w:ascii="Garamond" w:eastAsia="Times New Roman" w:hAnsi="Garamond"/>
                <w:lang w:val="sq-AL" w:eastAsia="hr-HR"/>
              </w:rPr>
              <w:t>Nga i cili: Mbështetje buxhetore</w:t>
            </w:r>
          </w:p>
        </w:tc>
        <w:tc>
          <w:tcPr>
            <w:tcW w:w="1276" w:type="dxa"/>
          </w:tcPr>
          <w:p w:rsidR="00CE19C8" w:rsidRPr="00725D5D" w:rsidRDefault="00CE19C8" w:rsidP="00A9607F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/>
                <w:lang w:val="sq-AL" w:eastAsia="hr-HR"/>
              </w:rPr>
            </w:pPr>
            <w:r w:rsidRPr="00725D5D">
              <w:rPr>
                <w:rFonts w:ascii="Garamond" w:eastAsia="Times New Roman" w:hAnsi="Garamond"/>
                <w:lang w:val="sq-AL" w:eastAsia="hr-HR"/>
              </w:rPr>
              <w:t>111 458.</w:t>
            </w:r>
          </w:p>
        </w:tc>
      </w:tr>
    </w:tbl>
    <w:p w:rsidR="00CE19C8" w:rsidRDefault="00CE19C8" w:rsidP="00CE19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/>
          <w:sz w:val="24"/>
          <w:szCs w:val="24"/>
          <w:lang w:val="sq-AL" w:eastAsia="hr-HR"/>
        </w:rPr>
      </w:pPr>
    </w:p>
    <w:p w:rsidR="00BE13E7" w:rsidRDefault="00BE13E7" w:rsidP="00CE19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/>
          <w:sz w:val="24"/>
          <w:szCs w:val="24"/>
          <w:lang w:val="sq-AL" w:eastAsia="hr-HR"/>
        </w:rPr>
      </w:pPr>
    </w:p>
    <w:p w:rsidR="00BE13E7" w:rsidRPr="00725D5D" w:rsidRDefault="00BE13E7" w:rsidP="00BE13E7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Garamond" w:eastAsia="Times New Roman" w:hAnsi="Garamond"/>
          <w:spacing w:val="-4"/>
          <w:sz w:val="24"/>
          <w:szCs w:val="24"/>
          <w:lang w:val="sq-AL" w:eastAsia="hr-HR"/>
        </w:rPr>
      </w:pPr>
      <w:r w:rsidRPr="00725D5D">
        <w:rPr>
          <w:rFonts w:ascii="Garamond" w:eastAsia="Times New Roman" w:hAnsi="Garamond"/>
          <w:spacing w:val="-4"/>
          <w:sz w:val="24"/>
          <w:szCs w:val="24"/>
          <w:lang w:val="sq-AL" w:eastAsia="hr-HR"/>
        </w:rPr>
        <w:lastRenderedPageBreak/>
        <w:t>Neni 2</w:t>
      </w:r>
    </w:p>
    <w:p w:rsidR="00BE13E7" w:rsidRPr="00725D5D" w:rsidRDefault="00BE13E7" w:rsidP="00BE13E7">
      <w:pPr>
        <w:widowControl w:val="0"/>
        <w:spacing w:after="0" w:line="240" w:lineRule="auto"/>
        <w:jc w:val="center"/>
        <w:rPr>
          <w:rFonts w:ascii="Garamond" w:eastAsia="Times New Roman" w:hAnsi="Garamond"/>
          <w:b/>
          <w:spacing w:val="-4"/>
          <w:sz w:val="24"/>
          <w:szCs w:val="24"/>
          <w:lang w:val="sq-AL"/>
        </w:rPr>
      </w:pPr>
      <w:r w:rsidRPr="00725D5D">
        <w:rPr>
          <w:rFonts w:ascii="Garamond" w:eastAsia="Times New Roman" w:hAnsi="Garamond"/>
          <w:b/>
          <w:spacing w:val="-4"/>
          <w:sz w:val="24"/>
          <w:szCs w:val="24"/>
          <w:lang w:val="sq-AL"/>
        </w:rPr>
        <w:t>Hyrja në fuqi</w:t>
      </w:r>
    </w:p>
    <w:p w:rsidR="00BE13E7" w:rsidRPr="00725D5D" w:rsidRDefault="00BE13E7" w:rsidP="00BE13E7">
      <w:pPr>
        <w:pStyle w:val="Hapesira7"/>
        <w:rPr>
          <w:spacing w:val="-4"/>
          <w:lang w:val="sq-AL"/>
        </w:rPr>
      </w:pPr>
    </w:p>
    <w:p w:rsidR="00BE13E7" w:rsidRPr="00725D5D" w:rsidRDefault="00BE13E7" w:rsidP="00BE13E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/>
        </w:rPr>
      </w:pPr>
      <w:r w:rsidRPr="00725D5D">
        <w:rPr>
          <w:rFonts w:ascii="Garamond" w:eastAsia="Times New Roman" w:hAnsi="Garamond"/>
          <w:spacing w:val="-4"/>
          <w:sz w:val="24"/>
          <w:szCs w:val="24"/>
          <w:lang w:val="sq-AL"/>
        </w:rPr>
        <w:tab/>
        <w:t>Ky ligj hyn në fuqi 15 ditë pas botimit në Fletoren Zyrtare.</w:t>
      </w:r>
    </w:p>
    <w:p w:rsidR="00BE13E7" w:rsidRPr="00725D5D" w:rsidRDefault="00BE13E7" w:rsidP="00BE13E7">
      <w:pPr>
        <w:pStyle w:val="Hapesira7"/>
        <w:rPr>
          <w:spacing w:val="-4"/>
          <w:lang w:val="sq-AL"/>
        </w:rPr>
      </w:pPr>
    </w:p>
    <w:p w:rsidR="00BE13E7" w:rsidRPr="00725D5D" w:rsidRDefault="00BE13E7" w:rsidP="00BE13E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/>
        </w:rPr>
      </w:pPr>
      <w:r w:rsidRPr="00725D5D">
        <w:rPr>
          <w:rFonts w:ascii="Garamond" w:eastAsia="Times New Roman" w:hAnsi="Garamond"/>
          <w:spacing w:val="-4"/>
          <w:sz w:val="24"/>
          <w:szCs w:val="24"/>
          <w:lang w:val="sq-AL"/>
        </w:rPr>
        <w:t>Miratuar në datën 20.10.2016</w:t>
      </w:r>
    </w:p>
    <w:p w:rsidR="00BE13E7" w:rsidRPr="00725D5D" w:rsidRDefault="00BE13E7" w:rsidP="00BE13E7">
      <w:pPr>
        <w:pStyle w:val="Hapesira7"/>
        <w:rPr>
          <w:spacing w:val="-4"/>
          <w:lang w:val="sq-AL"/>
        </w:rPr>
      </w:pPr>
    </w:p>
    <w:p w:rsidR="00BE13E7" w:rsidRPr="00725D5D" w:rsidRDefault="00BE13E7" w:rsidP="00BE13E7">
      <w:pPr>
        <w:pStyle w:val="Paragrafi"/>
        <w:ind w:firstLine="0"/>
        <w:rPr>
          <w:b/>
          <w:spacing w:val="-4"/>
          <w:lang w:val="sq-AL"/>
        </w:rPr>
      </w:pPr>
      <w:r w:rsidRPr="00725D5D">
        <w:rPr>
          <w:b/>
          <w:spacing w:val="-4"/>
          <w:lang w:val="sq-AL"/>
        </w:rPr>
        <w:t>Shpallur me dekretin nr. 9780, datë 31.10.2016, të Presidentit të Republikës së Shqipërisë, Bujar Nishani</w:t>
      </w:r>
    </w:p>
    <w:p w:rsidR="00BE13E7" w:rsidRDefault="00BE13E7" w:rsidP="00BE13E7"/>
    <w:p w:rsidR="00BE13E7" w:rsidRPr="00725D5D" w:rsidRDefault="00BE13E7" w:rsidP="00CE19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/>
          <w:sz w:val="24"/>
          <w:szCs w:val="24"/>
          <w:lang w:val="sq-AL" w:eastAsia="hr-HR"/>
        </w:rPr>
      </w:pPr>
    </w:p>
    <w:p w:rsidR="00CE19C8" w:rsidRPr="00725D5D" w:rsidRDefault="00CE19C8" w:rsidP="00CE19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/>
          <w:sz w:val="24"/>
          <w:szCs w:val="24"/>
          <w:lang w:val="sq-AL" w:eastAsia="hr-HR"/>
        </w:rPr>
      </w:pPr>
    </w:p>
    <w:p w:rsidR="00CE19C8" w:rsidRPr="00725D5D" w:rsidRDefault="00CE19C8" w:rsidP="00CE19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/>
          <w:sz w:val="24"/>
          <w:szCs w:val="24"/>
          <w:lang w:val="sq-AL" w:eastAsia="hr-HR"/>
        </w:rPr>
      </w:pPr>
    </w:p>
    <w:p w:rsidR="00CE19C8" w:rsidRPr="00725D5D" w:rsidRDefault="00CE19C8" w:rsidP="00BE13E7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Garamond" w:eastAsia="Times New Roman" w:hAnsi="Garamond"/>
          <w:sz w:val="24"/>
          <w:szCs w:val="24"/>
          <w:lang w:val="sq-AL" w:eastAsia="hr-HR"/>
        </w:rPr>
        <w:sectPr w:rsidR="00CE19C8" w:rsidRPr="00725D5D" w:rsidSect="008A378D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4F59B3" w:rsidRDefault="004F59B3" w:rsidP="00BE13E7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</w:pPr>
    </w:p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E85" w:rsidRDefault="00BE13E7">
      <w:pPr>
        <w:spacing w:after="0" w:line="240" w:lineRule="auto"/>
      </w:pPr>
      <w:r>
        <w:separator/>
      </w:r>
    </w:p>
  </w:endnote>
  <w:endnote w:type="continuationSeparator" w:id="0">
    <w:p w:rsidR="00B30E85" w:rsidRDefault="00BE1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9337DD" w:rsidRPr="00B4283E" w:rsidRDefault="00CE19C8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22214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7DD" w:rsidRPr="005B4361" w:rsidRDefault="00E40B51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9337DD" w:rsidRPr="00833610" w:rsidRDefault="00CE19C8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9337DD" w:rsidRDefault="00E40B5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E85" w:rsidRDefault="00BE13E7">
      <w:pPr>
        <w:spacing w:after="0" w:line="240" w:lineRule="auto"/>
      </w:pPr>
      <w:r>
        <w:separator/>
      </w:r>
    </w:p>
  </w:footnote>
  <w:footnote w:type="continuationSeparator" w:id="0">
    <w:p w:rsidR="00B30E85" w:rsidRDefault="00BE13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9337DD" w:rsidRPr="00EB260B" w:rsidTr="00680B77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9337DD" w:rsidRPr="00EB260B" w:rsidRDefault="00CE19C8" w:rsidP="00680B77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9337DD" w:rsidRPr="00EB260B" w:rsidRDefault="00CE19C8" w:rsidP="00680B7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B05C528" wp14:editId="47694A46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9337DD" w:rsidRPr="00EB260B" w:rsidRDefault="00CE19C8" w:rsidP="00680B7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207</w:t>
          </w:r>
        </w:p>
      </w:tc>
    </w:tr>
  </w:tbl>
  <w:p w:rsidR="009337DD" w:rsidRPr="00385E2C" w:rsidRDefault="00E40B5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7DD" w:rsidRDefault="00E40B5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7DD" w:rsidRDefault="00E40B51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AE9"/>
    <w:rsid w:val="000C0AE9"/>
    <w:rsid w:val="004F59B3"/>
    <w:rsid w:val="00B30E85"/>
    <w:rsid w:val="00BE13E7"/>
    <w:rsid w:val="00CE19C8"/>
    <w:rsid w:val="00E40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9C8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E19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CE19C8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CE19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19C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E19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19C8"/>
    <w:rPr>
      <w:rFonts w:ascii="Calibri" w:eastAsia="Calibri" w:hAnsi="Calibri" w:cs="Times New Roman"/>
    </w:rPr>
  </w:style>
  <w:style w:type="paragraph" w:customStyle="1" w:styleId="Paragrafi">
    <w:name w:val="Paragrafi"/>
    <w:link w:val="ParagrafiChar"/>
    <w:rsid w:val="00CE19C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E19C8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CE19C8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3E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9C8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E19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CE19C8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CE19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19C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E19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19C8"/>
    <w:rPr>
      <w:rFonts w:ascii="Calibri" w:eastAsia="Calibri" w:hAnsi="Calibri" w:cs="Times New Roman"/>
    </w:rPr>
  </w:style>
  <w:style w:type="paragraph" w:customStyle="1" w:styleId="Paragrafi">
    <w:name w:val="Paragrafi"/>
    <w:link w:val="ParagrafiChar"/>
    <w:rsid w:val="00CE19C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E19C8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CE19C8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3E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 Blushi</dc:creator>
  <cp:lastModifiedBy>Vjollca Pacrami</cp:lastModifiedBy>
  <cp:revision>4</cp:revision>
  <cp:lastPrinted>2019-02-05T11:35:00Z</cp:lastPrinted>
  <dcterms:created xsi:type="dcterms:W3CDTF">2016-11-10T14:42:00Z</dcterms:created>
  <dcterms:modified xsi:type="dcterms:W3CDTF">2019-02-05T11:35:00Z</dcterms:modified>
</cp:coreProperties>
</file>