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</w:pPr>
      <w:bookmarkStart w:id="0" w:name="_GoBack"/>
      <w:bookmarkEnd w:id="0"/>
      <w:r w:rsidRPr="00DC7C85"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  <w:t>LIGJ</w:t>
      </w: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  <w:t>Nr. 114/2016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  <w:t xml:space="preserve">PËR DISA NDRYSHIME DHE SHTESA NË LIGJIN NR. 8116, DATË 29.3.1996, “KODI I PROCEDURËS CIVILE I REPUBLIKËS SË SHQIPËRISË”, </w:t>
      </w: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b/>
          <w:bCs/>
          <w:color w:val="000000"/>
          <w:spacing w:val="-4"/>
          <w:sz w:val="24"/>
          <w:szCs w:val="24"/>
          <w:lang w:val="sq-AL"/>
        </w:rPr>
        <w:t>TË NDRYSHUAR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Në mbështetje të neneve 81, pika 2, shkronja “d”, dhe 83, pika 1, të Kushtetutës, me propozimin e Këshillit të Ministrave, </w:t>
      </w:r>
    </w:p>
    <w:p w:rsidR="00314B79" w:rsidRPr="006C41D4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color w:val="000000"/>
          <w:spacing w:val="-4"/>
          <w:sz w:val="14"/>
          <w:szCs w:val="24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>KUVENDI</w:t>
      </w: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>I REPUBLIKËS SË SHQIPËRISË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>VENDOSI: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ligjin nr. 8116, datë 29.3.1996, “Kodi i Procedurës Civile i Republikës së Shqipërisë”, të ndryshuar, bëhen ndryshimet dhe shtesat si më poshtë: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1 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320, shkronja “b” ndryshohet si më poshtë: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“b) mosmarrëveshjeve tregtare dhe të procedurave të falimentimit;”.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2 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323 shtohet një paragraf me këtë përmbajtje: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“Dispozitat e këtij Kodi janë të zbatueshme në çështjet e falimentimit, për aq sa nuk parashikohet ndryshe në ligjin e falimentimit.”.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3 </w:t>
      </w:r>
    </w:p>
    <w:p w:rsidR="00314B79" w:rsidRPr="006C41D4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color w:val="000000"/>
          <w:spacing w:val="-4"/>
          <w:sz w:val="14"/>
          <w:szCs w:val="24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fund të nenit 511 shtohen paragrafët me këtë përmbajtje: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“Shqyrtimi i kërkesës për lëshimin e urdhrit të ekzekutimit zhvillohet nga  gjyqtari pa praninë e palëve.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Gjykata lëshon urdhrin e ekzekutimit, bazuar mbi dokumentet e depozituara nga kërkuesi.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 xml:space="preserve">Urdhri i ekzekutimit përmban: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 xml:space="preserve">a) gjenealitetet e debitorit dhe kreditorit;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b)</w:t>
      </w:r>
      <w:r w:rsidRPr="00DC7C85">
        <w:rPr>
          <w:rFonts w:ascii="Garamond" w:hAnsi="Garamond"/>
          <w:color w:val="FF0000"/>
          <w:spacing w:val="-4"/>
          <w:sz w:val="24"/>
          <w:szCs w:val="24"/>
          <w:lang w:val="sq-AL"/>
        </w:rPr>
        <w:t xml:space="preserve"> </w:t>
      </w: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origjinën  e detyrimit;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c) detyrimin konkret që buron nga titulli ekzekutiv deri në momentin e lëshimit të urdhrit të ekzekutimit;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d) kur titulli ekzekutiv, për të cilin lëshohet urdhri i ekzekutimit, është akt për dhënie kredie bankare ose detyrime monetare, Gjykata duhet të parashikojë kamatat ligjore në përputhje me legjislacionin në fuqi që rregullon pagesat e vonuara në detyrimet kontraktore dhe tregtare.</w:t>
      </w:r>
    </w:p>
    <w:p w:rsidR="00314B79" w:rsidRPr="00DC7C85" w:rsidRDefault="00314B79" w:rsidP="00314B79">
      <w:pPr>
        <w:pStyle w:val="Hapesira7"/>
        <w:rPr>
          <w:highlight w:val="lightGray"/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4 </w:t>
      </w:r>
    </w:p>
    <w:p w:rsidR="00314B79" w:rsidRPr="006C41D4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14"/>
          <w:szCs w:val="24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515, shkronja “c”, paragrafi i parë, fjalët “së vënies në ekzekutim;” zëvendësohen me fjalët “</w:t>
      </w: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sipas paragrafit të parë të nenit 525 të këtij Kodi;”.</w:t>
      </w:r>
    </w:p>
    <w:p w:rsidR="00314B79" w:rsidRPr="00DC7C85" w:rsidRDefault="00314B79" w:rsidP="00314B79">
      <w:pPr>
        <w:pStyle w:val="NeniNr"/>
        <w:keepNext w:val="0"/>
      </w:pPr>
      <w:r w:rsidRPr="00DC7C85">
        <w:t xml:space="preserve">Neni 5 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517, pas paragrafit të fundit shtohet paragrafi me këtë përmbajtje: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“Përmbaruesi gjyqësor kryen lajmërimet dhe njoftimet, duke zbatuar parashikimet e pjesës I, titulli VI, kreu IV, “Njoftimet”, të këtij Kodi.”.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lastRenderedPageBreak/>
        <w:t xml:space="preserve">Neni 6 </w:t>
      </w:r>
    </w:p>
    <w:p w:rsidR="00314B79" w:rsidRPr="006C41D4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1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>Neni 525 ndryshohet si më poshtë:</w:t>
      </w:r>
    </w:p>
    <w:p w:rsidR="00314B79" w:rsidRPr="00DC7C85" w:rsidRDefault="00314B79" w:rsidP="00314B79">
      <w:pPr>
        <w:pStyle w:val="NeniNr"/>
        <w:keepNext w:val="0"/>
      </w:pPr>
      <w:r w:rsidRPr="00DC7C85">
        <w:t>“Neni 525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spacing w:val="-4"/>
          <w:sz w:val="24"/>
          <w:szCs w:val="24"/>
          <w:lang w:val="sq-AL"/>
        </w:rPr>
        <w:tab/>
        <w:t xml:space="preserve">Tarifat fikse të përcaktuara për ekzekutimin e urdhrit ekzekutiv paguhen, fillimisht, nga kreditori dhe, pas përfundimit të procedurës së ekzekutimit, i ngarkohen debitorit. Shpenzimet e tjera, gjatë procedurës së ekzekutimit, paguhen nga pala që i ka shkaktuar ato.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spacing w:val="-4"/>
          <w:sz w:val="24"/>
          <w:szCs w:val="24"/>
          <w:lang w:val="sq-AL"/>
        </w:rPr>
        <w:tab/>
        <w:t>Masa e tarifës së suksesit, me përjashtim të rasteve kur nuk është e aplikueshme, përcaktohet me marrëveshje midis kreditorit dhe përmbaruesit gjyqësor, sipas legjislacionit që rregullon shërbimin përmbarimor gjyqësor.”.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7 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Neni 564 ndryshohet si më poshtë:</w:t>
      </w:r>
    </w:p>
    <w:p w:rsidR="00314B79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 “Neni 564</w:t>
      </w:r>
    </w:p>
    <w:p w:rsidR="00314B79" w:rsidRPr="00DC7C85" w:rsidRDefault="00314B79" w:rsidP="00314B79">
      <w:pPr>
        <w:pStyle w:val="NeniTitull"/>
        <w:keepNext w:val="0"/>
      </w:pPr>
      <w:r w:rsidRPr="00DC7C85">
        <w:t>Vlerësimi i sendit të sekuestruar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DC7C85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Nëse  kreditori dhe debitori, brenda një jave, nuk arrijnë një marrëveshje për vlerën e sendit, mbi të cilin është vendosur sekuestro, sendi i paluajtshëm, mbi të cilin është vendosur sekuesto, vlerësohet me vendim nga përmbaruesi gjyqësor, brenda 15 ditëve, në asistencën teknike të një eksperti të licencuar të fushës. </w:t>
      </w:r>
    </w:p>
    <w:p w:rsidR="00314B79" w:rsidRPr="00DC7C85" w:rsidRDefault="00314B79" w:rsidP="00314B7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DC7C85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përcaktimin e vlerës së sendit, përmbaruesi gjyqësor bazohet në metodologjinë e përcaktuar me vendim të Këshillit të Ministrave.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DC7C85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Përmbaruesi gjyqësor, brenda 10 ditëve nga data e caktimit të vlerës, njofton kreditorin dhe debitorin për çmimin e caktuar. Kundër vendimit të përmbaruesit gjyqësor palët mund të bëjnë ankim, sipas rregullave të parashikuara në nenin 610 të këtij Kodi.”.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8 </w:t>
      </w:r>
    </w:p>
    <w:p w:rsidR="00314B79" w:rsidRPr="00DC7C85" w:rsidRDefault="00314B79" w:rsidP="00314B79">
      <w:pPr>
        <w:pStyle w:val="Hapesira7"/>
        <w:rPr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577, paragrafi i dytë ndryshohet si më poshtë: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222222"/>
          <w:spacing w:val="-4"/>
          <w:sz w:val="24"/>
          <w:szCs w:val="24"/>
          <w:lang w:val="sq-AL"/>
        </w:rPr>
        <w:tab/>
        <w:t>“</w:t>
      </w: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 xml:space="preserve">Në rast se në ankandin e dytë nuk është paraqitur asnjë ofertues, atëherë, brenda 10 ditëve nga përfundimi i tij, përmbaruesi gjyqësor cakton çmimin e ri të sendit, jo më të ulët se 10 për qind të çmimit të përcaktuar nga përmbaruesi, në ankandin e dytë.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Ankandi i tretë për shitjen e sendit bëhet sipas rregullave të përcaktuara në paragrafin e  parë të nenit 568, të këtij Kodi, dhe zhvillohet jo më vonë se 30 ditë nga e nesërmja e datës së caktimit të çmimit të ri.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Në rast se në ankandin e tretë nuk është paraqitur asnjë ofertues, përmbaruesi gjyqësor i propozon në fillim kreditorit, që, kundrejt kredisë, të marrë sendin me çmimin e ankandit të tretë. Në rast se kreditori, brenda 30 ditëve nga marrja e propozimit nuk pranon ta marrë sendin, përmbaruesi gjyqësor heq sekuestron mbi sendin e sekuestruar dhe vijon procedurat përmbarimore mbi pasuri të tjera të debitorit.”.</w:t>
      </w:r>
    </w:p>
    <w:p w:rsidR="00314B79" w:rsidRPr="006C41D4" w:rsidRDefault="00314B79" w:rsidP="00314B79">
      <w:pPr>
        <w:pStyle w:val="Hapesira7"/>
        <w:rPr>
          <w:sz w:val="10"/>
          <w:lang w:val="sq-AL"/>
        </w:rPr>
      </w:pPr>
    </w:p>
    <w:p w:rsidR="00314B79" w:rsidRPr="00DC7C85" w:rsidRDefault="00314B79" w:rsidP="00314B79">
      <w:pPr>
        <w:pStyle w:val="NeniNr"/>
        <w:keepNext w:val="0"/>
      </w:pPr>
      <w:r w:rsidRPr="00DC7C85">
        <w:t xml:space="preserve">Neni 9 </w:t>
      </w:r>
    </w:p>
    <w:p w:rsidR="00314B79" w:rsidRPr="006C41D4" w:rsidRDefault="00314B79" w:rsidP="00314B79">
      <w:pPr>
        <w:pStyle w:val="Hapesira7"/>
        <w:rPr>
          <w:sz w:val="10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609 bëhen shtesat dhe ndryshimi si më poshtë: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a) Pas paragrafit të parë shtohet fjalia me këtë përmbajtje: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“Afati për të paraqitur këtë kërkesëpadi është 30 ditë nga marrja dijeni për fillimin e ekzekutimit të detyrueshëm.”.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b) Në fund të paragrafit të tretë shtohet fjalia me këtë përmbajtje: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“Pezullimi i vendimit nuk vendoset nga gjykata kur debitori pretendon se detyrimi i caktuar në </w:t>
      </w: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lastRenderedPageBreak/>
        <w:t>titullin ekzekutiv, i cili është një akt për dhënien e kredive bankare ose akt për dhënien e kredive nga institucionet financiare jobankare, ekziston në një masë më të vogël.”.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c) Paragrafi i fundit ndryshohet si më poshtë: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“Gjykata shqyrton kërkesat për pezullimin, sipas këtij neni, brenda 5 ditëve. Kundër këtij vendimi mund të bëhet ankim i veçantë. Gjykata e apelit e shqyrton ankimin, brenda 30 ditëve nga data e depozitimit të tij në këtë gjykatë.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spacing w:val="-4"/>
          <w:sz w:val="24"/>
          <w:szCs w:val="24"/>
          <w:lang w:val="sq-AL"/>
        </w:rPr>
        <w:tab/>
        <w:t>Kundër vendimit përfundimtar të gjykatës mund të bëhet ankim, sipas rregullave të ankimit të përgjithshëm. Gjykata e apelit e shqyrton ankimin, brenda 60 ditëve nga data e depozitimit të tij në këtë gjykatë.”.</w:t>
      </w:r>
    </w:p>
    <w:p w:rsidR="00314B79" w:rsidRPr="00DC7C85" w:rsidRDefault="00314B79" w:rsidP="00314B79">
      <w:pPr>
        <w:pStyle w:val="NeniNr"/>
        <w:keepNext w:val="0"/>
      </w:pPr>
      <w:r w:rsidRPr="00DC7C85">
        <w:t xml:space="preserve">Neni 10 </w:t>
      </w:r>
    </w:p>
    <w:p w:rsidR="00314B79" w:rsidRPr="008D5326" w:rsidRDefault="00314B79" w:rsidP="00314B79">
      <w:pPr>
        <w:pStyle w:val="Hapesira7"/>
        <w:rPr>
          <w:sz w:val="8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nenin 610 bëhen ndryshimet dhe shtesa e mëposhtme: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1. Paragrafi i parë ndryshohet si më poshtë: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“Kundër veprimeve të përmbaruesit gjyqësor, të kryera në kundërshtim me procedurat e parashikuara nga ky Kod dhe kundër refuzimit të përmbaruesit gjyqësor për të kryer një veprim që ia ngarkon ligji, palët mund të bëjnë ankim në gjykatën që ekzekuton vendimin, brenda 5 ditëve nga dita e kryerjes së veprimit ose refuzimit, kur palët kanë qenë të pranishme në kryerjen e veprimit ose kanë qenë thirrur, dhe, në raste të tjera, nga dita që u është njoftuar ose kanë marrë dijeni për veprimin ose refuzimin.”.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2. </w:t>
      </w: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Paragrafi i tretë riformulohet me këtë përmbajtje: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“Ankimi shqyrtohet brenda 20 ditëve nga gjykata e vendit të ekzekutimit, e cila kur e sheh të nevojshme mund të thërrasë palët dhe përmbaruesin gjyq</w:t>
      </w: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>ë</w:t>
      </w: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sor.”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ab/>
        <w:t>3. Paragrafi i katërt shfuqizohet.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4. Në fund të nenit shtohen paragrafët me këtë përmbajtje: 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“Shqyrtimi i ankimit ndaj vendimit të gjykatës së shkallës së parë për kundërshtimin e veprimeve përmbarimore, si rregull, bëhet nga gjykata e apelit pa praninë e palëve, brenda 30 ditëve. </w:t>
      </w: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Përjashtimisht, gjykata e apelit mund të vendosë</w:t>
      </w:r>
      <w:r w:rsidRPr="00DC7C85">
        <w:rPr>
          <w:rFonts w:ascii="Garamond" w:hAnsi="Garamond"/>
          <w:spacing w:val="-4"/>
          <w:sz w:val="24"/>
          <w:szCs w:val="24"/>
          <w:lang w:val="sq-AL"/>
        </w:rPr>
        <w:t xml:space="preserve"> shqyrtimin e çështjes në seancë gjyqësore me praninë e palëve brenda 45 ditëve, në rast se çmon se debati gjyqësor është i nevojshëm për të vlerësuar se: </w:t>
      </w:r>
    </w:p>
    <w:p w:rsidR="00314B79" w:rsidRPr="00DC7C85" w:rsidRDefault="00314B79" w:rsidP="00314B79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DC7C85">
        <w:rPr>
          <w:rFonts w:ascii="Garamond" w:hAnsi="Garamond"/>
          <w:spacing w:val="-4"/>
          <w:lang w:val="sq-AL"/>
        </w:rPr>
        <w:tab/>
        <w:t xml:space="preserve">a) për konstatimin e gjendjes faktike në mënyrë të plotë dhe të saktë, duhen vërtetuar fakte të reja dhe duhen marrë prova të reja, përveçse kur ankuesi provon se pa fajin e tij nuk ka mundur t’i paraqesë këto fakte ose t’i kërkojë këto prova në shqyrtimin e çështjes në gjykatën e shkallës së parë, në afatet e parashikuara; </w:t>
      </w:r>
    </w:p>
    <w:p w:rsidR="00314B79" w:rsidRPr="00DC7C85" w:rsidRDefault="00314B79" w:rsidP="00314B79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DC7C85">
        <w:rPr>
          <w:rFonts w:ascii="Garamond" w:hAnsi="Garamond"/>
          <w:spacing w:val="-4"/>
          <w:lang w:val="sq-AL"/>
        </w:rPr>
        <w:tab/>
        <w:t xml:space="preserve">b) vendimi, kundër të cilit është paraqitur ankimi, është bazuar në shkelje të rënda procedurale, apo në gjendjen faktike të konstatuar gabimisht ose në mënyrë jo të plotë; </w:t>
      </w:r>
    </w:p>
    <w:p w:rsidR="00314B79" w:rsidRPr="00DC7C85" w:rsidRDefault="00314B79" w:rsidP="00314B79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DC7C85">
        <w:rPr>
          <w:rFonts w:ascii="Garamond" w:hAnsi="Garamond"/>
          <w:spacing w:val="-4"/>
          <w:lang w:val="sq-AL"/>
        </w:rPr>
        <w:tab/>
        <w:t xml:space="preserve">c) me qëllim të konstatimit të drejtë të gjendjes faktike duhet të përsërisë marrjen e disa ose të gjitha provave të marra nga gjykata e shkallës së parë.”. </w:t>
      </w:r>
    </w:p>
    <w:p w:rsidR="00314B79" w:rsidRPr="00DC7C85" w:rsidRDefault="00314B79" w:rsidP="00314B79">
      <w:pPr>
        <w:pStyle w:val="NeniNr"/>
        <w:keepNext w:val="0"/>
      </w:pPr>
      <w:r w:rsidRPr="00DC7C85">
        <w:t xml:space="preserve">Neni 11 </w:t>
      </w: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b/>
          <w:color w:val="000000"/>
          <w:spacing w:val="-4"/>
          <w:sz w:val="24"/>
          <w:szCs w:val="24"/>
          <w:lang w:val="sq-AL"/>
        </w:rPr>
        <w:t>Akte nënligjore</w:t>
      </w:r>
    </w:p>
    <w:p w:rsidR="00314B79" w:rsidRPr="006C41D4" w:rsidRDefault="00314B79" w:rsidP="00314B79">
      <w:pPr>
        <w:pStyle w:val="Hapesira7"/>
        <w:rPr>
          <w:sz w:val="8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Ngarkohet Këshilli i Ministrave që, brenda 3 muajve nga hyrja në fuqi e këtij ligji, të miratojë metodologjinë, sipas parashikimit të nenit 7 të këtij ligji. </w:t>
      </w:r>
    </w:p>
    <w:p w:rsidR="00314B79" w:rsidRPr="00DC7C85" w:rsidRDefault="00314B79" w:rsidP="00314B79">
      <w:pPr>
        <w:widowControl w:val="0"/>
        <w:spacing w:after="0" w:line="240" w:lineRule="auto"/>
        <w:jc w:val="center"/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bCs/>
          <w:color w:val="000000"/>
          <w:spacing w:val="-4"/>
          <w:sz w:val="24"/>
          <w:szCs w:val="24"/>
          <w:lang w:val="sq-AL"/>
        </w:rPr>
        <w:t xml:space="preserve">Neni 12 </w:t>
      </w:r>
    </w:p>
    <w:p w:rsidR="00314B79" w:rsidRPr="006C41D4" w:rsidRDefault="00314B79" w:rsidP="00314B79">
      <w:pPr>
        <w:pStyle w:val="Hapesira7"/>
        <w:rPr>
          <w:sz w:val="8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Ky ligj hyn në fuqi 15 ditë pas botimit në Fletoren Zyrtare.</w:t>
      </w:r>
    </w:p>
    <w:p w:rsidR="00314B79" w:rsidRPr="006C41D4" w:rsidRDefault="00314B79" w:rsidP="00314B79">
      <w:pPr>
        <w:pStyle w:val="Hapesira7"/>
        <w:rPr>
          <w:sz w:val="12"/>
          <w:lang w:val="sq-AL"/>
        </w:rPr>
      </w:pPr>
    </w:p>
    <w:p w:rsidR="00314B79" w:rsidRPr="00DC7C85" w:rsidRDefault="00314B79" w:rsidP="00314B7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C7C85">
        <w:rPr>
          <w:rFonts w:ascii="Garamond" w:hAnsi="Garamond"/>
          <w:spacing w:val="-4"/>
          <w:sz w:val="24"/>
          <w:szCs w:val="24"/>
          <w:lang w:val="sq-AL"/>
        </w:rPr>
        <w:t>Miratuar në datën 3.11.2016</w:t>
      </w:r>
    </w:p>
    <w:p w:rsidR="00314B79" w:rsidRPr="006C41D4" w:rsidRDefault="00314B79" w:rsidP="00314B79">
      <w:pPr>
        <w:pStyle w:val="Hapesira7"/>
        <w:rPr>
          <w:sz w:val="10"/>
          <w:lang w:val="sq-AL" w:eastAsia="en-GB"/>
        </w:rPr>
      </w:pPr>
    </w:p>
    <w:p w:rsidR="00314B79" w:rsidRDefault="00314B79" w:rsidP="00314B79">
      <w:pPr>
        <w:pStyle w:val="Paragrafi"/>
        <w:ind w:firstLine="0"/>
        <w:rPr>
          <w:b/>
          <w:spacing w:val="-4"/>
          <w:lang w:val="sq-AL"/>
        </w:rPr>
      </w:pPr>
      <w:r w:rsidRPr="00DC7C85">
        <w:rPr>
          <w:b/>
          <w:spacing w:val="-4"/>
          <w:lang w:val="sq-AL"/>
        </w:rPr>
        <w:t>Shpallur me dekretin nr. 9848, datë 14.11.2016, të Presidentit të Republikës së Shqipërisë, Bujar Nishani</w:t>
      </w:r>
    </w:p>
    <w:p w:rsidR="004F59B3" w:rsidRPr="00314B79" w:rsidRDefault="004F59B3" w:rsidP="00314B79"/>
    <w:sectPr w:rsidR="004F59B3" w:rsidRPr="00314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237"/>
    <w:rsid w:val="00194C10"/>
    <w:rsid w:val="00314B79"/>
    <w:rsid w:val="004F59B3"/>
    <w:rsid w:val="00BB22CC"/>
    <w:rsid w:val="00E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C1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4C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C1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94C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94C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94C1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94C10"/>
    <w:rPr>
      <w:sz w:val="14"/>
      <w:szCs w:val="24"/>
    </w:rPr>
  </w:style>
  <w:style w:type="paragraph" w:customStyle="1" w:styleId="Default">
    <w:name w:val="Default"/>
    <w:rsid w:val="00194C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C1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4C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C1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94C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94C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94C1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94C10"/>
    <w:rPr>
      <w:sz w:val="14"/>
      <w:szCs w:val="24"/>
    </w:rPr>
  </w:style>
  <w:style w:type="paragraph" w:customStyle="1" w:styleId="Default">
    <w:name w:val="Default"/>
    <w:rsid w:val="00194C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2019-02-05T12:01:00Z</cp:lastPrinted>
  <dcterms:created xsi:type="dcterms:W3CDTF">2016-11-16T09:23:00Z</dcterms:created>
  <dcterms:modified xsi:type="dcterms:W3CDTF">2019-02-05T12:01:00Z</dcterms:modified>
</cp:coreProperties>
</file>