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bookmarkStart w:id="0" w:name="_GoBack"/>
      <w:bookmarkEnd w:id="0"/>
      <w:r w:rsidRPr="001F030B">
        <w:rPr>
          <w:rFonts w:ascii="Garamond" w:eastAsia="MS Mincho" w:hAnsi="Garamond" w:cs="CG Times"/>
          <w:b/>
          <w:bCs/>
          <w:sz w:val="24"/>
          <w:lang w:val="en-GB"/>
        </w:rPr>
        <w:t>LIGJ</w:t>
      </w:r>
    </w:p>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r w:rsidRPr="001F030B">
        <w:rPr>
          <w:rFonts w:ascii="Garamond" w:eastAsia="MS Mincho" w:hAnsi="Garamond" w:cs="CG Times"/>
          <w:b/>
          <w:bCs/>
          <w:sz w:val="24"/>
          <w:lang w:val="en-GB"/>
        </w:rPr>
        <w:t>Nr. 126/2016</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r w:rsidRPr="001F030B">
        <w:rPr>
          <w:rFonts w:ascii="Garamond" w:eastAsia="MS Mincho" w:hAnsi="Garamond" w:cs="CG Times"/>
          <w:b/>
          <w:bCs/>
          <w:sz w:val="24"/>
          <w:lang w:val="en-GB"/>
        </w:rPr>
        <w:t>PËR DISA NDRYSHIME DHE SHTESA NË LIGJIN NR. 61/2012, “PËR AKCIZAT NË REPUBLIKËN E SHQIPËRISË”, TË NDRYSHUAR</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Në mbështetje të neneve 78, 83, pika 1, 84, pika 4, dhe 155, të Kushtetutës, me propozimin e Këshillit të Ministrave, </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KUVENDI</w:t>
      </w: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I REPUBLIKËS SË SHQIPËRISË</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VENDOSI:</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Në ligjin nr. 61/2012, “Për akcizat në Republikën e Shqipërisë”, të ndryshuar, bëhen këto ndryshime dhe shtesa:</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Në nenin 14, pika 1, bëhen ndryshimet e mëposhtme:</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a) Në shkronjën “d”, pas përcaktimit “me faturë TVSH-je dhe sipas” shtohet përcaktimi “masës, kritereve”.</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b) Shkronja “dh”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 “dh) për biokarburantet që përdoren në sektorin e transportit dhe mishelohen në territorin e Republikës së Shqipërisë për vlerën e detyrimit të akcizës së paguar që i korrespondon masës së produktit “BIO” që gjendet në produktin e deklaruar për konsum pas konfirmimit nga laboratori kimik doganor dhe pas verifikimit prej autoritetit doganor, deri në masën 5%. Procedurat dhe kriteret për rimbursim përcaktohen me vendim të Këshillit të Ministrave. Rimbursimi për sasinë e biokarburanteve kryhet deri në vitin 2020.”.</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2</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Në nenin 41, pikat 7 dhe 8, kudo në përmbajtje, pas fjalëve “</w:t>
      </w:r>
      <w:r w:rsidRPr="001F030B">
        <w:rPr>
          <w:rFonts w:ascii="Garamond" w:eastAsia="Calibri" w:hAnsi="Garamond" w:cs="CG Times"/>
          <w:sz w:val="24"/>
        </w:rPr>
        <w:t>magazinë fiskale stokimi</w:t>
      </w:r>
      <w:r w:rsidRPr="001F030B">
        <w:rPr>
          <w:rFonts w:ascii="Garamond" w:eastAsia="MS Mincho" w:hAnsi="Garamond" w:cs="CG Times"/>
          <w:sz w:val="24"/>
        </w:rPr>
        <w:t xml:space="preserve">” shtohen fjalët “ose </w:t>
      </w:r>
      <w:r w:rsidRPr="001F030B">
        <w:rPr>
          <w:rFonts w:ascii="Garamond" w:eastAsia="Calibri" w:hAnsi="Garamond" w:cs="CG Times"/>
          <w:sz w:val="24"/>
        </w:rPr>
        <w:t>magazinë doganore,</w:t>
      </w:r>
      <w:r w:rsidRPr="001F030B">
        <w:rPr>
          <w:rFonts w:ascii="Garamond" w:eastAsia="MS Mincho" w:hAnsi="Garamond" w:cs="CG Times"/>
          <w:sz w:val="24"/>
        </w:rPr>
        <w:t xml:space="preserve"> sipas përcaktimeve në Kodin Doganor”.</w:t>
      </w:r>
    </w:p>
    <w:p w:rsidR="001F030B" w:rsidRPr="001F030B" w:rsidRDefault="001F030B" w:rsidP="001F030B">
      <w:pPr>
        <w:widowControl w:val="0"/>
        <w:spacing w:after="0" w:line="240" w:lineRule="auto"/>
        <w:ind w:firstLine="284"/>
        <w:jc w:val="both"/>
        <w:rPr>
          <w:rFonts w:ascii="Garamond" w:eastAsia="MS Mincho" w:hAnsi="Garamond" w:cs="CG Times"/>
          <w:sz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3</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Në nenin 51, pas pikës 2 shtohet pika 3 me këtë përmbajtje:</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 “3. Produktet energjetike që klasifikohen në grupin E500 me kodet e NK 27 11 i nënshtrohen pagesës së akcizës, sipas shtojcës nr. 1 të këtij ligji, vetëm nëse këto produkte janë për përdorim si lëndë djegëse për automjetet në transportin rrugor. Procedura e aplikimit të kësaj dispozite përcaktohet me vendim të Këshillit të Ministrave.”.</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4</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Calibri" w:hAnsi="Garamond" w:cs="CG Times"/>
          <w:sz w:val="24"/>
        </w:rPr>
      </w:pPr>
      <w:r w:rsidRPr="001F030B">
        <w:rPr>
          <w:rFonts w:ascii="Garamond" w:eastAsia="Calibri" w:hAnsi="Garamond" w:cs="CG Times"/>
          <w:sz w:val="24"/>
        </w:rPr>
        <w:t>Në nenin 86, pika 2, pas fjalës “lëvizjes” shtohen fjalët “nën pezullim të detyrimeve të akcizës”.</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5</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Neni 87 ndryshohet si më poshtë:</w:t>
      </w:r>
    </w:p>
    <w:p w:rsidR="001F030B" w:rsidRPr="001F030B" w:rsidRDefault="001F030B" w:rsidP="001F030B">
      <w:pPr>
        <w:widowControl w:val="0"/>
        <w:spacing w:after="0" w:line="240" w:lineRule="auto"/>
        <w:jc w:val="center"/>
        <w:rPr>
          <w:rFonts w:ascii="Garamond" w:eastAsia="MS Mincho" w:hAnsi="Garamond" w:cs="CG Times"/>
          <w:sz w:val="14"/>
          <w:lang w:val="en-GB"/>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87</w:t>
      </w:r>
    </w:p>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r w:rsidRPr="001F030B">
        <w:rPr>
          <w:rFonts w:ascii="Garamond" w:eastAsia="MS Mincho" w:hAnsi="Garamond" w:cs="CG Times"/>
          <w:b/>
          <w:bCs/>
          <w:sz w:val="24"/>
          <w:lang w:val="en-GB"/>
        </w:rPr>
        <w:t>Shmangia nga verifikimi ose pagimi</w:t>
      </w:r>
    </w:p>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r w:rsidRPr="001F030B">
        <w:rPr>
          <w:rFonts w:ascii="Garamond" w:eastAsia="MS Mincho" w:hAnsi="Garamond" w:cs="CG Times"/>
          <w:b/>
          <w:bCs/>
          <w:sz w:val="24"/>
          <w:lang w:val="en-GB"/>
        </w:rPr>
        <w:t xml:space="preserve"> i akcizës</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 Pa rënë ndesh me Kodin Penal, kryen kundërvajtje administrative në fushën e akcizës kushdo që: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a) shmang, me çfarëdolloj mjeti apo mënyre, produktet e akcizës nga verifikimi dhe/ose nga pagimi i akcizës;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b) u jep operatorëve, që u nënshtrohen detyrimeve të akcizës, produkte të përjashtuara nga akciza ose me akcizë të reduktuar;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lastRenderedPageBreak/>
        <w:t xml:space="preserve">c) kryen operacione përzierjeje të paautorizuara të produkteve të akcizës, prej të cilave përftohet një produkt që i nënshtrohet një akcize më të lartë, krahasuar me akcizën e secilit komponent veçmas;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ç) </w:t>
      </w:r>
      <w:r w:rsidRPr="001F030B">
        <w:rPr>
          <w:rFonts w:ascii="Garamond" w:eastAsia="MS Mincho" w:hAnsi="Garamond" w:cs="CG Times"/>
          <w:sz w:val="24"/>
        </w:rPr>
        <w:tab/>
        <w:t xml:space="preserve">rigjeneron produkte të denatyruara, me qëllim përdorimin abuziv të tyre dhe shmangien e pagesës së detyrimit të akcizës;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d) mban produkte akcize të denatyruara në kushte të ndryshme nga ato të përcaktuara për të pasur një trajtim të diferencuar;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dh) mban ose përdor produkte të përftuara nga fabrikimi klandestin apo nga përzierje të paautorizuara;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e) mban, tregton ose përdor produkte të denatyruara, të përziera me produkte që i nënshtrohen pagesës së akcizës;</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ë) përdor, përzien, shet produkte akcize me përjashtim apo reduktim, për qëllime të ndryshme përdorimi nga ai për të cilin kanë përfituar përjashtim apo reduktim;</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f) tregton produkte që i nënshtrohen akcizës, pa dokumentacion fiskal.</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2. Shkeljet e referuara në pikën 1, të këtij neni, dënohen: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a) për herën e parë të konstatuar, me gjobë sa 2-fishi i detyrimeve të akcizës që duheshin paguar;</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b) për herën e dytë të konstatuar, me gjobë sa 3-fishi i i detyrimeve të akcizës që duheshin paguar;</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c) për herën e tretë të konstatuar dhe më pas, me gjobë sa 5-fishi i detyrimeve të akcizës që duheshin paguar dhe revokim i autorizimit për një periudhë dyvjeçare.</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Përveç gjobës që zbatohet, mallrat e akcizës të gjetura pa dokumentacion fiskal sekuestrohen. Mallrat çlirohen nga sekuestroja nëse brenda 30 ditëve nga njoftimi i vendimit paguhet i gjithë detyrimi dhe sanksioni përkatës. Nëse nuk plotësohen këto kushte, mallrat konfiskohen dhe administrohen në përputhje me dispozitat e ligjit për kundërvajtjet administrative për të mbuluar detyrimin dhe sanksionin e vendosur ose në pamundësi shkatërrohen. Nëse nga shitja gjenerohen të ardhura, të cilat kalojnë shumën e detyrimit dhe gjobës, teprica shkon në Buxhetin e Shtetit.</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3.</w:t>
      </w:r>
      <w:r w:rsidRPr="001F030B">
        <w:rPr>
          <w:rFonts w:ascii="Garamond" w:eastAsia="MS Mincho" w:hAnsi="Garamond" w:cs="CG Times"/>
          <w:sz w:val="24"/>
        </w:rPr>
        <w:tab/>
        <w:t xml:space="preserve">Gjoba për shkeljet e parashikuara në shkronjën “c”, të pikës 1, të këtij neni, llogaritet jo vetëm për produktet tërësisht të përfunduara, por edhe për ato që mund të përftoheshin nga lëndët e para gjatë përpunimit ose në pritje për t’u përpunuar apo që gjenden në fabrikë ose në ambientet ku është kryer shkelja.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4. Gjoba për shkeljet e parashikuara në shkronjën “ç”, të pikës 1, të këtij neni, llogaritet jo vetëm për produktet që janë duke u rigjeneruar ose tërësisht të rigjeneruara, por edhe për produktet e denatyruara, që gjenden në ambientet ku është kryer shkelja.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5.</w:t>
      </w:r>
      <w:r w:rsidRPr="001F030B">
        <w:rPr>
          <w:rFonts w:ascii="Garamond" w:eastAsia="MS Mincho" w:hAnsi="Garamond" w:cs="CG Times"/>
          <w:sz w:val="24"/>
        </w:rPr>
        <w:tab/>
        <w:t>Depozituesit të miratuar, i cili ka kryer për herë të tretë shkeljen e parashikuar në shkronjat “e” dhe “ë”, të pikës 1, të këtij neni, i hiqet për dy vjet e drejta për të përfituar nga përjashtimet.”.</w:t>
      </w:r>
    </w:p>
    <w:p w:rsidR="001F030B" w:rsidRPr="001F030B" w:rsidRDefault="001F030B" w:rsidP="001F030B">
      <w:pPr>
        <w:widowControl w:val="0"/>
        <w:spacing w:after="0" w:line="240" w:lineRule="auto"/>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6</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Neni 88 ndryshohet si më poshtë:</w:t>
      </w:r>
    </w:p>
    <w:p w:rsidR="001F030B" w:rsidRPr="001F030B" w:rsidRDefault="001F030B" w:rsidP="001F030B">
      <w:pPr>
        <w:widowControl w:val="0"/>
        <w:spacing w:after="0" w:line="240" w:lineRule="auto"/>
        <w:jc w:val="both"/>
        <w:rPr>
          <w:rFonts w:ascii="Garamond" w:eastAsia="MS Mincho" w:hAnsi="Garamond" w:cs="CG Times"/>
          <w:sz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88</w:t>
      </w:r>
    </w:p>
    <w:p w:rsidR="001F030B" w:rsidRPr="001F030B" w:rsidRDefault="001F030B" w:rsidP="001F030B">
      <w:pPr>
        <w:widowControl w:val="0"/>
        <w:spacing w:after="0" w:line="240" w:lineRule="auto"/>
        <w:ind w:firstLine="284"/>
        <w:jc w:val="both"/>
        <w:rPr>
          <w:rFonts w:ascii="Garamond" w:eastAsia="MS Mincho" w:hAnsi="Garamond" w:cs="CG Times"/>
          <w:b/>
          <w:sz w:val="24"/>
        </w:rPr>
      </w:pPr>
      <w:r w:rsidRPr="001F030B">
        <w:rPr>
          <w:rFonts w:ascii="Garamond" w:eastAsia="MS Mincho" w:hAnsi="Garamond" w:cs="CG Times"/>
          <w:b/>
          <w:sz w:val="24"/>
        </w:rPr>
        <w:t>Prodhimi klandestin i produkteve të akcizës</w:t>
      </w:r>
    </w:p>
    <w:p w:rsidR="001F030B" w:rsidRPr="001F030B" w:rsidRDefault="001F030B" w:rsidP="001F030B">
      <w:pPr>
        <w:widowControl w:val="0"/>
        <w:spacing w:after="0" w:line="240" w:lineRule="auto"/>
        <w:jc w:val="both"/>
        <w:rPr>
          <w:rFonts w:ascii="Garamond" w:eastAsia="MS Mincho" w:hAnsi="Garamond" w:cs="CG Times"/>
          <w:sz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 Pa rënë ndesh me Kodin Penal, kushdo, që prodhon në mënyrë të padeklaruar dhe të paautorizuar (klandestine) nga autoritetet doganore produkte që i nënshtrohen pagesës së akcizës, dënohet me:</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a) gjobë sa 5-fishi i detyrimeve fiskale që duheshin paguar për këto produkte të akcizës, të prodhuara në mënyrë të padeklaruar dhe të paautorizuar (klandestine). Gjoba, përveç produkteve tërësisht të përfunduara, aplikohet edhe për produktet që mund të përftoheshin nga lëndët e para në përpunim ose në pritje për t’u përpunuar apo që gjenden në mjediset, në fabrikë a në lokalet ku është kryer shkelja;</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b) sekuestrim të makinerive, pajisjeve, mjeteve ndihmëse të prodhimit, lëndës së parë, çdo materiali të nevojshëm për prodhimin e këtyre produkteve, si dhe të gjitha produktet e akcizës të gjetura në çdo kohë.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2. Në kuptim të pikës 1, të këtij neni, me prodhim të paautorizuar kuptohet prodhimi i produkteve të akcizës që kryhet në ambiente dhe me pajisje të padeklaruara dhe të pakontrolluara paraprakisht ose të ndërtuara apo të modifikuara, në mënyrë që produkti të shmanget nga verifikimi.</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lastRenderedPageBreak/>
        <w:t>3. Prodhimi i paautorizuar provohet me praninë në të njëjtin ambient ose në ambientet ngjitur të lëndëve të para të nevojshme për përgatitjen e produkteve të akcizës dhe linjave të prodhimit, të nevojshme për prodhimin e produkteve të akcizës.</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4. Mallrat çlirohen nga sekuestroja nëse brenda 30 ditëve nga data e njoftimit tëvendimit paguhet i gjithë detyrimi dhe sanksioni përkatës. Nëse nuk plotësohen këto kushte, mallrat konfiskohen dhe administrohennë përputhje me dispozitat e ligjit për kundërvajtjet administrative për të mbuluar detyrimin dhe sanksionin e vendosur ose në pamundësi shkatërrohen. Nëse nga shitja gjenerohen të ardhura, të cilat kalojnë shumën e detyrimit dhe gjobës, teprica kalon në Buxhetin e Shtetit.”.</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7</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Neni 88/1 shfuqizohet.</w:t>
      </w: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8</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Neni 89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89</w:t>
      </w:r>
    </w:p>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r w:rsidRPr="001F030B">
        <w:rPr>
          <w:rFonts w:ascii="Garamond" w:eastAsia="MS Mincho" w:hAnsi="Garamond" w:cs="CG Times"/>
          <w:b/>
          <w:bCs/>
          <w:sz w:val="24"/>
          <w:lang w:val="en-GB"/>
        </w:rPr>
        <w:t>Manipulimi i pajisjeve dhe shenjave</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 Pa rënë ndesh me Kodin Penal, kryen kundërvajtje administrative kushdo që shmang produktin nga verifikimi:</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a) duke hequr, prishur, manipuluar ose bërë të palexueshëm matësit, plumbçet, pullat, markuesit, ngjyruesit, vulat, treguesit e verifikimit ose pajisje të tjera të nevojshme, të kërkuara apo të vendosura nga autoritetet doganore për qëllime verifikimi dhe kontrolli, sipas këtij ligji dhe akteve nënligjore në zbatim të tij;</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b) duke mbajtur apo përdorur plumbçet, vulat, pullat, markues, ngjyrues, treguesit e verifikimit ose shenja të tjera të manipuluara ose pa autorizim, të cilat përdoren për qëllime verifikimi dhe kontrolli nga autoritetet doganore, sipas këtij ligji dhe akteve nënligjore në zbatim të tij.</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2. Shkeljet e referuara në pikën 1, të këtij neni, dënohen si më poshtë: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a)</w:t>
      </w:r>
      <w:r w:rsidRPr="001F030B">
        <w:rPr>
          <w:rFonts w:ascii="Garamond" w:eastAsia="MS Mincho" w:hAnsi="Garamond" w:cs="CG Times"/>
          <w:sz w:val="24"/>
        </w:rPr>
        <w:tab/>
        <w:t>për herën e parë të konstatuar, me gjobë sa 2-fishi i detyrimeve të akcizës të shmangura të produkteve të akcizës, të konvertuara në sasitë përkatëse sipas parashikimeve të këtij ligji;</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b)</w:t>
      </w:r>
      <w:r w:rsidRPr="001F030B">
        <w:rPr>
          <w:rFonts w:ascii="Garamond" w:eastAsia="MS Mincho" w:hAnsi="Garamond" w:cs="CG Times"/>
          <w:sz w:val="24"/>
        </w:rPr>
        <w:tab/>
        <w:t>për herën e dytë të konstatuar, me gjobë sa 3-fishi i detyrimeve të akcizës të shmangura të produkteve të akcizës, të konvertuara në sasitë përkatëse, sipas parashikimeve të këtij ligji;</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c)</w:t>
      </w:r>
      <w:r w:rsidRPr="001F030B">
        <w:rPr>
          <w:rFonts w:ascii="Garamond" w:eastAsia="MS Mincho" w:hAnsi="Garamond" w:cs="CG Times"/>
          <w:sz w:val="24"/>
        </w:rPr>
        <w:tab/>
        <w:t>për herën e tretë të konstatuar dhe më pas, me gjobë sa 5-fishi i detyrimeve të akcizës të shmangura të produkteve të akcizës, të konvertuara në sasitë përkatëse sipas parashikimeve të këtij ligji.</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3. Pavarësisht nëse është përfshirë ose jo në shkeljet e parashikuara në pikën 1, të këtij neni, depozituesi i miratuar, i cili ka për detyrë të marrë masat e duhura për ruajtjen dhe mirëfunksionimin e matësve, pajisjeve pullave dhe shenjave të tjera të sipërpërmendura, dënohet me gjobë 500 000 lekë.”.</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9</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Nenet 89/1 dhe 89/2 shfuqizohen.</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10</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Neni 90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90</w:t>
      </w:r>
    </w:p>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r w:rsidRPr="001F030B">
        <w:rPr>
          <w:rFonts w:ascii="Garamond" w:eastAsia="MS Mincho" w:hAnsi="Garamond" w:cs="CG Times"/>
          <w:b/>
          <w:bCs/>
          <w:sz w:val="24"/>
          <w:lang w:val="en-GB"/>
        </w:rPr>
        <w:t>Teprica ose mangësi në magazinën fiskale dhe në qarkullimin e produkteve që i nënshtrohen akcizës</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 Mangësitë mbi 2 për qind,</w:t>
      </w:r>
      <w:r w:rsidRPr="001F030B">
        <w:rPr>
          <w:rFonts w:ascii="Garamond" w:eastAsia="Calibri" w:hAnsi="Garamond" w:cs="CG Times"/>
          <w:sz w:val="24"/>
        </w:rPr>
        <w:t xml:space="preserve"> </w:t>
      </w:r>
      <w:r w:rsidRPr="001F030B">
        <w:rPr>
          <w:rFonts w:ascii="Garamond" w:eastAsia="MS Mincho" w:hAnsi="Garamond" w:cs="CG Times"/>
          <w:sz w:val="24"/>
        </w:rPr>
        <w:t xml:space="preserve">përveç firove të lejuara, krahasuar me regjistrat kontabël, të konstatuara në magazinat fiskale, përbëjnë kundërvajtje administrative dhe dënohen me gjobë në masën sa 3-fishi i detyrimeve të akcizës të munguara që duheshin paguar.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2. Në rastin e produkteve të denatyruara, kur mangësitë e konstatuara janë mbi 1 për qind deri në 2 për qind, përveç firove të lejuara, krahasuar me regjistrat kontabël, përveç pagesës së akcizës me tarifën më të lartë të këtij produkti, aplikohet gjobë në masën 200 000 lekë.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lastRenderedPageBreak/>
        <w:t xml:space="preserve">3. Në rastin e produkteve të denatyruara, kur mangësitë e konstatuara janë mbi 2 për qind, përveç firove të lejuara, krahasuar me regjistrat kontabël, aplikohet gjobë në masën sa 3-fishi i detyrimeve të akcizës me tarifën më të lartë që duhej paguar, por jo më pak se 200 000 lekë.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4. Nëse konstatohen sasi tepër, krahasuar me regjistrat kontabël dhe nëse sasia tepër nuk kalon 2 për qind të sasisë së raportuar, depozituesi i miratuar gjobitet me 200 000 lekë. Sasia tepër pasqyrohet në regjistrat kontabël.</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5. Për teprica në magazinat fiskale, si dhe teprica të produkteve të denatyruara, mbi 2 për qind dhe të pajustifikuara në dokumentacionin përkatës, aplikohet:</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a) për herën e parë të konstatuar, gjobë sa 2-fishi i detyrimeve të akcizës që duheshin paguar, por jo më pak se 200 000 lekë;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b) për herën e dytë të konstatuar, me gjobë sa 3-fishi i detyrimeve të akcizës që duheshin paguar, por jo më pak se 200 000 lekë;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c) për herën e tretë të konstatuar dhe më pas, me gjobë sa 5-fishi i detyrimeve të akcizës që duheshin paguar, por jo më pak se 200 000 lekë.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Sasia tepër pasqyrohet në regjistrat kontabël.</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6. Për mangësi mbi firot e lejueshme, të konstatuara në mbërritjen e produkteve që transportohen në regjim pezullues, aplikohet një gjobë sa njëfishi i shumës së detyrimit të akcizës që duhej paguar të sasisë mangët. Nëse mangësia, përveç firove të lejuara, është mbi 2 për qind e sasisë totale të produkteve të akcizës, aplikohet gjobë: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a) për herën e parë të konstatuar, sa 2-fishi i detyrimeve të akcizës që duheshin paguar;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b) për herën e dytë të konstatuar, gjobë sa 3-fishi i detyrimeve të akcizës që duheshin paguar;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c) për herën e tretë të konstatuar dhe më pas, gjobë sa 5-fishi i detyrimeve të akcizës që duheshin paguar për tentative për të shmangur produktin nga pagesa e akcizës.</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7. Depozituesi i miratuar, të cilit i gjenden produkte akcize ose lëndë të para të paautorizuara, dënohet: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a) për herën e parë të konstatuar, me gjobë sa 2-fishi i detyrimeve të akcizës që duheshin paguar për këto mallra akcize të paautorizuara;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b) për herën e dytë të konstatuar, me gjobë sa 3-fishi i detyrimeve të akcizës që duheshin paguar për këto mallra akcize të paautorizuara;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c) për herën e tretë të konstatuar dhe më pas, me gjobë sa 5-fishi i detyrimeve të akcizës që duheshin paguar për këto mallra akcize të paautorizuara.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Gjoba, përveç produkteve tërësisht të përfunduara, aplikohet edhe për produktet e akcizës që mund të përftoheshin nga lëndët e para të paautorizuara, në përpunim ose në pritje për t’u përpunuar, që gjenden në ambientet e magazinës fiskale.</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8. Për diferenca të konstatuara në cilësi ose në sasi të produkteve të destinuara për eksport, që i nënshtrohen akcizës dhe atyre të deklaruara për t’u përjashtuar ose për t’u rimbursuar, aplikohet gjobë sa 5-fishi i detyrimeve të akcizës që duheshin paguar.</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9. Për diferenca të konstatuara në cilësi të produkteve që i nënshtrohen akcizës, aplikohet gjobë sa 3-fishi i detyrimeve të akcizës që duheshin paguar.</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10. Tepricat ose mangësitë në pulla fiskale, të konstatuara gjatë kontrollit të magazinave fiskale, përbëjnë kundërvajtje administrative dhe ndëshkohen si diferencat në produkte akcize të konvertuara në sasitë përkatëse, sipas parashikimeve të këtij ligji.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11. Për efekt të përllogaritjes së masës së detyrimeve të akcizës për mangësitë apo tepricat në magazinat e prodhim/stokimit të lëndëve të para për prodhimin e produkteve të akcizës, niveli i akcizës do të llogaritet në masën e produktit me taksimin më të lartë që mund të prodhohet me këto lëndë të para.</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12. Në rastet kur lëndët e para janë të garantuara, përllogaritja e detyrimeve të akcizës bëhet sipas shkallës së taksimit, mbi të cilën është llogaritur garancia e tyre.”.</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11</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Neni 91 shfuqizohet.</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12</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lastRenderedPageBreak/>
        <w:t>Në nenin 91/1, pika 3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 “3. Për teprica në mjediset e pritësit të regjistruar mbi 2 për qind dhe të pajustifikuara në dokumentacionin përkatës aplikohet:</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a) për herën e parë të konstatuar, gjobë sa 2-fishi i detyrimeve të akcizës që duheshin paguar, por në çdo rast jo më pak se 50 000 lekë;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b) për herën e dytë të konstatuar, gjobë sa 3-fishi i detyrimeve të akcizës që duheshin paguar, por në çdo rast jo më pak se 50 000 lekë;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c) për herën e tretë të konstatuar e më pas, gjobë sa 5-fishi i detyrimeve të akcizës që duheshin paguar, por në çdo rast jo më  pak se 50 000 lekë. </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Sasia tepër pasqyrohet në regjistrat kontabël.”.</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13</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Në nenin 94 bëhen ndryshimet dhe shtesat e mëposhtme:</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 Në pikën 1, shkronja “a”, dhe në pikën 2, përcaktimi “detyrime fiskale” zëvendësohet me përcaktimin “detyrime të akcizës”.</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2. Në pikën 1, shkronja “c”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 “c) Kur shkelja konstatohet gjatë transportit, mjeti i transportit në të cilin gjenden mallrat në fjalë sekuestrohet. Mjeti i tansportit çlirohet nga sekuestroja nëse brenda 30 ditëve nga data e njoftimit të vendimit paguhet i gjithë detyrimi dhe sanksioni përkatës. Nëse nuk plotësohen këto kushte, mjeti i transportit konfiskohet dhe shitet, në përputhje me dispozitat e ligjit për kundërvajtjet administrative, për të mbuluar detyrimin dhe sanksionin e vendosur.</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Mjetet e transportit përjashtohen nga sekuestrimi ose sekuestrimi i vendosur revokohet apo anulohet kur, në bazë të provave që disponohen, rezulton se pronari i tyre nuk është i përfshirë në shkeljen në fjalë. Nëse nga shitja gjenerohen të ardhura, të cilat kalojnë shumën e detyrimit dhe gjobës, teprica kalon në Buxhetin e Shtetit.”.</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3. Pika 3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 “3. Mallrat e konfiskuara trajtohen në përputhje me ligjin “Për kundërvajtjet administrative”, ose në pamundësi shkatë-rrohen.”.</w:t>
      </w: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14</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Neni 95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95</w:t>
      </w:r>
    </w:p>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r w:rsidRPr="001F030B">
        <w:rPr>
          <w:rFonts w:ascii="Garamond" w:eastAsia="MS Mincho" w:hAnsi="Garamond" w:cs="CG Times"/>
          <w:b/>
          <w:bCs/>
          <w:sz w:val="24"/>
          <w:lang w:val="en-GB"/>
        </w:rPr>
        <w:t>Mbajtja, transportimi ose shitja e produkteve të akcizës pa shenjues ose ngjyrues</w:t>
      </w: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Mbajtja, hedhja në qarkullim të lirë, tregtimi, eksportimi, importimi, shpërndarja, transportimi, rafinimi ose kryerja e çdo aktiviteti tjetër me produktet që markohen/shenjohen apo ngjyrosen apo që nuk kanë markuesin/shenjuesin apo ngjyruesin në sasinë dhe përqendrimin e duhur dënohen si më poshtë: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a) për herën e parë të konstatuar, me gjobësa 2-fishi i detyrimeve të akcizës që duhet të paguhet për të gjithë sasinë e produktit të gjendur në depozitë, për herën e dytë të konstatuar me gjobë sa 3-fishi i detyrimeve të akcizës që duhet të paguhet për të gjithë sasinë e produktit të gjendur në depozitë dhe për herën e tretë të konstatuar dhe më pas, me gjobësa5-fishi i detyrimeve fiskale që duhet të paguhen për të gjithë sasinë e produktit të gjendur në depozitë;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b) me sekuestrimin e të gjithë sasisë së produktit të gjendur në depozitë dhe të mjetit të transportit, kur shkelja është verifikuar gjatë këtij procesi. Mjetet e transportit përjashtohen nga sekuestrimi ose sekuestrimi i vendosur revokohet ose anulohet kur, në bazë të provave që disponohen, rezulton se pronari i tyre nuk është pëfshirë në shkeljen në fjalë.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Mallrat dhe mjeti i transportit të sekuestruara çlirohen nëse paguhet i gjithë detyrimi dhe sanksioni përkatës dhe më pas mallrat shenjohen ose ngjyrosen në mënyrën e duhur. Nëse nuk plotësohen të gjitha këto kushte, këto mallra dhe mjete konfiskohen dhe shiten në përputhje me dispozitat e ligjit për kundërvajtjet administrative, për të mbuluar detyrimin dhe sanksionin e vendosur ose shkatërrohen në rastet kur nuk plotësojnë standardet për të qarkulluar në Republikën e Shqipërisë. Nëse nga shitja gjenerohen të ardhura, të cilat kalojnë shumën e detyrimit dhe gjobës, teprica shkon në Buxhetin e Shtetit.”.</w:t>
      </w: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lastRenderedPageBreak/>
        <w:t>Neni 15</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Nenet 95/1 dhe 95/2 shfuqizohen.</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16</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Në nenin 96 bëhen ndryshimet e mëposhtme:</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 Në paragrafin e parë, termi “fiskale” zëvendësohet me termin “të akcizës”.</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2. Paragrafi i dytë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 xml:space="preserve"> “Për efekt të përllogaritjes së masës së detyrimeve të akcizës për mangësitë apo tepricat në magazinat e prodhim/stokimit të lëndëve të para për prodhimin e produkteve të akcizës, niveli i akcizës do të llogaritet në masën e produktit me taksimin më të lartë që mund të prodhohet me këto lëndë të para.</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Në rastet kur lëndët e para janë të garantuara, përllogaritja e detyrimeve të akcizës bëhet sipas shkallës së taksimit mbi të cilën është llogaritur garancia e tyre.”.</w:t>
      </w: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17</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Neni 96/1 ndryshohet si më poshtë:</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96/1</w:t>
      </w:r>
    </w:p>
    <w:p w:rsidR="001F030B" w:rsidRPr="001F030B" w:rsidRDefault="001F030B" w:rsidP="001F030B">
      <w:pPr>
        <w:widowControl w:val="0"/>
        <w:spacing w:after="0" w:line="240" w:lineRule="auto"/>
        <w:jc w:val="center"/>
        <w:outlineLvl w:val="2"/>
        <w:rPr>
          <w:rFonts w:ascii="Garamond" w:eastAsia="MS Mincho" w:hAnsi="Garamond" w:cs="CG Times"/>
          <w:b/>
          <w:bCs/>
          <w:sz w:val="24"/>
          <w:lang w:val="en-GB"/>
        </w:rPr>
      </w:pPr>
      <w:r w:rsidRPr="001F030B">
        <w:rPr>
          <w:rFonts w:ascii="Garamond" w:eastAsia="MS Mincho" w:hAnsi="Garamond" w:cs="CG Times"/>
          <w:b/>
          <w:bCs/>
          <w:sz w:val="24"/>
          <w:lang w:val="en-GB"/>
        </w:rPr>
        <w:t>Raste të tjera</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1. Shkeljet, të cilave u referohet shkronja “a”, e pikës 1, të nenit 85, të parashikuara shprehimisht në këtë kre, të cilat nuk kanë sjellë mospagim të detyrimeve që duheshin paguar, dënohen me gjobë 50 000 lekë.</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2. Kur i njëjti person ka kryer disa kundërvajtje administrative në të njëjtën kohë, çdo shkelje ndëshkohet në veçanti.</w:t>
      </w: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3. Shkelja e mbetur në tentativë ndëshkohet si shkelje e kryer.”.</w:t>
      </w: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Neni 18</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Shtojca 1, që i bashkëlidhet ligjit në fuqi, zëvendësohet me shtojcën me të njëjtin numër, që i bashkëlidhet këtij ligji.</w:t>
      </w:r>
    </w:p>
    <w:p w:rsidR="001F030B" w:rsidRPr="001F030B" w:rsidRDefault="001F030B" w:rsidP="001F030B">
      <w:pPr>
        <w:widowControl w:val="0"/>
        <w:spacing w:after="0" w:line="240" w:lineRule="auto"/>
        <w:jc w:val="center"/>
        <w:rPr>
          <w:rFonts w:ascii="Garamond" w:eastAsia="MS Mincho" w:hAnsi="Garamond" w:cs="CG Times"/>
          <w:sz w:val="24"/>
          <w:lang w:val="en-GB"/>
        </w:rPr>
      </w:pPr>
    </w:p>
    <w:p w:rsidR="001F030B" w:rsidRPr="001F030B" w:rsidRDefault="001F030B" w:rsidP="001F030B">
      <w:pPr>
        <w:widowControl w:val="0"/>
        <w:spacing w:after="0" w:line="240" w:lineRule="auto"/>
        <w:jc w:val="center"/>
        <w:rPr>
          <w:rFonts w:ascii="Garamond" w:eastAsia="MS Mincho" w:hAnsi="Garamond" w:cs="CG Times"/>
          <w:sz w:val="24"/>
          <w:lang w:val="en-GB"/>
        </w:rPr>
      </w:pPr>
    </w:p>
    <w:p w:rsidR="001F030B" w:rsidRPr="001F030B" w:rsidRDefault="001F030B" w:rsidP="001F030B">
      <w:pPr>
        <w:widowControl w:val="0"/>
        <w:spacing w:after="0" w:line="240" w:lineRule="auto"/>
        <w:jc w:val="center"/>
        <w:rPr>
          <w:rFonts w:ascii="Garamond" w:eastAsia="MS Mincho" w:hAnsi="Garamond" w:cs="CG Times"/>
          <w:sz w:val="24"/>
          <w:lang w:val="en-GB"/>
        </w:rPr>
      </w:pPr>
    </w:p>
    <w:p w:rsidR="001F030B" w:rsidRPr="001F030B" w:rsidRDefault="001F030B" w:rsidP="001F030B">
      <w:pPr>
        <w:widowControl w:val="0"/>
        <w:spacing w:after="0" w:line="240" w:lineRule="auto"/>
        <w:jc w:val="center"/>
        <w:rPr>
          <w:rFonts w:ascii="Garamond" w:eastAsia="Times New Roman" w:hAnsi="Garamond" w:cs="CG Times"/>
          <w:sz w:val="24"/>
          <w:lang w:val="en-GB"/>
        </w:rPr>
      </w:pPr>
      <w:r w:rsidRPr="001F030B">
        <w:rPr>
          <w:rFonts w:ascii="Garamond" w:eastAsia="MS Mincho" w:hAnsi="Garamond" w:cs="CG Times"/>
          <w:sz w:val="24"/>
          <w:lang w:val="en-GB"/>
        </w:rPr>
        <w:t>Neni 19</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Calibri" w:hAnsi="Garamond" w:cs="CG Times"/>
          <w:sz w:val="24"/>
        </w:rPr>
      </w:pPr>
      <w:r w:rsidRPr="001F030B">
        <w:rPr>
          <w:rFonts w:ascii="Garamond" w:eastAsia="MS Mincho" w:hAnsi="Garamond" w:cs="CG Times"/>
          <w:sz w:val="24"/>
        </w:rPr>
        <w:t>Ky ligj hyn në fuqi menjëherë, botohet në Fletoren Zyrtare dhe i fillon efektet financiare nga data 1 janar 2017.</w:t>
      </w:r>
    </w:p>
    <w:p w:rsidR="001F030B" w:rsidRPr="001F030B" w:rsidRDefault="001F030B" w:rsidP="001F030B">
      <w:pPr>
        <w:widowControl w:val="0"/>
        <w:spacing w:after="0" w:line="240" w:lineRule="auto"/>
        <w:ind w:firstLine="284"/>
        <w:jc w:val="right"/>
        <w:rPr>
          <w:rFonts w:ascii="Garamond" w:eastAsia="MS Mincho" w:hAnsi="Garamond" w:cs="CG Times"/>
          <w:sz w:val="24"/>
        </w:rPr>
      </w:pPr>
      <w:r w:rsidRPr="001F030B">
        <w:rPr>
          <w:rFonts w:ascii="Garamond" w:eastAsia="MS Mincho" w:hAnsi="Garamond" w:cs="CG Times"/>
          <w:sz w:val="24"/>
        </w:rPr>
        <w:t>KRYETARI</w:t>
      </w:r>
    </w:p>
    <w:p w:rsidR="001F030B" w:rsidRPr="001F030B" w:rsidRDefault="001F030B" w:rsidP="001F030B">
      <w:pPr>
        <w:widowControl w:val="0"/>
        <w:spacing w:after="0" w:line="240" w:lineRule="auto"/>
        <w:ind w:firstLine="284"/>
        <w:jc w:val="right"/>
        <w:rPr>
          <w:rFonts w:ascii="Garamond" w:eastAsia="MS Mincho" w:hAnsi="Garamond" w:cs="CG Times"/>
          <w:b/>
          <w:sz w:val="24"/>
        </w:rPr>
      </w:pPr>
      <w:r w:rsidRPr="001F030B">
        <w:rPr>
          <w:rFonts w:ascii="Garamond" w:eastAsia="MS Mincho" w:hAnsi="Garamond" w:cs="CG Times"/>
          <w:b/>
          <w:sz w:val="24"/>
        </w:rPr>
        <w:t>Ilir Meta</w:t>
      </w:r>
    </w:p>
    <w:p w:rsidR="001F030B" w:rsidRPr="001F030B" w:rsidRDefault="001F030B" w:rsidP="001F030B">
      <w:pPr>
        <w:widowControl w:val="0"/>
        <w:spacing w:after="0" w:line="240" w:lineRule="auto"/>
        <w:ind w:firstLine="284"/>
        <w:jc w:val="both"/>
        <w:rPr>
          <w:rFonts w:ascii="Garamond" w:eastAsia="MS Mincho" w:hAnsi="Garamond" w:cs="CG Times"/>
          <w:sz w:val="14"/>
          <w:szCs w:val="24"/>
        </w:rPr>
      </w:pPr>
    </w:p>
    <w:p w:rsidR="001F030B" w:rsidRPr="001F030B" w:rsidRDefault="001F030B" w:rsidP="001F030B">
      <w:pPr>
        <w:widowControl w:val="0"/>
        <w:spacing w:after="0" w:line="240" w:lineRule="auto"/>
        <w:ind w:firstLine="284"/>
        <w:jc w:val="both"/>
        <w:rPr>
          <w:rFonts w:ascii="Garamond" w:eastAsia="MS Mincho" w:hAnsi="Garamond" w:cs="CG Times"/>
          <w:sz w:val="24"/>
        </w:rPr>
      </w:pPr>
      <w:r w:rsidRPr="001F030B">
        <w:rPr>
          <w:rFonts w:ascii="Garamond" w:eastAsia="MS Mincho" w:hAnsi="Garamond" w:cs="CG Times"/>
          <w:sz w:val="24"/>
        </w:rPr>
        <w:t>Miratuar në datën 15.12.2016</w:t>
      </w: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Default="001F030B" w:rsidP="001F030B">
      <w:pPr>
        <w:widowControl w:val="0"/>
        <w:spacing w:after="0" w:line="240" w:lineRule="auto"/>
        <w:ind w:firstLine="284"/>
        <w:jc w:val="both"/>
        <w:rPr>
          <w:rFonts w:ascii="Garamond" w:eastAsia="MS Mincho" w:hAnsi="Garamond" w:cs="CG Times"/>
          <w:sz w:val="14"/>
        </w:rPr>
        <w:sectPr w:rsidR="001F030B" w:rsidSect="001F030B">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5323"/>
          <w:cols w:space="454"/>
          <w:docGrid w:linePitch="360"/>
        </w:sect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ind w:firstLine="284"/>
        <w:jc w:val="both"/>
        <w:rPr>
          <w:rFonts w:ascii="Garamond" w:eastAsia="MS Mincho" w:hAnsi="Garamond" w:cs="CG Times"/>
          <w:sz w:val="14"/>
        </w:rPr>
      </w:pPr>
    </w:p>
    <w:p w:rsidR="001F030B" w:rsidRPr="001F030B" w:rsidRDefault="001F030B" w:rsidP="001F030B">
      <w:pPr>
        <w:widowControl w:val="0"/>
        <w:spacing w:after="0" w:line="240" w:lineRule="auto"/>
        <w:jc w:val="right"/>
        <w:rPr>
          <w:rFonts w:ascii="Garamond" w:eastAsia="MS Mincho" w:hAnsi="Garamond" w:cs="Times New Roman"/>
          <w:b/>
          <w:bCs/>
          <w:sz w:val="24"/>
          <w:lang w:val="en-GB"/>
        </w:rPr>
        <w:sectPr w:rsidR="001F030B" w:rsidRPr="001F030B" w:rsidSect="001F030B">
          <w:type w:val="continuous"/>
          <w:pgSz w:w="11907" w:h="16840" w:code="9"/>
          <w:pgMar w:top="720" w:right="1134" w:bottom="720" w:left="1134" w:header="851" w:footer="851" w:gutter="0"/>
          <w:pgNumType w:start="25323"/>
          <w:cols w:num="2" w:space="454"/>
          <w:docGrid w:linePitch="360"/>
        </w:sectPr>
      </w:pPr>
    </w:p>
    <w:p w:rsidR="001F030B" w:rsidRPr="001F030B" w:rsidRDefault="001F030B" w:rsidP="001F030B">
      <w:pPr>
        <w:widowControl w:val="0"/>
        <w:spacing w:after="0" w:line="240" w:lineRule="auto"/>
        <w:jc w:val="right"/>
        <w:rPr>
          <w:rFonts w:ascii="Garamond" w:eastAsia="MS Mincho" w:hAnsi="Garamond" w:cs="Times New Roman"/>
          <w:b/>
          <w:bCs/>
          <w:sz w:val="24"/>
          <w:lang w:val="en-GB"/>
        </w:rPr>
      </w:pP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 xml:space="preserve">SHTOJCA NR. 1 </w:t>
      </w:r>
    </w:p>
    <w:p w:rsidR="001F030B" w:rsidRPr="001F030B" w:rsidRDefault="001F030B" w:rsidP="001F030B">
      <w:pPr>
        <w:widowControl w:val="0"/>
        <w:spacing w:after="0" w:line="240" w:lineRule="auto"/>
        <w:jc w:val="center"/>
        <w:rPr>
          <w:rFonts w:ascii="Garamond" w:eastAsia="MS Mincho" w:hAnsi="Garamond" w:cs="CG Times"/>
          <w:sz w:val="24"/>
          <w:lang w:val="en-GB"/>
        </w:rPr>
      </w:pPr>
      <w:r w:rsidRPr="001F030B">
        <w:rPr>
          <w:rFonts w:ascii="Garamond" w:eastAsia="MS Mincho" w:hAnsi="Garamond" w:cs="CG Times"/>
          <w:sz w:val="24"/>
          <w:lang w:val="en-GB"/>
        </w:rPr>
        <w:t>MALLRAT E TATUESHME ME AKCIZË NË REPUBLIKËN E SHQIPËRISË</w:t>
      </w:r>
    </w:p>
    <w:p w:rsidR="001F030B" w:rsidRPr="001F030B" w:rsidRDefault="001F030B" w:rsidP="001F030B">
      <w:pPr>
        <w:widowControl w:val="0"/>
        <w:spacing w:after="0" w:line="240" w:lineRule="auto"/>
        <w:ind w:firstLine="284"/>
        <w:jc w:val="both"/>
        <w:rPr>
          <w:rFonts w:ascii="Garamond" w:eastAsia="MS Mincho" w:hAnsi="Garamond" w:cs="CG Times"/>
          <w:sz w:val="14"/>
          <w:lang w:val="sq-AL"/>
        </w:rPr>
      </w:pP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49"/>
        <w:gridCol w:w="2381"/>
        <w:gridCol w:w="2970"/>
        <w:gridCol w:w="54"/>
        <w:gridCol w:w="10"/>
        <w:gridCol w:w="26"/>
        <w:gridCol w:w="2250"/>
        <w:gridCol w:w="40"/>
        <w:gridCol w:w="14"/>
        <w:gridCol w:w="10"/>
      </w:tblGrid>
      <w:tr w:rsidR="001F030B" w:rsidRPr="001F030B" w:rsidTr="00DD5A32">
        <w:trPr>
          <w:trHeight w:val="110"/>
        </w:trPr>
        <w:tc>
          <w:tcPr>
            <w:tcW w:w="240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Kategoria </w:t>
            </w:r>
          </w:p>
        </w:tc>
        <w:tc>
          <w:tcPr>
            <w:tcW w:w="2381"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Kodi NK </w:t>
            </w:r>
          </w:p>
        </w:tc>
        <w:tc>
          <w:tcPr>
            <w:tcW w:w="3034"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Përshkrimi </w:t>
            </w:r>
          </w:p>
        </w:tc>
        <w:tc>
          <w:tcPr>
            <w:tcW w:w="2340" w:type="dxa"/>
            <w:gridSpan w:val="5"/>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Shkalla taksimit </w:t>
            </w:r>
          </w:p>
        </w:tc>
      </w:tr>
      <w:tr w:rsidR="001F030B" w:rsidRPr="001F030B" w:rsidTr="00DD5A32">
        <w:trPr>
          <w:trHeight w:val="107"/>
        </w:trPr>
        <w:tc>
          <w:tcPr>
            <w:tcW w:w="4788"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I </w:t>
            </w:r>
          </w:p>
        </w:tc>
        <w:tc>
          <w:tcPr>
            <w:tcW w:w="5374" w:type="dxa"/>
            <w:gridSpan w:val="8"/>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KAFE </w:t>
            </w:r>
          </w:p>
        </w:tc>
      </w:tr>
      <w:tr w:rsidR="001F030B" w:rsidRPr="001F030B" w:rsidTr="00DD5A32">
        <w:trPr>
          <w:trHeight w:val="387"/>
        </w:trPr>
        <w:tc>
          <w:tcPr>
            <w:tcW w:w="240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C100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Kafe e papjekur </w:t>
            </w:r>
          </w:p>
        </w:tc>
        <w:tc>
          <w:tcPr>
            <w:tcW w:w="2381"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09 01 11 00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09 01 12 00 </w:t>
            </w:r>
          </w:p>
        </w:tc>
        <w:tc>
          <w:tcPr>
            <w:tcW w:w="3034"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Kafe jo e pjekur e dekafeinizuar ose jo </w:t>
            </w:r>
          </w:p>
        </w:tc>
        <w:tc>
          <w:tcPr>
            <w:tcW w:w="2340" w:type="dxa"/>
            <w:gridSpan w:val="5"/>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0 </w:t>
            </w:r>
          </w:p>
        </w:tc>
      </w:tr>
      <w:tr w:rsidR="001F030B" w:rsidRPr="001F030B" w:rsidTr="00DD5A32">
        <w:trPr>
          <w:trHeight w:val="244"/>
        </w:trPr>
        <w:tc>
          <w:tcPr>
            <w:tcW w:w="240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C200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Kafe e Pjekur </w:t>
            </w:r>
          </w:p>
        </w:tc>
        <w:tc>
          <w:tcPr>
            <w:tcW w:w="2381"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09 01 21 00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09 01 22 00 </w:t>
            </w:r>
          </w:p>
        </w:tc>
        <w:tc>
          <w:tcPr>
            <w:tcW w:w="3034"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Kafe e pjekur e dekafeinizuar ose jo </w:t>
            </w:r>
          </w:p>
        </w:tc>
        <w:tc>
          <w:tcPr>
            <w:tcW w:w="2340" w:type="dxa"/>
            <w:gridSpan w:val="5"/>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60 lekë/kg </w:t>
            </w:r>
          </w:p>
        </w:tc>
      </w:tr>
      <w:tr w:rsidR="001F030B" w:rsidRPr="001F030B" w:rsidTr="00DD5A32">
        <w:trPr>
          <w:trHeight w:val="657"/>
        </w:trPr>
        <w:tc>
          <w:tcPr>
            <w:tcW w:w="240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C300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Lëkura, lëvoret zëvendësuesit e kafesë </w:t>
            </w:r>
          </w:p>
        </w:tc>
        <w:tc>
          <w:tcPr>
            <w:tcW w:w="2381"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09 01 90 </w:t>
            </w:r>
          </w:p>
        </w:tc>
        <w:tc>
          <w:tcPr>
            <w:tcW w:w="3034"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Lëkura dhe lëvoret e kafesë. Zëvendësuesit e kafesë që përmbajnë kafe </w:t>
            </w:r>
          </w:p>
        </w:tc>
        <w:tc>
          <w:tcPr>
            <w:tcW w:w="2340" w:type="dxa"/>
            <w:gridSpan w:val="5"/>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50 lekë/kg </w:t>
            </w:r>
          </w:p>
        </w:tc>
      </w:tr>
      <w:tr w:rsidR="001F030B" w:rsidRPr="001F030B" w:rsidTr="00DD5A32">
        <w:trPr>
          <w:trHeight w:val="908"/>
        </w:trPr>
        <w:tc>
          <w:tcPr>
            <w:tcW w:w="240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C900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Ekstrakte,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esenca, koncentrate kafeje dhe përgatitje prej tyre </w:t>
            </w:r>
          </w:p>
        </w:tc>
        <w:tc>
          <w:tcPr>
            <w:tcW w:w="2381"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21 01 11 00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21 01 12 92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21 01 12 98 </w:t>
            </w:r>
          </w:p>
        </w:tc>
        <w:tc>
          <w:tcPr>
            <w:tcW w:w="3034"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Ekstrakte, esenca, koncentrate kafeje dhe përgatitje prej tyre (neskafe etj.) </w:t>
            </w:r>
          </w:p>
        </w:tc>
        <w:tc>
          <w:tcPr>
            <w:tcW w:w="2340" w:type="dxa"/>
            <w:gridSpan w:val="5"/>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250 lekë/kg kafe </w:t>
            </w:r>
          </w:p>
        </w:tc>
      </w:tr>
      <w:tr w:rsidR="001F030B" w:rsidRPr="001F030B" w:rsidTr="00DD5A32">
        <w:trPr>
          <w:trHeight w:val="107"/>
        </w:trPr>
        <w:tc>
          <w:tcPr>
            <w:tcW w:w="4788"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I/1 </w:t>
            </w:r>
          </w:p>
        </w:tc>
        <w:tc>
          <w:tcPr>
            <w:tcW w:w="5374" w:type="dxa"/>
            <w:gridSpan w:val="8"/>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PIJE ENERGJIKE </w:t>
            </w:r>
          </w:p>
        </w:tc>
      </w:tr>
      <w:tr w:rsidR="001F030B" w:rsidRPr="001F030B" w:rsidTr="00DD5A32">
        <w:trPr>
          <w:trHeight w:val="109"/>
        </w:trPr>
        <w:tc>
          <w:tcPr>
            <w:tcW w:w="240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D000 </w:t>
            </w:r>
          </w:p>
        </w:tc>
        <w:tc>
          <w:tcPr>
            <w:tcW w:w="2381"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22 02 10 00 </w:t>
            </w:r>
          </w:p>
        </w:tc>
        <w:tc>
          <w:tcPr>
            <w:tcW w:w="3034"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Pije energjike </w:t>
            </w:r>
          </w:p>
        </w:tc>
        <w:tc>
          <w:tcPr>
            <w:tcW w:w="2340" w:type="dxa"/>
            <w:gridSpan w:val="5"/>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30 lekë/litër </w:t>
            </w:r>
          </w:p>
        </w:tc>
      </w:tr>
      <w:tr w:rsidR="001F030B" w:rsidRPr="001F030B" w:rsidTr="00DD5A32">
        <w:trPr>
          <w:trHeight w:val="546"/>
        </w:trPr>
        <w:tc>
          <w:tcPr>
            <w:tcW w:w="4788" w:type="dxa"/>
            <w:gridSpan w:val="3"/>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II </w:t>
            </w:r>
          </w:p>
        </w:tc>
        <w:tc>
          <w:tcPr>
            <w:tcW w:w="5374" w:type="dxa"/>
            <w:gridSpan w:val="8"/>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BIRRË, VERË, ALKOOL DHE PIJE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ALKOOLIKE </w:t>
            </w:r>
          </w:p>
        </w:tc>
      </w:tr>
      <w:tr w:rsidR="001F030B" w:rsidRPr="001F030B" w:rsidTr="00DD5A32">
        <w:trPr>
          <w:trHeight w:val="2413"/>
        </w:trPr>
        <w:tc>
          <w:tcPr>
            <w:tcW w:w="2407" w:type="dxa"/>
            <w:gridSpan w:val="2"/>
          </w:tcPr>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B000</w:t>
            </w:r>
          </w:p>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Birra </w:t>
            </w:r>
          </w:p>
          <w:p w:rsidR="001F030B" w:rsidRPr="001F030B" w:rsidRDefault="001F030B" w:rsidP="001F030B">
            <w:pPr>
              <w:widowControl w:val="0"/>
              <w:spacing w:after="0" w:line="240" w:lineRule="auto"/>
              <w:jc w:val="both"/>
              <w:rPr>
                <w:rFonts w:ascii="Garamond" w:eastAsia="Calibri" w:hAnsi="Garamond" w:cs="Times New Roman"/>
                <w:color w:val="C00000"/>
                <w:sz w:val="20"/>
                <w:szCs w:val="20"/>
                <w:lang w:val="sq-AL"/>
              </w:rPr>
            </w:pPr>
          </w:p>
        </w:tc>
        <w:tc>
          <w:tcPr>
            <w:tcW w:w="2381" w:type="dxa"/>
          </w:tcPr>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22 03</w:t>
            </w:r>
          </w:p>
        </w:tc>
        <w:tc>
          <w:tcPr>
            <w:tcW w:w="3034" w:type="dxa"/>
            <w:gridSpan w:val="3"/>
          </w:tcPr>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Birrë e bërë nga malto:</w:t>
            </w: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-nga prodhues vendas e t</w:t>
            </w:r>
            <w:r w:rsidRPr="001F030B">
              <w:rPr>
                <w:rFonts w:ascii="Garamond" w:eastAsia="MS Mincho" w:hAnsi="Garamond" w:cs="Times New Roman"/>
                <w:bCs/>
                <w:iCs/>
                <w:sz w:val="20"/>
                <w:szCs w:val="20"/>
                <w:lang w:val="sq-AL"/>
              </w:rPr>
              <w:t>ë</w:t>
            </w:r>
            <w:r w:rsidRPr="001F030B">
              <w:rPr>
                <w:rFonts w:ascii="Garamond" w:eastAsia="Calibri" w:hAnsi="Garamond" w:cs="Times New Roman"/>
                <w:sz w:val="20"/>
                <w:szCs w:val="20"/>
                <w:lang w:val="sq-AL"/>
              </w:rPr>
              <w:t xml:space="preserve"> huaj, ligjërisht dhe ekonomikisht te pavarur, me sasi më të vogël se 200 000 HL në vit: </w:t>
            </w:r>
          </w:p>
          <w:p w:rsidR="001F030B" w:rsidRPr="001F030B" w:rsidRDefault="001F030B" w:rsidP="001F030B">
            <w:pPr>
              <w:widowControl w:val="0"/>
              <w:spacing w:after="0" w:line="240" w:lineRule="auto"/>
              <w:rPr>
                <w:rFonts w:ascii="Garamond" w:eastAsia="Calibri" w:hAnsi="Garamond" w:cs="Times New Roman"/>
                <w:sz w:val="20"/>
                <w:szCs w:val="20"/>
                <w:lang w:val="sq-AL"/>
              </w:rPr>
            </w:pP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Nga prodhues vendas e të huaj, ligjërisht dhe ekonomikisht te pavarur, me sasi më të madhe se 200 000 HL në vit </w:t>
            </w:r>
          </w:p>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p>
        </w:tc>
        <w:tc>
          <w:tcPr>
            <w:tcW w:w="2340" w:type="dxa"/>
            <w:gridSpan w:val="5"/>
          </w:tcPr>
          <w:p w:rsidR="001F030B" w:rsidRPr="001F030B" w:rsidRDefault="001F030B" w:rsidP="001F030B">
            <w:pPr>
              <w:widowControl w:val="0"/>
              <w:spacing w:after="0" w:line="240" w:lineRule="auto"/>
              <w:rPr>
                <w:rFonts w:ascii="Garamond" w:eastAsia="Calibri" w:hAnsi="Garamond" w:cs="Times New Roman"/>
                <w:sz w:val="20"/>
                <w:szCs w:val="20"/>
                <w:lang w:val="sq-AL"/>
              </w:rPr>
            </w:pP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360 lekë/HL/ shkallë alkoolometrike</w:t>
            </w:r>
          </w:p>
          <w:p w:rsidR="001F030B" w:rsidRPr="001F030B" w:rsidRDefault="001F030B" w:rsidP="001F030B">
            <w:pPr>
              <w:widowControl w:val="0"/>
              <w:spacing w:after="0" w:line="240" w:lineRule="auto"/>
              <w:rPr>
                <w:rFonts w:ascii="Garamond" w:eastAsia="Calibri" w:hAnsi="Garamond" w:cs="Times New Roman"/>
                <w:sz w:val="20"/>
                <w:szCs w:val="20"/>
                <w:lang w:val="sq-AL"/>
              </w:rPr>
            </w:pPr>
          </w:p>
          <w:p w:rsidR="001F030B" w:rsidRPr="001F030B" w:rsidRDefault="001F030B" w:rsidP="001F030B">
            <w:pPr>
              <w:widowControl w:val="0"/>
              <w:spacing w:after="0" w:line="240" w:lineRule="auto"/>
              <w:rPr>
                <w:rFonts w:ascii="Garamond" w:eastAsia="Calibri" w:hAnsi="Garamond" w:cs="Times New Roman"/>
                <w:sz w:val="20"/>
                <w:szCs w:val="20"/>
                <w:lang w:val="sq-AL"/>
              </w:rPr>
            </w:pP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710 lekë/HL/ shkallë alkoolometrike</w:t>
            </w:r>
          </w:p>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p>
        </w:tc>
      </w:tr>
      <w:tr w:rsidR="001F030B" w:rsidRPr="001F030B" w:rsidTr="00DD5A32">
        <w:tblPrEx>
          <w:tblBorders>
            <w:top w:val="nil"/>
            <w:left w:val="nil"/>
            <w:bottom w:val="nil"/>
            <w:right w:val="nil"/>
            <w:insideH w:val="none" w:sz="0" w:space="0" w:color="auto"/>
            <w:insideV w:val="none" w:sz="0" w:space="0" w:color="auto"/>
          </w:tblBorders>
        </w:tblPrEx>
        <w:trPr>
          <w:gridAfter w:val="1"/>
          <w:wAfter w:w="10" w:type="dxa"/>
          <w:trHeight w:val="1331"/>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W200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Vera e qetë dhe pijet e qeta të fermentuara </w:t>
            </w:r>
          </w:p>
        </w:tc>
        <w:tc>
          <w:tcPr>
            <w:tcW w:w="243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22 04 30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22 04 30 10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22 04 30 96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22 04 30 98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22 05 10 10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22 05 90 10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22 06 00 10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22 06 00 59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22 06 00 89 </w:t>
            </w:r>
          </w:p>
        </w:tc>
        <w:tc>
          <w:tcPr>
            <w:tcW w:w="3024"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Verë e qetë dhe musht rrushi; Vermuth e verëra të tjera të përgatitura nga bimë ose substanca aromatizuese; Pije të tjera të fermentuara (p.sh. musht molle, musht dardhe, hydromel); përzierje të pijeve të fermentuara dhe përzierje të pijeve të fermentuara dhe pijeve joalkoolike të pagazuara.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 nga prodhues vendas e të huaj me sasi &lt; = 10 000 hektolitër/vit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 nga prodhues vendas e të huaj me sasi &gt; 10 000 hektolitër/vit </w:t>
            </w:r>
          </w:p>
        </w:tc>
        <w:tc>
          <w:tcPr>
            <w:tcW w:w="2340" w:type="dxa"/>
            <w:gridSpan w:val="5"/>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3 000 lekë/HL për verërat me forcë alkoolike deri në 12,5 gradë dhe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4 000 lekë/HL për verërat me forcë alkoolike mbi 12,5 gradë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10 000 lekë/HL për verërat me forcë alkoolike deri në 12,5 gradë dhe 12 000 lekë/HL për verërat me forcë alkoolike mbi 12,5 gradë </w:t>
            </w:r>
          </w:p>
        </w:tc>
      </w:tr>
      <w:tr w:rsidR="001F030B" w:rsidRPr="001F030B" w:rsidTr="00DD5A32">
        <w:tblPrEx>
          <w:tblBorders>
            <w:top w:val="nil"/>
            <w:left w:val="nil"/>
            <w:bottom w:val="nil"/>
            <w:right w:val="nil"/>
            <w:insideH w:val="none" w:sz="0" w:space="0" w:color="auto"/>
            <w:insideV w:val="none" w:sz="0" w:space="0" w:color="auto"/>
          </w:tblBorders>
        </w:tblPrEx>
        <w:trPr>
          <w:gridAfter w:val="1"/>
          <w:wAfter w:w="10" w:type="dxa"/>
          <w:trHeight w:val="620"/>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sz w:val="20"/>
                <w:szCs w:val="20"/>
                <w:lang w:val="sq-AL"/>
              </w:rPr>
              <w:t>W300</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Vera spunante,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Shampanja dhe pijet e fermentuara dhe të gazuara </w:t>
            </w:r>
          </w:p>
        </w:tc>
        <w:tc>
          <w:tcPr>
            <w:tcW w:w="243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22 04 21 06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22 04 21 07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22 04 21 08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22 04 21 09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22 05 10 10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22 05 90 10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22 06 00 39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22 06 00 31</w:t>
            </w:r>
            <w:r w:rsidRPr="001F030B">
              <w:rPr>
                <w:rFonts w:ascii="Garamond" w:eastAsia="Calibri" w:hAnsi="Garamond" w:cs="Times New Roman"/>
                <w:color w:val="000000"/>
                <w:sz w:val="20"/>
                <w:szCs w:val="20"/>
                <w:lang w:val="sq-AL"/>
              </w:rPr>
              <w:tab/>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22 06 00 51</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22 06 00 81</w:t>
            </w:r>
          </w:p>
        </w:tc>
        <w:tc>
          <w:tcPr>
            <w:tcW w:w="3024"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Verërat spumante, Shampanja; Verë ndryshe nga ato të nënkreut 220410, në shishe me tapa “kërpudhë” që lidhet me mbërthyes apo tela; verë e ndërtuar ndryshe me një presion të pranueshëm në sajë të dyoksidit të karbonit. Vermuth e verëra të tjera të përgatitura nga bimë ose substanca aromatizuese të një force alkoolike ndaj volumit prej 18% apo më pak. Pije të tjera të fermentuara (p.sh. musht molle, musht dardhe, hydromel); përzierje të pijeve të fermentuara dhe përzierjet e pijeve të fermentuara dhe pijeve joalkoolike të gazuara.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Cider dhe cider dardhe me permbajtje alkooli 8,5%</w:t>
            </w:r>
          </w:p>
        </w:tc>
        <w:tc>
          <w:tcPr>
            <w:tcW w:w="2340" w:type="dxa"/>
            <w:gridSpan w:val="5"/>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5 200 lekë/HL</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3120 lekë/HL</w:t>
            </w:r>
          </w:p>
        </w:tc>
      </w:tr>
      <w:tr w:rsidR="001F030B" w:rsidRPr="001F030B" w:rsidTr="00DD5A32">
        <w:tblPrEx>
          <w:tblBorders>
            <w:top w:val="nil"/>
            <w:left w:val="nil"/>
            <w:bottom w:val="nil"/>
            <w:right w:val="nil"/>
            <w:insideH w:val="none" w:sz="0" w:space="0" w:color="auto"/>
            <w:insideV w:val="none" w:sz="0" w:space="0" w:color="auto"/>
          </w:tblBorders>
        </w:tblPrEx>
        <w:trPr>
          <w:gridAfter w:val="3"/>
          <w:wAfter w:w="64" w:type="dxa"/>
          <w:trHeight w:val="995"/>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I000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Pijet alkoolike të ndërmjetme </w:t>
            </w:r>
          </w:p>
        </w:tc>
        <w:tc>
          <w:tcPr>
            <w:tcW w:w="243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22 04 21 85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22 04 21 86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22 04 21 87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22 04 21 88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22 04 21 89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22 04 21 93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22 04 21 94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22 04 21 95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22 04 21 96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22 04 21 97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22 04 21 98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22 04 29 85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22 04 29 86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22 04 29 87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22 04 29 88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22 04 29 89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22 04 29 93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22 04 29 94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22 04 29 95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22 04 29 96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22 04 29 97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22 04 29 98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22 05 10 10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22 05 10 90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22 05 90 10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22 05 90 90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22 06 00 10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22 06 00 39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22 06 00 59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22 06 00 89 </w:t>
            </w:r>
          </w:p>
        </w:tc>
        <w:tc>
          <w:tcPr>
            <w:tcW w:w="3060" w:type="dxa"/>
            <w:gridSpan w:val="4"/>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Pijet alkoolike të ndërmjetme me një forcë alkooli mbi 15% volum por që nuk e kalon 22% volum;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Sipas përcaktimeve të nenit 74 të ligjit. </w:t>
            </w:r>
          </w:p>
        </w:tc>
        <w:tc>
          <w:tcPr>
            <w:tcW w:w="2250"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5 200 lekë/HL </w:t>
            </w:r>
          </w:p>
        </w:tc>
      </w:tr>
      <w:tr w:rsidR="001F030B" w:rsidRPr="001F030B" w:rsidTr="00DD5A32">
        <w:tblPrEx>
          <w:tblBorders>
            <w:top w:val="nil"/>
            <w:left w:val="nil"/>
            <w:bottom w:val="nil"/>
            <w:right w:val="nil"/>
            <w:insideH w:val="none" w:sz="0" w:space="0" w:color="auto"/>
            <w:insideV w:val="none" w:sz="0" w:space="0" w:color="auto"/>
          </w:tblBorders>
        </w:tblPrEx>
        <w:trPr>
          <w:gridAfter w:val="2"/>
          <w:wAfter w:w="24" w:type="dxa"/>
          <w:trHeight w:val="2413"/>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S200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Pije alkolike (Spirituous Beverages). </w:t>
            </w:r>
          </w:p>
        </w:tc>
        <w:tc>
          <w:tcPr>
            <w:tcW w:w="243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22042192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22042193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22042194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22042195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22042196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22042197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22042198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22042992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22042993 </w:t>
            </w:r>
          </w:p>
        </w:tc>
        <w:tc>
          <w:tcPr>
            <w:tcW w:w="2970"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Pije alkoolike; të përfituara nga distilimi i verës së rrushit apo të bërsive të rrushit, Whisky, Rum dhe të tjera pije të përfituara nga distilimi i produkteve të fermentuara nga kallami i sheqerit, Gin dhe Geneva, Vodka, likere dhe tonike, Uzo.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 nga prodhues vendas e të huaj me sasi &lt; = 20 000 hektolitër/vit </w:t>
            </w:r>
          </w:p>
        </w:tc>
        <w:tc>
          <w:tcPr>
            <w:tcW w:w="2380" w:type="dxa"/>
            <w:gridSpan w:val="5"/>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65 000 lekë për HL alkool anhidër </w:t>
            </w:r>
          </w:p>
        </w:tc>
      </w:tr>
    </w:tbl>
    <w:tbl>
      <w:tblPr>
        <w:tblpPr w:leftFromText="180" w:rightFromText="180" w:vertAnchor="text" w:horzAnchor="margin" w:tblpX="-18" w:tblpY="22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2410"/>
        <w:gridCol w:w="2977"/>
        <w:gridCol w:w="2268"/>
      </w:tblGrid>
      <w:tr w:rsidR="001F030B" w:rsidRPr="001F030B" w:rsidTr="00DD5A32">
        <w:trPr>
          <w:trHeight w:val="694"/>
        </w:trPr>
        <w:tc>
          <w:tcPr>
            <w:tcW w:w="2405"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tc>
        <w:tc>
          <w:tcPr>
            <w:tcW w:w="2410"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22042994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22042995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22042996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22042997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22042998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22051090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22059090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22060010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22060039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22060059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22060089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22082012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22082014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22082026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22082027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22082029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22082040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22082062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22082064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22082086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22082087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22082089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22083011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22083019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22083030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22083041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22083049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22083061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22083069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22083071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22083079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22083082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22083088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22084011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22084031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22084039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22084051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22084091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22084099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22085011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22085019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22085091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22085099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22086011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22086019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22086091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22086099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22087010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22087090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22089011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22089019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22089033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22089038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22089041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22089045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22089048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22089052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22089054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22089056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22089069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22089071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22089075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22089077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22089078 </w:t>
            </w:r>
          </w:p>
        </w:tc>
        <w:tc>
          <w:tcPr>
            <w:tcW w:w="2977"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 nga prodhues vendas e të huaj me sasi &gt;20 000 hektolitër/vit </w:t>
            </w:r>
          </w:p>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p>
          <w:p w:rsidR="001F030B" w:rsidRPr="001F030B" w:rsidRDefault="001F030B" w:rsidP="001F030B">
            <w:pPr>
              <w:widowControl w:val="0"/>
              <w:spacing w:after="0" w:line="240" w:lineRule="auto"/>
              <w:jc w:val="right"/>
              <w:rPr>
                <w:rFonts w:ascii="Garamond" w:eastAsia="Calibri" w:hAnsi="Garamond" w:cs="Times New Roman"/>
                <w:sz w:val="20"/>
                <w:szCs w:val="20"/>
                <w:lang w:val="sq-AL"/>
              </w:rPr>
            </w:pPr>
          </w:p>
        </w:tc>
        <w:tc>
          <w:tcPr>
            <w:tcW w:w="2268"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84 500 lekë për HL alkool anhidër </w:t>
            </w:r>
          </w:p>
        </w:tc>
      </w:tr>
    </w:tbl>
    <w:p w:rsidR="001F030B" w:rsidRPr="001F030B" w:rsidRDefault="001F030B" w:rsidP="001F030B">
      <w:pPr>
        <w:widowControl w:val="0"/>
        <w:spacing w:after="0" w:line="240" w:lineRule="auto"/>
        <w:jc w:val="both"/>
        <w:rPr>
          <w:rFonts w:ascii="Garamond" w:eastAsia="Calibri" w:hAnsi="Garamond" w:cs="Times New Roman"/>
          <w:vanish/>
          <w:sz w:val="20"/>
          <w:szCs w:val="20"/>
          <w:lang w:val="sq-AL"/>
        </w:rPr>
      </w:pPr>
    </w:p>
    <w:tbl>
      <w:tblPr>
        <w:tblW w:w="1001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29"/>
        <w:gridCol w:w="2291"/>
        <w:gridCol w:w="119"/>
        <w:gridCol w:w="2977"/>
        <w:gridCol w:w="2239"/>
      </w:tblGrid>
      <w:tr w:rsidR="001F030B" w:rsidRPr="001F030B" w:rsidTr="00DD5A32">
        <w:trPr>
          <w:trHeight w:val="519"/>
        </w:trPr>
        <w:tc>
          <w:tcPr>
            <w:tcW w:w="238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S300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Alkooli etilik jo i denatyruar </w:t>
            </w:r>
          </w:p>
        </w:tc>
        <w:tc>
          <w:tcPr>
            <w:tcW w:w="2410" w:type="dxa"/>
            <w:gridSpan w:val="2"/>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22071000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22089099 </w:t>
            </w:r>
          </w:p>
        </w:tc>
        <w:tc>
          <w:tcPr>
            <w:tcW w:w="2977"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Alkool etilik jo i denatyruar i një force alkoolike ndaj volumit prej 80% volum apo më shumë </w:t>
            </w:r>
          </w:p>
        </w:tc>
        <w:tc>
          <w:tcPr>
            <w:tcW w:w="2239"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45 000 lekë për HL alkool anhidër </w:t>
            </w:r>
          </w:p>
        </w:tc>
      </w:tr>
      <w:tr w:rsidR="001F030B" w:rsidRPr="001F030B" w:rsidTr="00DD5A32">
        <w:trPr>
          <w:trHeight w:val="117"/>
        </w:trPr>
        <w:tc>
          <w:tcPr>
            <w:tcW w:w="238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S400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Alkool etilik i denatyruar</w:t>
            </w:r>
          </w:p>
        </w:tc>
        <w:tc>
          <w:tcPr>
            <w:tcW w:w="2410" w:type="dxa"/>
            <w:gridSpan w:val="2"/>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22072000 </w:t>
            </w:r>
          </w:p>
        </w:tc>
        <w:tc>
          <w:tcPr>
            <w:tcW w:w="2977"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Alkool etilik i denatyruar </w:t>
            </w:r>
          </w:p>
        </w:tc>
        <w:tc>
          <w:tcPr>
            <w:tcW w:w="2239"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0 (zero) </w:t>
            </w:r>
          </w:p>
        </w:tc>
      </w:tr>
      <w:tr w:rsidR="001F030B" w:rsidRPr="001F030B" w:rsidTr="00DD5A32">
        <w:trPr>
          <w:trHeight w:val="656"/>
        </w:trPr>
        <w:tc>
          <w:tcPr>
            <w:tcW w:w="238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S400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Rakia sipas përcaktimeve të nenit 66 të ligjit </w:t>
            </w:r>
          </w:p>
        </w:tc>
        <w:tc>
          <w:tcPr>
            <w:tcW w:w="2410" w:type="dxa"/>
            <w:gridSpan w:val="2"/>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22082029 </w:t>
            </w:r>
          </w:p>
        </w:tc>
        <w:tc>
          <w:tcPr>
            <w:tcW w:w="2977"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Raki </w:t>
            </w:r>
          </w:p>
        </w:tc>
        <w:tc>
          <w:tcPr>
            <w:tcW w:w="2239"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20 000 lekë për HL alkool anhidër </w:t>
            </w:r>
          </w:p>
        </w:tc>
      </w:tr>
      <w:tr w:rsidR="001F030B" w:rsidRPr="001F030B" w:rsidTr="00DD5A32">
        <w:trPr>
          <w:trHeight w:val="657"/>
        </w:trPr>
        <w:tc>
          <w:tcPr>
            <w:tcW w:w="2387" w:type="dxa"/>
            <w:gridSpan w:val="2"/>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S500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Produkte të tjera që përmbajnë alkool etilik </w:t>
            </w:r>
          </w:p>
        </w:tc>
        <w:tc>
          <w:tcPr>
            <w:tcW w:w="2410" w:type="dxa"/>
            <w:gridSpan w:val="2"/>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Kapitujt 17 deri 22 të NK </w:t>
            </w:r>
          </w:p>
        </w:tc>
        <w:tc>
          <w:tcPr>
            <w:tcW w:w="2977" w:type="dxa"/>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Të gjitha produktet që kanë një shkallë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alkoolometrike efektive mbi 1,2 % ndaj volumit dhe pavarësisht klasifikimit në sistemin NK, sipas nenit 64 të ligjit </w:t>
            </w:r>
          </w:p>
        </w:tc>
        <w:tc>
          <w:tcPr>
            <w:tcW w:w="2239"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45 000 lekë për HL alkool anhidër </w:t>
            </w:r>
          </w:p>
        </w:tc>
      </w:tr>
      <w:tr w:rsidR="001F030B" w:rsidRPr="001F030B" w:rsidTr="00DD5A32">
        <w:trPr>
          <w:trHeight w:val="217"/>
        </w:trPr>
        <w:tc>
          <w:tcPr>
            <w:tcW w:w="4797" w:type="dxa"/>
            <w:gridSpan w:val="4"/>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III </w:t>
            </w:r>
          </w:p>
        </w:tc>
        <w:tc>
          <w:tcPr>
            <w:tcW w:w="5216" w:type="dxa"/>
            <w:gridSpan w:val="2"/>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DUHAN DHE NËNPRODUKTET E TIJ </w:t>
            </w:r>
          </w:p>
        </w:tc>
      </w:tr>
      <w:tr w:rsidR="001F030B" w:rsidRPr="001F030B" w:rsidTr="00DD5A32">
        <w:trPr>
          <w:trHeight w:val="351"/>
        </w:trPr>
        <w:tc>
          <w:tcPr>
            <w:tcW w:w="2387" w:type="dxa"/>
            <w:gridSpan w:val="2"/>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T300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Puro dhe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cigarillos </w:t>
            </w:r>
          </w:p>
        </w:tc>
        <w:tc>
          <w:tcPr>
            <w:tcW w:w="2410" w:type="dxa"/>
            <w:gridSpan w:val="2"/>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24 02 10 00 </w:t>
            </w:r>
          </w:p>
        </w:tc>
        <w:tc>
          <w:tcPr>
            <w:tcW w:w="2977" w:type="dxa"/>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Puro dhe cigarillos që përmbajnë duhan </w:t>
            </w:r>
          </w:p>
        </w:tc>
        <w:tc>
          <w:tcPr>
            <w:tcW w:w="2239" w:type="dxa"/>
          </w:tcPr>
          <w:p w:rsidR="001F030B" w:rsidRPr="001F030B" w:rsidRDefault="001F030B" w:rsidP="001F030B">
            <w:pPr>
              <w:widowControl w:val="0"/>
              <w:shd w:val="clear" w:color="auto" w:fill="FFFFFF"/>
              <w:spacing w:after="0" w:line="240" w:lineRule="auto"/>
              <w:jc w:val="both"/>
              <w:rPr>
                <w:rFonts w:ascii="Garamond" w:eastAsia="Calibri" w:hAnsi="Garamond" w:cs="Times New Roman"/>
                <w:spacing w:val="-4"/>
                <w:sz w:val="20"/>
                <w:szCs w:val="20"/>
                <w:lang w:val="sq-AL"/>
              </w:rPr>
            </w:pPr>
            <w:r w:rsidRPr="001F030B">
              <w:rPr>
                <w:rFonts w:ascii="Garamond" w:eastAsia="Calibri" w:hAnsi="Garamond" w:cs="Times New Roman"/>
                <w:sz w:val="20"/>
                <w:szCs w:val="20"/>
                <w:lang w:val="sq-AL"/>
              </w:rPr>
              <w:t>4400  lekë/kg</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p>
        </w:tc>
      </w:tr>
      <w:tr w:rsidR="001F030B" w:rsidRPr="001F030B" w:rsidTr="00DD5A32">
        <w:trPr>
          <w:trHeight w:val="555"/>
        </w:trPr>
        <w:tc>
          <w:tcPr>
            <w:tcW w:w="2387" w:type="dxa"/>
            <w:gridSpan w:val="2"/>
          </w:tcPr>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lastRenderedPageBreak/>
              <w:t>T200</w:t>
            </w: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Cigare që përmbajnë duhan</w:t>
            </w:r>
          </w:p>
          <w:p w:rsidR="001F030B" w:rsidRPr="001F030B" w:rsidRDefault="001F030B" w:rsidP="001F030B">
            <w:pPr>
              <w:widowControl w:val="0"/>
              <w:spacing w:after="0" w:line="240" w:lineRule="auto"/>
              <w:rPr>
                <w:rFonts w:ascii="Garamond" w:eastAsia="Calibri" w:hAnsi="Garamond" w:cs="Times New Roman"/>
                <w:sz w:val="20"/>
                <w:szCs w:val="20"/>
                <w:lang w:val="sq-AL"/>
              </w:rPr>
            </w:pPr>
          </w:p>
        </w:tc>
        <w:tc>
          <w:tcPr>
            <w:tcW w:w="2410" w:type="dxa"/>
            <w:gridSpan w:val="2"/>
          </w:tcPr>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24 02 20</w:t>
            </w:r>
          </w:p>
        </w:tc>
        <w:tc>
          <w:tcPr>
            <w:tcW w:w="2977" w:type="dxa"/>
          </w:tcPr>
          <w:p w:rsidR="001F030B" w:rsidRPr="001F030B" w:rsidRDefault="001F030B" w:rsidP="001F030B">
            <w:pPr>
              <w:widowControl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Cigare që përmbajnë duhan</w:t>
            </w:r>
          </w:p>
        </w:tc>
        <w:tc>
          <w:tcPr>
            <w:tcW w:w="2239" w:type="dxa"/>
          </w:tcPr>
          <w:p w:rsidR="001F030B" w:rsidRPr="001F030B" w:rsidRDefault="001F030B" w:rsidP="001F030B">
            <w:pPr>
              <w:widowControl w:val="0"/>
              <w:shd w:val="clear" w:color="auto" w:fill="FFFFFF"/>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5500 lekë/1000 copë</w:t>
            </w:r>
          </w:p>
          <w:p w:rsidR="001F030B" w:rsidRPr="001F030B" w:rsidRDefault="001F030B" w:rsidP="001F030B">
            <w:pPr>
              <w:widowControl w:val="0"/>
              <w:shd w:val="clear" w:color="auto" w:fill="FFFFFF"/>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Në 1 janar 2018  5750 lekë/1000 copë</w:t>
            </w:r>
          </w:p>
          <w:p w:rsidR="001F030B" w:rsidRPr="001F030B" w:rsidRDefault="001F030B" w:rsidP="001F030B">
            <w:pPr>
              <w:widowControl w:val="0"/>
              <w:shd w:val="clear" w:color="auto" w:fill="FFFFFF"/>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Në 1 janar 2019  6000 lekë/1000 copë</w:t>
            </w:r>
          </w:p>
          <w:p w:rsidR="001F030B" w:rsidRPr="001F030B" w:rsidRDefault="001F030B" w:rsidP="001F030B">
            <w:pPr>
              <w:widowControl w:val="0"/>
              <w:shd w:val="clear" w:color="auto" w:fill="FFFFFF"/>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Në 1 janar 2020  6250 lekë/1000 copë</w:t>
            </w: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Në 1 janar 2021 </w:t>
            </w: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6500 lekë/1000 copë</w:t>
            </w:r>
          </w:p>
        </w:tc>
      </w:tr>
      <w:tr w:rsidR="001F030B" w:rsidRPr="001F030B" w:rsidTr="00DD5A32">
        <w:trPr>
          <w:trHeight w:val="555"/>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T500</w:t>
            </w: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Puro, cigarillos dhe cigare me zëvendësues duhani</w:t>
            </w:r>
          </w:p>
        </w:tc>
        <w:tc>
          <w:tcPr>
            <w:tcW w:w="241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24 02 90</w:t>
            </w:r>
          </w:p>
        </w:tc>
        <w:tc>
          <w:tcPr>
            <w:tcW w:w="2977"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Puro, cigarillos dhe cigare me zëvendësues duhani</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p>
          <w:p w:rsidR="001F030B" w:rsidRPr="001F030B" w:rsidRDefault="001F030B" w:rsidP="001F030B">
            <w:pPr>
              <w:widowControl w:val="0"/>
              <w:shd w:val="clear" w:color="auto" w:fill="FFFFFF"/>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4400 lekë/kg</w:t>
            </w:r>
          </w:p>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p>
        </w:tc>
      </w:tr>
      <w:tr w:rsidR="001F030B" w:rsidRPr="001F030B" w:rsidTr="00DD5A32">
        <w:trPr>
          <w:trHeight w:val="555"/>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T400</w:t>
            </w:r>
          </w:p>
          <w:p w:rsidR="001F030B" w:rsidRPr="001F030B" w:rsidRDefault="001F030B" w:rsidP="001F030B">
            <w:pPr>
              <w:widowControl w:val="0"/>
              <w:spacing w:after="0" w:line="240" w:lineRule="auto"/>
              <w:rPr>
                <w:rFonts w:ascii="Garamond" w:eastAsia="Calibri" w:hAnsi="Garamond" w:cs="Times New Roman"/>
                <w:sz w:val="20"/>
                <w:szCs w:val="20"/>
                <w:lang w:val="sq-AL"/>
              </w:rPr>
            </w:pPr>
            <w:r w:rsidRPr="001F030B">
              <w:rPr>
                <w:rFonts w:ascii="Garamond" w:eastAsia="Calibri" w:hAnsi="Garamond" w:cs="Times New Roman"/>
                <w:sz w:val="20"/>
                <w:szCs w:val="20"/>
                <w:lang w:val="sq-AL"/>
              </w:rPr>
              <w:t>Duhan tjetër i përpunuar dhe zëvendësuesit e duhanit</w:t>
            </w:r>
          </w:p>
        </w:tc>
        <w:tc>
          <w:tcPr>
            <w:tcW w:w="241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24 03</w:t>
            </w:r>
          </w:p>
        </w:tc>
        <w:tc>
          <w:tcPr>
            <w:tcW w:w="2977"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r w:rsidRPr="001F030B">
              <w:rPr>
                <w:rFonts w:ascii="Garamond" w:eastAsia="MS Mincho" w:hAnsi="Garamond" w:cs="Times New Roman"/>
                <w:sz w:val="20"/>
                <w:szCs w:val="20"/>
                <w:lang w:val="sq-AL"/>
              </w:rPr>
              <w:t>Duhan tjetër i</w:t>
            </w: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r w:rsidRPr="001F030B">
              <w:rPr>
                <w:rFonts w:ascii="Garamond" w:eastAsia="MS Mincho" w:hAnsi="Garamond" w:cs="Times New Roman"/>
                <w:sz w:val="20"/>
                <w:szCs w:val="20"/>
                <w:lang w:val="sq-AL"/>
              </w:rPr>
              <w:t>përpunuar dhe</w:t>
            </w: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r w:rsidRPr="001F030B">
              <w:rPr>
                <w:rFonts w:ascii="Garamond" w:eastAsia="MS Mincho" w:hAnsi="Garamond" w:cs="Times New Roman"/>
                <w:sz w:val="20"/>
                <w:szCs w:val="20"/>
                <w:lang w:val="sq-AL"/>
              </w:rPr>
              <w:t>zëvendësuesit e</w:t>
            </w:r>
          </w:p>
          <w:p w:rsidR="001F030B" w:rsidRPr="001F030B" w:rsidRDefault="001F030B" w:rsidP="001F030B">
            <w:pPr>
              <w:widowControl w:val="0"/>
              <w:shd w:val="clear" w:color="auto" w:fill="FFFFFF"/>
              <w:spacing w:after="0" w:line="240" w:lineRule="auto"/>
              <w:jc w:val="both"/>
              <w:rPr>
                <w:rFonts w:ascii="Garamond" w:eastAsia="MS Mincho" w:hAnsi="Garamond" w:cs="Times New Roman"/>
                <w:spacing w:val="-4"/>
                <w:sz w:val="20"/>
                <w:szCs w:val="20"/>
                <w:lang w:val="sq-AL"/>
              </w:rPr>
            </w:pPr>
            <w:r w:rsidRPr="001F030B">
              <w:rPr>
                <w:rFonts w:ascii="Garamond" w:eastAsia="MS Mincho" w:hAnsi="Garamond" w:cs="Times New Roman"/>
                <w:sz w:val="20"/>
                <w:szCs w:val="20"/>
                <w:lang w:val="sq-AL"/>
              </w:rPr>
              <w:t xml:space="preserve">duhanit, duhan i </w:t>
            </w:r>
            <w:r w:rsidRPr="001F030B">
              <w:rPr>
                <w:rFonts w:ascii="Garamond" w:eastAsia="MS Mincho" w:hAnsi="Garamond" w:cs="Times New Roman"/>
                <w:spacing w:val="-3"/>
                <w:sz w:val="20"/>
                <w:szCs w:val="20"/>
                <w:lang w:val="sq-AL"/>
              </w:rPr>
              <w:t xml:space="preserve">homogjenizuar ose i rindërtuar, ekstrakte </w:t>
            </w:r>
            <w:r w:rsidRPr="001F030B">
              <w:rPr>
                <w:rFonts w:ascii="Garamond" w:eastAsia="MS Mincho" w:hAnsi="Garamond" w:cs="Times New Roman"/>
                <w:spacing w:val="-4"/>
                <w:sz w:val="20"/>
                <w:szCs w:val="20"/>
                <w:lang w:val="sq-AL"/>
              </w:rPr>
              <w:t>dhe esenca prej duhani</w:t>
            </w:r>
          </w:p>
          <w:p w:rsidR="001F030B" w:rsidRPr="001F030B" w:rsidRDefault="001F030B" w:rsidP="001F030B">
            <w:pPr>
              <w:widowControl w:val="0"/>
              <w:shd w:val="clear" w:color="auto" w:fill="FFFFFF"/>
              <w:spacing w:after="0" w:line="240" w:lineRule="auto"/>
              <w:jc w:val="both"/>
              <w:rPr>
                <w:rFonts w:ascii="Garamond" w:eastAsia="MS Mincho" w:hAnsi="Garamond" w:cs="Times New Roman"/>
                <w:spacing w:val="-4"/>
                <w:sz w:val="20"/>
                <w:szCs w:val="20"/>
                <w:lang w:val="sq-AL"/>
              </w:rPr>
            </w:pPr>
            <w:r w:rsidRPr="001F030B">
              <w:rPr>
                <w:rFonts w:ascii="Garamond" w:eastAsia="MS Mincho" w:hAnsi="Garamond" w:cs="Times New Roman"/>
                <w:spacing w:val="-4"/>
                <w:sz w:val="20"/>
                <w:szCs w:val="20"/>
                <w:lang w:val="sq-AL"/>
              </w:rPr>
              <w:t xml:space="preserve">Duhan i përpunuar me gjethe duhani të kultivuara në Shqipëri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r w:rsidRPr="001F030B">
              <w:rPr>
                <w:rFonts w:ascii="Garamond" w:eastAsia="MS Mincho" w:hAnsi="Garamond" w:cs="Times New Roman"/>
                <w:sz w:val="20"/>
                <w:szCs w:val="20"/>
                <w:lang w:val="sq-AL"/>
              </w:rPr>
              <w:t>4400 lekë/kg</w:t>
            </w: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rPr>
            </w:pPr>
          </w:p>
          <w:p w:rsidR="001F030B" w:rsidRPr="001F030B" w:rsidRDefault="001F030B" w:rsidP="001F030B">
            <w:pPr>
              <w:widowControl w:val="0"/>
              <w:shd w:val="clear" w:color="auto" w:fill="FFFFFF"/>
              <w:spacing w:after="0" w:line="240" w:lineRule="auto"/>
              <w:jc w:val="both"/>
              <w:rPr>
                <w:rFonts w:ascii="Garamond" w:eastAsia="MS Mincho" w:hAnsi="Garamond" w:cs="Times New Roman"/>
                <w:sz w:val="20"/>
                <w:szCs w:val="20"/>
                <w:lang w:val="sq-AL" w:eastAsia="ja-JP"/>
              </w:rPr>
            </w:pPr>
            <w:r w:rsidRPr="001F030B">
              <w:rPr>
                <w:rFonts w:ascii="Garamond" w:eastAsia="MS Mincho" w:hAnsi="Garamond" w:cs="Times New Roman"/>
                <w:sz w:val="20"/>
                <w:szCs w:val="20"/>
                <w:lang w:val="sq-AL"/>
              </w:rPr>
              <w:t>2500 lek</w:t>
            </w:r>
            <w:r w:rsidRPr="001F030B">
              <w:rPr>
                <w:rFonts w:ascii="Garamond" w:eastAsia="Calibri" w:hAnsi="Garamond" w:cs="Times New Roman"/>
                <w:sz w:val="20"/>
                <w:szCs w:val="20"/>
                <w:lang w:val="sq-AL" w:eastAsia="ja-JP"/>
              </w:rPr>
              <w:t xml:space="preserve">ë/kg </w:t>
            </w:r>
          </w:p>
        </w:tc>
      </w:tr>
      <w:tr w:rsidR="001F030B" w:rsidRPr="001F030B" w:rsidTr="00DD5A32">
        <w:tblPrEx>
          <w:tblBorders>
            <w:top w:val="nil"/>
            <w:left w:val="nil"/>
            <w:bottom w:val="nil"/>
            <w:right w:val="nil"/>
            <w:insideH w:val="none" w:sz="0" w:space="0" w:color="auto"/>
            <w:insideV w:val="none" w:sz="0" w:space="0" w:color="auto"/>
          </w:tblBorders>
        </w:tblPrEx>
        <w:trPr>
          <w:trHeight w:val="107"/>
        </w:trPr>
        <w:tc>
          <w:tcPr>
            <w:tcW w:w="4678"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IV </w:t>
            </w:r>
          </w:p>
        </w:tc>
        <w:tc>
          <w:tcPr>
            <w:tcW w:w="5335"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PRODUKTET ENERGJETIKE </w:t>
            </w:r>
          </w:p>
        </w:tc>
      </w:tr>
      <w:tr w:rsidR="001F030B" w:rsidRPr="001F030B" w:rsidTr="00DD5A32">
        <w:tblPrEx>
          <w:tblBorders>
            <w:top w:val="nil"/>
            <w:left w:val="nil"/>
            <w:bottom w:val="nil"/>
            <w:right w:val="nil"/>
            <w:insideH w:val="none" w:sz="0" w:space="0" w:color="auto"/>
            <w:insideV w:val="none" w:sz="0" w:space="0" w:color="auto"/>
          </w:tblBorders>
        </w:tblPrEx>
        <w:trPr>
          <w:trHeight w:val="926"/>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E200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Vajrat vegjetale dhe shtazore të klasifikuara në krerët 1507 deri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1507 deri 1518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Vajrat dhe dhjamërat prej kafshëve apo vegjetale dhe produktet prej tyre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Sipas përcaktimeve të neneve 50 e 51 të ligjit </w:t>
            </w:r>
          </w:p>
        </w:tc>
      </w:tr>
      <w:tr w:rsidR="001F030B" w:rsidRPr="001F030B" w:rsidTr="00DD5A32">
        <w:tblPrEx>
          <w:tblBorders>
            <w:top w:val="nil"/>
            <w:left w:val="nil"/>
            <w:bottom w:val="nil"/>
            <w:right w:val="nil"/>
            <w:insideH w:val="none" w:sz="0" w:space="0" w:color="auto"/>
            <w:insideV w:val="none" w:sz="0" w:space="0" w:color="auto"/>
          </w:tblBorders>
        </w:tblPrEx>
        <w:trPr>
          <w:trHeight w:val="658"/>
        </w:trPr>
        <w:tc>
          <w:tcPr>
            <w:tcW w:w="10013" w:type="dxa"/>
            <w:gridSpan w:val="6"/>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1518 të NK nëse përdoren për ngrohje apo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motorë </w:t>
            </w:r>
          </w:p>
        </w:tc>
      </w:tr>
      <w:tr w:rsidR="001F030B" w:rsidRPr="001F030B" w:rsidTr="00DD5A32">
        <w:tblPrEx>
          <w:tblBorders>
            <w:top w:val="nil"/>
            <w:left w:val="nil"/>
            <w:bottom w:val="nil"/>
            <w:right w:val="nil"/>
            <w:insideH w:val="none" w:sz="0" w:space="0" w:color="auto"/>
            <w:insideV w:val="none" w:sz="0" w:space="0" w:color="auto"/>
          </w:tblBorders>
        </w:tblPrEx>
        <w:trPr>
          <w:trHeight w:val="1398"/>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E300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Vajra minerale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27071010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27071090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27072010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27072090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27073010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27073090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27075010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27075090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Produktet e vajrave minerale që i përkasin kodeve NK të kreut 2707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50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224"/>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E400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27 10 12 11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Naftë që kërkon një proces specifik përpunimi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50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907"/>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E410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27 10 12 41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27 19 12 45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27 10 12 49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Vajra të lehta (benzinë dhe benzol)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Benzinë dhe benzol pa plumb, me përmbajtje plumbi jo më tepër se 0,013 gr/litër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Me më pak se 95 oktan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Me 95-98 oktan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Me 98 e më shumë oktan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37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443"/>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E420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27 10 12 51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27 10 12 59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Benzinë me plumb, me përmbajtje plumbi më tepër se 0,013 gr/litër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Me më pak se 98 oktan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Me 98 e më shumë oktan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50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881"/>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E430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11 deri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27 10 19 29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21 deri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27 10 19 25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Vajguret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Karburantet, tip vajguri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20 lekë/litri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20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327"/>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E440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31 deri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27 10 19 48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Vajra të rënda (gazoil)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37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334"/>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E450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51 deri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27 10 19 69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Vajra të rënda si lëndë djegëse (lëndë djegëse, solar,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mazut)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37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109"/>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E460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2710 20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Biodiesel me vajra nafte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37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350"/>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E470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71 deri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27 10 19 99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Vajra lubrifikante dhe vajra të tjera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615"/>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E471 </w:t>
            </w: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27 109 100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deri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27109900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Mbetje vajrash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362"/>
        </w:trPr>
        <w:tc>
          <w:tcPr>
            <w:tcW w:w="2358"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E472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p>
        </w:tc>
        <w:tc>
          <w:tcPr>
            <w:tcW w:w="2320"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27 12 10 90</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Graso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217"/>
        </w:trPr>
        <w:tc>
          <w:tcPr>
            <w:tcW w:w="4678"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E480                                    27 13 11 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                                            27 13 12 00</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Koks nafte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113"/>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E490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27 13 20 00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Bitum nafte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220"/>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E490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27 13 90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Mbetje të vajrave të naftës dhe të mineraleve bituminoze (bitumen)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663"/>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E491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27 15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Përzierje bituminoze të bazuara në asfaltin natyror, në bitumen e naftës, në katranin mineral, ose në terpentinën e katranit mineral (masticet bituminoze) Vernik Bituminoz (psh asfalto-beton)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5 lekë/kg bitum </w:t>
            </w:r>
          </w:p>
        </w:tc>
      </w:tr>
      <w:tr w:rsidR="001F030B" w:rsidRPr="001F030B" w:rsidTr="00DD5A32">
        <w:tblPrEx>
          <w:tblBorders>
            <w:top w:val="nil"/>
            <w:left w:val="nil"/>
            <w:bottom w:val="nil"/>
            <w:right w:val="nil"/>
            <w:insideH w:val="none" w:sz="0" w:space="0" w:color="auto"/>
            <w:insideV w:val="none" w:sz="0" w:space="0" w:color="auto"/>
          </w:tblBorders>
        </w:tblPrEx>
        <w:trPr>
          <w:trHeight w:val="2555"/>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E500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Gazet e naftës dhe hidrokarbure të tjera gazoike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27111211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27111219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27111291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27111293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27111294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27111297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27111310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27111330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27111391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27111397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27111400</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Gazet e naftës dhe hidrokarbure të tjera gazoike </w:t>
            </w:r>
            <w:r w:rsidRPr="001F030B">
              <w:rPr>
                <w:rFonts w:ascii="Garamond" w:eastAsia="Calibri" w:hAnsi="Garamond" w:cs="Times New Roman"/>
                <w:sz w:val="20"/>
                <w:szCs w:val="20"/>
                <w:lang w:val="sq-AL"/>
              </w:rPr>
              <w:t>për përdorim si lëndë djegëse për motor automjetesh.</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FF0000"/>
                <w:sz w:val="20"/>
                <w:szCs w:val="20"/>
                <w:lang w:val="sq-AL"/>
              </w:rPr>
            </w:pPr>
            <w:r w:rsidRPr="001F030B">
              <w:rPr>
                <w:rFonts w:ascii="Garamond" w:eastAsia="Calibri" w:hAnsi="Garamond" w:cs="Times New Roman"/>
                <w:sz w:val="20"/>
                <w:szCs w:val="20"/>
                <w:lang w:val="sq-AL"/>
              </w:rPr>
              <w:t xml:space="preserve">8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2558"/>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E501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Gazet e naftës dhe hidrokarbure të tjera gazoike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27111211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27111219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27111291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27111293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27111294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27111297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27111310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27111330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27111391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27111397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27111400</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Gazet e naftës dhe hidrokarbure të tjera gazoike për përdorim të ndryshëm nga ai si lëndë djegëse për motor automjetesh.</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sz w:val="20"/>
                <w:szCs w:val="20"/>
                <w:lang w:val="sq-AL"/>
              </w:rPr>
            </w:pPr>
            <w:r w:rsidRPr="001F030B">
              <w:rPr>
                <w:rFonts w:ascii="Garamond" w:eastAsia="Calibri" w:hAnsi="Garamond" w:cs="Times New Roman"/>
                <w:sz w:val="20"/>
                <w:szCs w:val="20"/>
                <w:lang w:val="sq-AL"/>
              </w:rPr>
              <w:t xml:space="preserve">0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381"/>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E600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Hidrokarburet aciklike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2901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Hidrokarburet aciklike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37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383"/>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E700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Hidrokarburet ciklike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2902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Hidrokarburet ciklike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37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442"/>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E800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Metanol (Alkooli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metilik)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29051100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Metanol (Alkooli metilik)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Sipas përcaktimeve të neneve 50 e 51 të ligjit </w:t>
            </w:r>
          </w:p>
        </w:tc>
      </w:tr>
      <w:tr w:rsidR="001F030B" w:rsidRPr="001F030B" w:rsidTr="00DD5A32">
        <w:tblPrEx>
          <w:tblBorders>
            <w:top w:val="nil"/>
            <w:left w:val="nil"/>
            <w:bottom w:val="nil"/>
            <w:right w:val="nil"/>
            <w:insideH w:val="none" w:sz="0" w:space="0" w:color="auto"/>
            <w:insideV w:val="none" w:sz="0" w:space="0" w:color="auto"/>
          </w:tblBorders>
        </w:tblPrEx>
        <w:trPr>
          <w:trHeight w:val="283"/>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L000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34 03 19 10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34 03 99 00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Preparate për lubrifikimin e makinerive, pajisjeve dhe automjeteve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1113"/>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L000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Preparatet antiplasëse, frenues oksidimi; Alkibenzenet e përziera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3811 dhe 3817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Preparatet antiplasëse, frenues oksidimi, stabilizator rrëshire, përmirësues viskoziteti, kundër korrozionit, dhe elemente shtesë të përgatitura për vajrat minerale (përfshirë benzinën) apo lëngje të tjera të përdorura për qëllime të tjera si vajrat minerale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Alkibenzenet e përziera dhe Alkinaftalenet e përziera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Sipas përcaktimeve të neneve 50 e 51të ligjit </w:t>
            </w:r>
          </w:p>
        </w:tc>
      </w:tr>
      <w:tr w:rsidR="001F030B" w:rsidRPr="001F030B" w:rsidTr="00DD5A32">
        <w:tblPrEx>
          <w:tblBorders>
            <w:top w:val="nil"/>
            <w:left w:val="nil"/>
            <w:bottom w:val="nil"/>
            <w:right w:val="nil"/>
            <w:insideH w:val="none" w:sz="0" w:space="0" w:color="auto"/>
            <w:insideV w:val="none" w:sz="0" w:space="0" w:color="auto"/>
          </w:tblBorders>
        </w:tblPrEx>
        <w:trPr>
          <w:trHeight w:val="243"/>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E920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Biodiezel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3826 00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Acidet yndyrore /Biodiezel me më pak se 70% vajra nafte të kapitullit 27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37 lekë/litri </w:t>
            </w:r>
          </w:p>
        </w:tc>
      </w:tr>
      <w:tr w:rsidR="001F030B" w:rsidRPr="001F030B" w:rsidTr="00DD5A32">
        <w:tblPrEx>
          <w:tblBorders>
            <w:top w:val="nil"/>
            <w:left w:val="nil"/>
            <w:bottom w:val="nil"/>
            <w:right w:val="nil"/>
            <w:insideH w:val="none" w:sz="0" w:space="0" w:color="auto"/>
            <w:insideV w:val="none" w:sz="0" w:space="0" w:color="auto"/>
          </w:tblBorders>
        </w:tblPrEx>
        <w:trPr>
          <w:trHeight w:val="107"/>
        </w:trPr>
        <w:tc>
          <w:tcPr>
            <w:tcW w:w="4678"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V </w:t>
            </w:r>
          </w:p>
        </w:tc>
        <w:tc>
          <w:tcPr>
            <w:tcW w:w="5335"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FISHEKZJARRËT </w:t>
            </w:r>
          </w:p>
        </w:tc>
      </w:tr>
      <w:tr w:rsidR="001F030B" w:rsidRPr="001F030B" w:rsidTr="00DD5A32">
        <w:tblPrEx>
          <w:tblBorders>
            <w:top w:val="nil"/>
            <w:left w:val="nil"/>
            <w:bottom w:val="nil"/>
            <w:right w:val="nil"/>
            <w:insideH w:val="none" w:sz="0" w:space="0" w:color="auto"/>
            <w:insideV w:val="none" w:sz="0" w:space="0" w:color="auto"/>
          </w:tblBorders>
        </w:tblPrEx>
        <w:trPr>
          <w:trHeight w:val="244"/>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F000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Fishekzjarrët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36 04 10 00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Fishekzjarrët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200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109"/>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F000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36 04 90 00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Të tjera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200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107"/>
        </w:trPr>
        <w:tc>
          <w:tcPr>
            <w:tcW w:w="4678"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VI </w:t>
            </w:r>
          </w:p>
        </w:tc>
        <w:tc>
          <w:tcPr>
            <w:tcW w:w="5335"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GOMAT </w:t>
            </w:r>
          </w:p>
        </w:tc>
      </w:tr>
      <w:tr w:rsidR="001F030B" w:rsidRPr="001F030B" w:rsidTr="00DD5A32">
        <w:tblPrEx>
          <w:tblBorders>
            <w:top w:val="nil"/>
            <w:left w:val="nil"/>
            <w:bottom w:val="nil"/>
            <w:right w:val="nil"/>
            <w:insideH w:val="none" w:sz="0" w:space="0" w:color="auto"/>
            <w:insideV w:val="none" w:sz="0" w:space="0" w:color="auto"/>
          </w:tblBorders>
        </w:tblPrEx>
        <w:trPr>
          <w:trHeight w:val="221"/>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lastRenderedPageBreak/>
              <w:t xml:space="preserve">P100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Goma të reja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40 11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Goma të reja pneumatike prej gome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446"/>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P200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Goma të riveshura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40 12 (përveç 40 12 20 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Goma pneumatike të riveshura; goma mishi apo të zakonshme; veshja e jashtme (pjesa me lule) dhe fashetat e gomës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382"/>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P300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Goma të përdorura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40 12 20 00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Goma pneumatike të përdorura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100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329"/>
        </w:trPr>
        <w:tc>
          <w:tcPr>
            <w:tcW w:w="4678"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VII </w:t>
            </w:r>
          </w:p>
        </w:tc>
        <w:tc>
          <w:tcPr>
            <w:tcW w:w="5335"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PILAT DHE BATERITË PRIMARE;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AKUMULATORËT ELEKTRIKË </w:t>
            </w:r>
          </w:p>
        </w:tc>
      </w:tr>
      <w:tr w:rsidR="001F030B" w:rsidRPr="001F030B" w:rsidTr="00DD5A32">
        <w:tblPrEx>
          <w:tblBorders>
            <w:top w:val="nil"/>
            <w:left w:val="nil"/>
            <w:bottom w:val="nil"/>
            <w:right w:val="nil"/>
            <w:insideH w:val="none" w:sz="0" w:space="0" w:color="auto"/>
            <w:insideV w:val="none" w:sz="0" w:space="0" w:color="auto"/>
          </w:tblBorders>
        </w:tblPrEx>
        <w:trPr>
          <w:trHeight w:val="447"/>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A100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Pilat dhe bateritë primare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85 06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Pilat dhe bateritë primare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200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336"/>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A200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Akumulatorët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85 07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Akumulatorët elektrikë, përfshirë ndarëset e tyre, nëse janë apo jo drejtkëndëshe (përfshirë katrorët)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20 lekë/kg </w:t>
            </w:r>
          </w:p>
        </w:tc>
      </w:tr>
      <w:tr w:rsidR="001F030B" w:rsidRPr="001F030B" w:rsidTr="00DD5A32">
        <w:tblPrEx>
          <w:tblBorders>
            <w:top w:val="nil"/>
            <w:left w:val="nil"/>
            <w:bottom w:val="nil"/>
            <w:right w:val="nil"/>
            <w:insideH w:val="none" w:sz="0" w:space="0" w:color="auto"/>
            <w:insideV w:val="none" w:sz="0" w:space="0" w:color="auto"/>
          </w:tblBorders>
        </w:tblPrEx>
        <w:trPr>
          <w:trHeight w:val="107"/>
        </w:trPr>
        <w:tc>
          <w:tcPr>
            <w:tcW w:w="4678"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VIII </w:t>
            </w:r>
          </w:p>
        </w:tc>
        <w:tc>
          <w:tcPr>
            <w:tcW w:w="5335" w:type="dxa"/>
            <w:gridSpan w:val="3"/>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b/>
                <w:bCs/>
                <w:color w:val="000000"/>
                <w:sz w:val="20"/>
                <w:szCs w:val="20"/>
                <w:lang w:val="sq-AL"/>
              </w:rPr>
              <w:t xml:space="preserve">LLAMBA INKANDESHENTE </w:t>
            </w:r>
          </w:p>
        </w:tc>
      </w:tr>
      <w:tr w:rsidR="001F030B" w:rsidRPr="001F030B" w:rsidTr="00DD5A32">
        <w:tblPrEx>
          <w:tblBorders>
            <w:top w:val="nil"/>
            <w:left w:val="nil"/>
            <w:bottom w:val="nil"/>
            <w:right w:val="nil"/>
            <w:insideH w:val="none" w:sz="0" w:space="0" w:color="auto"/>
            <w:insideV w:val="none" w:sz="0" w:space="0" w:color="auto"/>
          </w:tblBorders>
        </w:tblPrEx>
        <w:trPr>
          <w:trHeight w:val="497"/>
        </w:trPr>
        <w:tc>
          <w:tcPr>
            <w:tcW w:w="2387"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Y100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Llambat inkadeshente </w:t>
            </w:r>
          </w:p>
        </w:tc>
        <w:tc>
          <w:tcPr>
            <w:tcW w:w="2291"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85 39 22 10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85 39 22 90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85 39 29 92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85 39 29 98 </w:t>
            </w:r>
          </w:p>
        </w:tc>
        <w:tc>
          <w:tcPr>
            <w:tcW w:w="3096" w:type="dxa"/>
            <w:gridSpan w:val="2"/>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Llambat reflektor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Të tjera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Më tepër se 100 V </w:t>
            </w:r>
          </w:p>
          <w:p w:rsidR="001F030B" w:rsidRPr="001F030B" w:rsidRDefault="001F030B" w:rsidP="001F030B">
            <w:pPr>
              <w:widowControl w:val="0"/>
              <w:autoSpaceDE w:val="0"/>
              <w:autoSpaceDN w:val="0"/>
              <w:adjustRightInd w:val="0"/>
              <w:spacing w:after="0" w:line="240" w:lineRule="auto"/>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Jo më tepër se 100 V </w:t>
            </w:r>
          </w:p>
        </w:tc>
        <w:tc>
          <w:tcPr>
            <w:tcW w:w="2239" w:type="dxa"/>
            <w:tcBorders>
              <w:top w:val="single" w:sz="4" w:space="0" w:color="auto"/>
              <w:left w:val="single" w:sz="4" w:space="0" w:color="auto"/>
              <w:bottom w:val="single" w:sz="4" w:space="0" w:color="auto"/>
              <w:right w:val="single" w:sz="4" w:space="0" w:color="auto"/>
            </w:tcBorders>
          </w:tcPr>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100 lekë/copa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100 lekë/copa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100 lekë/copa </w:t>
            </w:r>
          </w:p>
          <w:p w:rsidR="001F030B" w:rsidRPr="001F030B" w:rsidRDefault="001F030B" w:rsidP="001F030B">
            <w:pPr>
              <w:widowControl w:val="0"/>
              <w:autoSpaceDE w:val="0"/>
              <w:autoSpaceDN w:val="0"/>
              <w:adjustRightInd w:val="0"/>
              <w:spacing w:after="0" w:line="240" w:lineRule="auto"/>
              <w:jc w:val="both"/>
              <w:rPr>
                <w:rFonts w:ascii="Garamond" w:eastAsia="Calibri" w:hAnsi="Garamond" w:cs="Times New Roman"/>
                <w:color w:val="000000"/>
                <w:sz w:val="20"/>
                <w:szCs w:val="20"/>
                <w:lang w:val="sq-AL"/>
              </w:rPr>
            </w:pPr>
            <w:r w:rsidRPr="001F030B">
              <w:rPr>
                <w:rFonts w:ascii="Garamond" w:eastAsia="Calibri" w:hAnsi="Garamond" w:cs="Times New Roman"/>
                <w:color w:val="000000"/>
                <w:sz w:val="20"/>
                <w:szCs w:val="20"/>
                <w:lang w:val="sq-AL"/>
              </w:rPr>
              <w:t xml:space="preserve">100 lekë/copa </w:t>
            </w:r>
          </w:p>
        </w:tc>
      </w:tr>
    </w:tbl>
    <w:p w:rsidR="001F030B" w:rsidRPr="001F030B" w:rsidRDefault="001F030B" w:rsidP="001F030B">
      <w:pPr>
        <w:widowControl w:val="0"/>
        <w:spacing w:after="0" w:line="240" w:lineRule="auto"/>
        <w:jc w:val="both"/>
        <w:rPr>
          <w:rFonts w:ascii="Garamond" w:eastAsia="MS Mincho" w:hAnsi="Garamond" w:cs="CG Times"/>
          <w:b/>
          <w:sz w:val="24"/>
        </w:rPr>
      </w:pPr>
    </w:p>
    <w:p w:rsidR="001F030B" w:rsidRPr="001F030B" w:rsidRDefault="001F030B" w:rsidP="001F030B">
      <w:pPr>
        <w:keepNext/>
        <w:widowControl w:val="0"/>
        <w:spacing w:after="0" w:line="240" w:lineRule="auto"/>
        <w:jc w:val="center"/>
        <w:outlineLvl w:val="0"/>
        <w:rPr>
          <w:rFonts w:ascii="Garamond" w:eastAsia="MS Mincho" w:hAnsi="Garamond" w:cs="CG Times"/>
          <w:b/>
          <w:bCs/>
          <w:caps/>
          <w:color w:val="000000"/>
          <w:sz w:val="24"/>
          <w:lang w:val="en-GB"/>
        </w:rPr>
        <w:sectPr w:rsidR="001F030B" w:rsidRPr="001F030B" w:rsidSect="004B40D3">
          <w:type w:val="continuous"/>
          <w:pgSz w:w="11907" w:h="16840" w:code="9"/>
          <w:pgMar w:top="720" w:right="1134" w:bottom="720" w:left="1134" w:header="851" w:footer="851" w:gutter="0"/>
          <w:cols w:space="720"/>
          <w:docGrid w:linePitch="360"/>
        </w:sectPr>
      </w:pPr>
    </w:p>
    <w:p w:rsidR="003A6919" w:rsidRDefault="003A6919"/>
    <w:sectPr w:rsidR="003A69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6471B">
      <w:pPr>
        <w:spacing w:after="0" w:line="240" w:lineRule="auto"/>
      </w:pPr>
      <w:r>
        <w:separator/>
      </w:r>
    </w:p>
  </w:endnote>
  <w:endnote w:type="continuationSeparator" w:id="0">
    <w:p w:rsidR="00000000" w:rsidRDefault="00464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623005"/>
      <w:docPartObj>
        <w:docPartGallery w:val="Page Numbers (Bottom of Page)"/>
        <w:docPartUnique/>
      </w:docPartObj>
    </w:sdtPr>
    <w:sdtEndPr>
      <w:rPr>
        <w:rFonts w:ascii="Garamond" w:hAnsi="Garamond"/>
        <w:noProof/>
        <w:sz w:val="24"/>
        <w:szCs w:val="24"/>
      </w:rPr>
    </w:sdtEndPr>
    <w:sdtContent>
      <w:p w:rsidR="00F859F7" w:rsidRPr="00B4283E" w:rsidRDefault="001F030B"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25334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9F7" w:rsidRPr="005B4361" w:rsidRDefault="0046471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342623008"/>
      <w:docPartObj>
        <w:docPartGallery w:val="Page Numbers (Bottom of Page)"/>
        <w:docPartUnique/>
      </w:docPartObj>
    </w:sdtPr>
    <w:sdtEndPr>
      <w:rPr>
        <w:noProof/>
        <w:sz w:val="24"/>
        <w:szCs w:val="24"/>
      </w:rPr>
    </w:sdtEndPr>
    <w:sdtContent>
      <w:p w:rsidR="00F859F7" w:rsidRPr="00833610" w:rsidRDefault="001F030B">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859F7" w:rsidRDefault="004647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6471B">
      <w:pPr>
        <w:spacing w:after="0" w:line="240" w:lineRule="auto"/>
      </w:pPr>
      <w:r>
        <w:separator/>
      </w:r>
    </w:p>
  </w:footnote>
  <w:footnote w:type="continuationSeparator" w:id="0">
    <w:p w:rsidR="00000000" w:rsidRDefault="004647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F859F7" w:rsidRPr="00EB260B" w:rsidTr="008D2EA5">
      <w:trPr>
        <w:trHeight w:val="936"/>
        <w:jc w:val="center"/>
      </w:trPr>
      <w:tc>
        <w:tcPr>
          <w:tcW w:w="2811" w:type="dxa"/>
          <w:shd w:val="pct5" w:color="auto" w:fill="F2F2F2"/>
          <w:vAlign w:val="center"/>
        </w:tcPr>
        <w:p w:rsidR="00F859F7" w:rsidRPr="00EB260B" w:rsidRDefault="001F030B" w:rsidP="008D2EA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F859F7" w:rsidRPr="00EB260B" w:rsidRDefault="001F030B" w:rsidP="008D2EA5">
          <w:pPr>
            <w:pStyle w:val="NoSpacing"/>
            <w:spacing w:before="100" w:after="100"/>
            <w:jc w:val="center"/>
            <w:rPr>
              <w:rFonts w:ascii="Garamond" w:hAnsi="Garamond"/>
              <w:b/>
              <w:sz w:val="28"/>
              <w:szCs w:val="28"/>
            </w:rPr>
          </w:pPr>
          <w:r>
            <w:rPr>
              <w:noProof/>
            </w:rPr>
            <w:drawing>
              <wp:inline distT="0" distB="0" distL="0" distR="0" wp14:anchorId="04AC23C6" wp14:editId="5AE51B0D">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859F7" w:rsidRPr="00EB260B" w:rsidRDefault="001F030B" w:rsidP="008D2EA5">
          <w:pPr>
            <w:pStyle w:val="NoSpacing"/>
            <w:spacing w:before="100" w:after="100"/>
            <w:jc w:val="center"/>
            <w:rPr>
              <w:rFonts w:ascii="Garamond" w:hAnsi="Garamond"/>
              <w:b/>
              <w:sz w:val="28"/>
              <w:szCs w:val="28"/>
            </w:rPr>
          </w:pPr>
          <w:r>
            <w:rPr>
              <w:rFonts w:ascii="Garamond" w:hAnsi="Garamond"/>
              <w:b/>
              <w:sz w:val="28"/>
              <w:szCs w:val="28"/>
            </w:rPr>
            <w:t xml:space="preserve"> Viti 2016 – Numri 250</w:t>
          </w:r>
        </w:p>
      </w:tc>
    </w:tr>
  </w:tbl>
  <w:p w:rsidR="00F859F7" w:rsidRPr="00385E2C" w:rsidRDefault="0046471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9F7" w:rsidRDefault="004647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59F7" w:rsidRDefault="0046471B"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30B"/>
    <w:rsid w:val="001F030B"/>
    <w:rsid w:val="003A6919"/>
    <w:rsid w:val="00464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030B"/>
    <w:pPr>
      <w:spacing w:after="0" w:line="240" w:lineRule="auto"/>
    </w:pPr>
  </w:style>
  <w:style w:type="paragraph" w:styleId="Header">
    <w:name w:val="header"/>
    <w:basedOn w:val="Normal"/>
    <w:link w:val="HeaderChar"/>
    <w:uiPriority w:val="99"/>
    <w:unhideWhenUsed/>
    <w:rsid w:val="001F030B"/>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F030B"/>
    <w:rPr>
      <w:rFonts w:ascii="Calibri" w:eastAsia="Calibri" w:hAnsi="Calibri" w:cs="Times New Roman"/>
    </w:rPr>
  </w:style>
  <w:style w:type="paragraph" w:styleId="Footer">
    <w:name w:val="footer"/>
    <w:basedOn w:val="Normal"/>
    <w:link w:val="FooterChar"/>
    <w:uiPriority w:val="99"/>
    <w:unhideWhenUsed/>
    <w:rsid w:val="001F030B"/>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F030B"/>
    <w:rPr>
      <w:rFonts w:ascii="Calibri" w:eastAsia="Calibri" w:hAnsi="Calibri" w:cs="Times New Roman"/>
    </w:rPr>
  </w:style>
  <w:style w:type="paragraph" w:styleId="BalloonText">
    <w:name w:val="Balloon Text"/>
    <w:basedOn w:val="Normal"/>
    <w:link w:val="BalloonTextChar"/>
    <w:uiPriority w:val="99"/>
    <w:semiHidden/>
    <w:unhideWhenUsed/>
    <w:rsid w:val="001F03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3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030B"/>
    <w:pPr>
      <w:spacing w:after="0" w:line="240" w:lineRule="auto"/>
    </w:pPr>
  </w:style>
  <w:style w:type="paragraph" w:styleId="Header">
    <w:name w:val="header"/>
    <w:basedOn w:val="Normal"/>
    <w:link w:val="HeaderChar"/>
    <w:uiPriority w:val="99"/>
    <w:unhideWhenUsed/>
    <w:rsid w:val="001F030B"/>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1F030B"/>
    <w:rPr>
      <w:rFonts w:ascii="Calibri" w:eastAsia="Calibri" w:hAnsi="Calibri" w:cs="Times New Roman"/>
    </w:rPr>
  </w:style>
  <w:style w:type="paragraph" w:styleId="Footer">
    <w:name w:val="footer"/>
    <w:basedOn w:val="Normal"/>
    <w:link w:val="FooterChar"/>
    <w:uiPriority w:val="99"/>
    <w:unhideWhenUsed/>
    <w:rsid w:val="001F030B"/>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1F030B"/>
    <w:rPr>
      <w:rFonts w:ascii="Calibri" w:eastAsia="Calibri" w:hAnsi="Calibri" w:cs="Times New Roman"/>
    </w:rPr>
  </w:style>
  <w:style w:type="paragraph" w:styleId="BalloonText">
    <w:name w:val="Balloon Text"/>
    <w:basedOn w:val="Normal"/>
    <w:link w:val="BalloonTextChar"/>
    <w:uiPriority w:val="99"/>
    <w:semiHidden/>
    <w:unhideWhenUsed/>
    <w:rsid w:val="001F03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3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4354</Words>
  <Characters>24819</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2019-02-05T13:43:00Z</cp:lastPrinted>
  <dcterms:created xsi:type="dcterms:W3CDTF">2017-12-21T11:50:00Z</dcterms:created>
  <dcterms:modified xsi:type="dcterms:W3CDTF">2019-02-05T13:43:00Z</dcterms:modified>
</cp:coreProperties>
</file>