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8B8" w:rsidRPr="00D955D4" w:rsidRDefault="00C238B8" w:rsidP="00C238B8">
      <w:pPr>
        <w:widowControl w:val="0"/>
        <w:spacing w:after="0" w:line="240" w:lineRule="auto"/>
        <w:jc w:val="center"/>
        <w:rPr>
          <w:rFonts w:ascii="Garamond" w:hAnsi="Garamond"/>
          <w:b/>
          <w:sz w:val="24"/>
          <w:szCs w:val="24"/>
          <w:lang w:val="sq-AL"/>
        </w:rPr>
      </w:pPr>
      <w:bookmarkStart w:id="0" w:name="_GoBack"/>
      <w:bookmarkEnd w:id="0"/>
      <w:r w:rsidRPr="00D955D4">
        <w:rPr>
          <w:rFonts w:ascii="Garamond" w:hAnsi="Garamond"/>
          <w:b/>
          <w:sz w:val="24"/>
          <w:szCs w:val="24"/>
          <w:lang w:val="sq-AL"/>
        </w:rPr>
        <w:t>LIGJ</w:t>
      </w:r>
    </w:p>
    <w:p w:rsidR="00C238B8" w:rsidRPr="00D955D4" w:rsidRDefault="00C238B8" w:rsidP="00C238B8">
      <w:pPr>
        <w:widowControl w:val="0"/>
        <w:spacing w:after="0" w:line="240" w:lineRule="auto"/>
        <w:jc w:val="center"/>
        <w:rPr>
          <w:rFonts w:ascii="Garamond" w:hAnsi="Garamond"/>
          <w:b/>
          <w:sz w:val="24"/>
          <w:szCs w:val="24"/>
          <w:lang w:val="sq-AL"/>
        </w:rPr>
      </w:pPr>
      <w:r w:rsidRPr="00D955D4">
        <w:rPr>
          <w:rFonts w:ascii="Garamond" w:hAnsi="Garamond"/>
          <w:b/>
          <w:sz w:val="24"/>
          <w:szCs w:val="24"/>
          <w:lang w:val="sq-AL"/>
        </w:rPr>
        <w:t>Nr. 127/2016</w:t>
      </w:r>
    </w:p>
    <w:p w:rsidR="00C238B8" w:rsidRPr="00D955D4" w:rsidRDefault="00C238B8" w:rsidP="00C238B8">
      <w:pPr>
        <w:pStyle w:val="Hapesira7"/>
        <w:rPr>
          <w:lang w:val="sq-AL"/>
        </w:rPr>
      </w:pPr>
    </w:p>
    <w:p w:rsidR="00C238B8" w:rsidRPr="00D955D4" w:rsidRDefault="00C238B8" w:rsidP="00C238B8">
      <w:pPr>
        <w:pStyle w:val="NormalWeb"/>
        <w:widowControl w:val="0"/>
        <w:spacing w:before="0" w:beforeAutospacing="0" w:after="0" w:afterAutospacing="0"/>
        <w:ind w:firstLine="284"/>
        <w:jc w:val="center"/>
        <w:rPr>
          <w:rFonts w:ascii="Garamond" w:hAnsi="Garamond"/>
          <w:b/>
          <w:lang w:val="sq-AL"/>
        </w:rPr>
      </w:pPr>
      <w:r w:rsidRPr="00D955D4">
        <w:rPr>
          <w:rFonts w:ascii="Garamond" w:hAnsi="Garamond"/>
          <w:b/>
          <w:lang w:val="sq-AL"/>
        </w:rPr>
        <w:t>PËR DISA NDRYSHIME DHE SHTESA NË LIGJIN NR. 9975, DATË 28.7.2008, “PËR TAKSAT KOMBËTARE”, TË NDRYSHUAR</w:t>
      </w:r>
    </w:p>
    <w:p w:rsidR="00C238B8" w:rsidRPr="00D955D4" w:rsidRDefault="00C238B8" w:rsidP="00C238B8">
      <w:pPr>
        <w:pStyle w:val="Hapesira7"/>
        <w:rPr>
          <w:lang w:val="sq-AL"/>
        </w:rPr>
      </w:pPr>
    </w:p>
    <w:p w:rsidR="00C238B8" w:rsidRPr="00D955D4" w:rsidRDefault="00C238B8" w:rsidP="00C238B8">
      <w:pPr>
        <w:pStyle w:val="NormalWeb"/>
        <w:widowControl w:val="0"/>
        <w:spacing w:before="0" w:beforeAutospacing="0" w:after="0" w:afterAutospacing="0"/>
        <w:ind w:firstLine="284"/>
        <w:jc w:val="both"/>
        <w:rPr>
          <w:rFonts w:ascii="Garamond" w:hAnsi="Garamond"/>
          <w:lang w:val="sq-AL"/>
        </w:rPr>
      </w:pPr>
      <w:r w:rsidRPr="00D955D4">
        <w:rPr>
          <w:rFonts w:ascii="Garamond" w:hAnsi="Garamond"/>
          <w:lang w:val="sq-AL"/>
        </w:rPr>
        <w:t xml:space="preserve">Në mbështetje të neneve 78, 83, pika 1, 84, pika 4, dhe 155, të Kushtetutës, me propozimin e Këshillit të Ministrave, </w:t>
      </w:r>
    </w:p>
    <w:p w:rsidR="00C238B8" w:rsidRPr="00D955D4" w:rsidRDefault="00C238B8" w:rsidP="00C238B8">
      <w:pPr>
        <w:pStyle w:val="Hapesira7"/>
        <w:rPr>
          <w:lang w:val="sq-AL"/>
        </w:rPr>
      </w:pPr>
    </w:p>
    <w:p w:rsidR="00C238B8" w:rsidRPr="00D955D4" w:rsidRDefault="00C238B8" w:rsidP="00C238B8">
      <w:pPr>
        <w:pStyle w:val="NeniNr"/>
        <w:keepNext w:val="0"/>
        <w:rPr>
          <w:szCs w:val="24"/>
        </w:rPr>
      </w:pPr>
      <w:r>
        <w:t>KUVEND</w:t>
      </w:r>
      <w:r w:rsidRPr="00D955D4">
        <w:rPr>
          <w:szCs w:val="24"/>
        </w:rPr>
        <w:t>I</w:t>
      </w:r>
    </w:p>
    <w:p w:rsidR="00C238B8" w:rsidRPr="00D955D4" w:rsidRDefault="00C238B8" w:rsidP="00C238B8">
      <w:pPr>
        <w:pStyle w:val="NeniNr"/>
        <w:keepNext w:val="0"/>
        <w:rPr>
          <w:szCs w:val="24"/>
        </w:rPr>
      </w:pPr>
      <w:r w:rsidRPr="00D955D4">
        <w:rPr>
          <w:szCs w:val="24"/>
        </w:rPr>
        <w:t>I REPUBLIKËS SË SHQIPËRISË</w:t>
      </w:r>
    </w:p>
    <w:p w:rsidR="00C238B8" w:rsidRPr="00D955D4" w:rsidRDefault="00C238B8" w:rsidP="00C238B8">
      <w:pPr>
        <w:pStyle w:val="Hapesira7"/>
      </w:pPr>
    </w:p>
    <w:p w:rsidR="00C238B8" w:rsidRPr="00D955D4" w:rsidRDefault="00C238B8" w:rsidP="00C238B8">
      <w:pPr>
        <w:pStyle w:val="NeniNr"/>
        <w:keepNext w:val="0"/>
        <w:rPr>
          <w:szCs w:val="24"/>
        </w:rPr>
      </w:pPr>
      <w:r w:rsidRPr="00D955D4">
        <w:rPr>
          <w:szCs w:val="24"/>
        </w:rPr>
        <w:t>VENDOSI:</w:t>
      </w:r>
    </w:p>
    <w:p w:rsidR="00C238B8" w:rsidRPr="00D955D4" w:rsidRDefault="00C238B8" w:rsidP="00C238B8">
      <w:pPr>
        <w:pStyle w:val="Hapesira7"/>
      </w:pPr>
    </w:p>
    <w:p w:rsidR="00C238B8" w:rsidRPr="00D955D4" w:rsidRDefault="00C238B8" w:rsidP="00C238B8">
      <w:pPr>
        <w:pStyle w:val="NormalWeb"/>
        <w:widowControl w:val="0"/>
        <w:spacing w:before="0" w:beforeAutospacing="0" w:after="0" w:afterAutospacing="0"/>
        <w:ind w:firstLine="284"/>
        <w:jc w:val="both"/>
        <w:rPr>
          <w:rFonts w:ascii="Garamond" w:hAnsi="Garamond"/>
          <w:lang w:val="sq-AL"/>
        </w:rPr>
      </w:pPr>
      <w:r w:rsidRPr="00D955D4">
        <w:rPr>
          <w:rFonts w:ascii="Garamond" w:hAnsi="Garamond"/>
          <w:lang w:val="sq-AL"/>
        </w:rPr>
        <w:t>Në ligjin nr. 9975, datë 28.7.2008, “Për taksat kombëtare”, të ndryshuar, bëhen këto ndryshime dhe shtesa:</w:t>
      </w:r>
    </w:p>
    <w:p w:rsidR="00C238B8" w:rsidRPr="00D955D4" w:rsidRDefault="00C238B8" w:rsidP="00C238B8">
      <w:pPr>
        <w:pStyle w:val="Hapesira7"/>
        <w:rPr>
          <w:lang w:val="sq-AL"/>
        </w:rPr>
      </w:pPr>
    </w:p>
    <w:p w:rsidR="00C238B8" w:rsidRPr="00D955D4" w:rsidRDefault="00C238B8" w:rsidP="00C238B8">
      <w:pPr>
        <w:pStyle w:val="NeniNr"/>
        <w:keepNext w:val="0"/>
      </w:pPr>
      <w:r w:rsidRPr="00D955D4">
        <w:t>Neni 1</w:t>
      </w:r>
    </w:p>
    <w:p w:rsidR="00C238B8" w:rsidRPr="00D955D4" w:rsidRDefault="00C238B8" w:rsidP="00C238B8">
      <w:pPr>
        <w:pStyle w:val="Hapesira7"/>
        <w:rPr>
          <w:lang w:val="sq-AL"/>
        </w:rPr>
      </w:pPr>
    </w:p>
    <w:p w:rsidR="00C238B8" w:rsidRPr="00D955D4" w:rsidRDefault="00C238B8" w:rsidP="00C238B8">
      <w:pPr>
        <w:pStyle w:val="Default"/>
        <w:widowControl w:val="0"/>
        <w:ind w:firstLine="284"/>
        <w:jc w:val="both"/>
        <w:rPr>
          <w:rFonts w:ascii="Garamond" w:hAnsi="Garamond"/>
          <w:color w:val="auto"/>
          <w:lang w:val="sq-AL"/>
        </w:rPr>
      </w:pPr>
      <w:r w:rsidRPr="00D955D4">
        <w:rPr>
          <w:rFonts w:ascii="Garamond" w:hAnsi="Garamond"/>
          <w:color w:val="auto"/>
          <w:lang w:val="sq-AL"/>
        </w:rPr>
        <w:t>Në nenin 2, pika 5, shkronja “b”, fjalët “më shumë se 7 000 000 lekë” zëvendësohen me fjalët “më shumë se 5 000 000 lekë”.</w:t>
      </w:r>
    </w:p>
    <w:p w:rsidR="00C238B8" w:rsidRDefault="00C238B8" w:rsidP="00C238B8">
      <w:pPr>
        <w:pStyle w:val="Hapesira7"/>
      </w:pPr>
    </w:p>
    <w:p w:rsidR="00C238B8" w:rsidRPr="00D955D4" w:rsidRDefault="00C238B8" w:rsidP="00C238B8">
      <w:pPr>
        <w:pStyle w:val="NeniNr"/>
        <w:keepNext w:val="0"/>
      </w:pPr>
      <w:r w:rsidRPr="00D955D4">
        <w:t>Neni 2</w:t>
      </w:r>
    </w:p>
    <w:p w:rsidR="00C238B8" w:rsidRPr="00D955D4" w:rsidRDefault="00C238B8" w:rsidP="00C238B8">
      <w:pPr>
        <w:pStyle w:val="Hapesira7"/>
        <w:rPr>
          <w:lang w:val="sq-AL"/>
        </w:rPr>
      </w:pPr>
    </w:p>
    <w:p w:rsidR="00C238B8" w:rsidRPr="00D955D4" w:rsidRDefault="00C238B8" w:rsidP="00C238B8">
      <w:pPr>
        <w:pStyle w:val="Default"/>
        <w:widowControl w:val="0"/>
        <w:ind w:firstLine="284"/>
        <w:jc w:val="both"/>
        <w:rPr>
          <w:rFonts w:ascii="Garamond" w:eastAsia="Times New Roman" w:hAnsi="Garamond"/>
          <w:color w:val="auto"/>
          <w:lang w:val="sq-AL"/>
        </w:rPr>
      </w:pPr>
      <w:r w:rsidRPr="00D955D4">
        <w:rPr>
          <w:rFonts w:ascii="Garamond" w:eastAsia="Times New Roman" w:hAnsi="Garamond"/>
          <w:color w:val="auto"/>
          <w:lang w:val="sq-AL"/>
        </w:rPr>
        <w:t>Në nenin 3 bëhen shtesat e mëposhtme:</w:t>
      </w:r>
    </w:p>
    <w:p w:rsidR="00C238B8" w:rsidRPr="00D955D4" w:rsidRDefault="00C238B8" w:rsidP="00C238B8">
      <w:pPr>
        <w:pStyle w:val="Default"/>
        <w:widowControl w:val="0"/>
        <w:ind w:firstLine="284"/>
        <w:jc w:val="both"/>
        <w:rPr>
          <w:rFonts w:ascii="Garamond" w:eastAsia="Times New Roman" w:hAnsi="Garamond"/>
          <w:color w:val="auto"/>
          <w:lang w:val="sq-AL"/>
        </w:rPr>
      </w:pPr>
      <w:r w:rsidRPr="00D955D4">
        <w:rPr>
          <w:rFonts w:ascii="Garamond" w:eastAsia="Times New Roman" w:hAnsi="Garamond"/>
          <w:color w:val="auto"/>
          <w:lang w:val="sq-AL"/>
        </w:rPr>
        <w:t>a) Në pikën  2, në fund të fjalisë bëhet shtesa si më poshtë:</w:t>
      </w:r>
    </w:p>
    <w:p w:rsidR="00C238B8" w:rsidRPr="00D955D4" w:rsidRDefault="00C238B8" w:rsidP="00C238B8">
      <w:pPr>
        <w:widowControl w:val="0"/>
        <w:spacing w:after="0" w:line="240" w:lineRule="auto"/>
        <w:rPr>
          <w:rFonts w:ascii="Garamond" w:eastAsiaTheme="minorHAnsi" w:hAnsi="Garamond"/>
          <w:sz w:val="24"/>
          <w:szCs w:val="24"/>
          <w:lang w:val="sq-AL"/>
        </w:rPr>
      </w:pPr>
      <w:r w:rsidRPr="00D955D4">
        <w:rPr>
          <w:rFonts w:ascii="Garamond" w:eastAsiaTheme="minorHAnsi" w:hAnsi="Garamond"/>
          <w:sz w:val="24"/>
          <w:szCs w:val="24"/>
          <w:lang w:val="sq-AL"/>
        </w:rPr>
        <w:t>“si dhe për benzinën ose gazoilin që gjendet në përmbajtjen e biokarburantit (sipas kodeve tarifore të NKM-së 27102011 deri në kodin 27102019, 27102090, si dhe klasifikimin në nënkreun 38 26 00).”.</w:t>
      </w:r>
    </w:p>
    <w:p w:rsidR="00C238B8" w:rsidRPr="00D955D4" w:rsidRDefault="00C238B8" w:rsidP="00C238B8">
      <w:pPr>
        <w:pStyle w:val="Default"/>
        <w:widowControl w:val="0"/>
        <w:ind w:firstLine="284"/>
        <w:jc w:val="both"/>
        <w:rPr>
          <w:rFonts w:ascii="Garamond" w:eastAsia="Times New Roman" w:hAnsi="Garamond"/>
          <w:color w:val="auto"/>
          <w:lang w:val="sq-AL"/>
        </w:rPr>
      </w:pPr>
      <w:r w:rsidRPr="00D955D4">
        <w:rPr>
          <w:rFonts w:ascii="Garamond" w:eastAsia="Times New Roman" w:hAnsi="Garamond"/>
          <w:color w:val="auto"/>
          <w:lang w:val="sq-AL"/>
        </w:rPr>
        <w:t>b) Në pikën  6, në fund të fjalisë bëhet shtesa si më poshtë:</w:t>
      </w:r>
    </w:p>
    <w:p w:rsidR="00C238B8" w:rsidRPr="00D955D4" w:rsidRDefault="00C238B8" w:rsidP="00C238B8">
      <w:pPr>
        <w:widowControl w:val="0"/>
        <w:spacing w:after="0" w:line="240" w:lineRule="auto"/>
        <w:rPr>
          <w:rFonts w:ascii="Garamond" w:eastAsiaTheme="minorHAnsi" w:hAnsi="Garamond"/>
          <w:sz w:val="24"/>
          <w:szCs w:val="24"/>
          <w:lang w:val="sq-AL"/>
        </w:rPr>
      </w:pPr>
      <w:r w:rsidRPr="00D955D4">
        <w:rPr>
          <w:rFonts w:ascii="Garamond" w:eastAsiaTheme="minorHAnsi" w:hAnsi="Garamond"/>
          <w:sz w:val="24"/>
          <w:szCs w:val="24"/>
          <w:lang w:val="sq-AL"/>
        </w:rPr>
        <w:t>“si dhe për benzinën ose gazoilin që gjendet në përmbajtjen e biokarburantit (sipas kodeve tarifore të NKM-së 27102011 deri në kodin 27102019, 27102090, si dhe klasifikimin në nënkreun 38 26 00).”.</w:t>
      </w:r>
    </w:p>
    <w:p w:rsidR="00C238B8" w:rsidRDefault="00C238B8" w:rsidP="00C238B8">
      <w:pPr>
        <w:pStyle w:val="Hapesira7"/>
        <w:rPr>
          <w:lang w:val="sq-AL"/>
        </w:rPr>
      </w:pPr>
    </w:p>
    <w:p w:rsidR="00C238B8" w:rsidRPr="00D955D4" w:rsidRDefault="00C238B8" w:rsidP="00C238B8">
      <w:pPr>
        <w:pStyle w:val="NeniNr"/>
        <w:keepNext w:val="0"/>
      </w:pPr>
      <w:r w:rsidRPr="00D955D4">
        <w:t>Neni 3</w:t>
      </w:r>
    </w:p>
    <w:p w:rsidR="00C238B8" w:rsidRPr="00167F95" w:rsidRDefault="00C238B8" w:rsidP="00C238B8">
      <w:pPr>
        <w:pStyle w:val="Default"/>
        <w:widowControl w:val="0"/>
        <w:ind w:firstLine="284"/>
        <w:jc w:val="both"/>
        <w:rPr>
          <w:rFonts w:ascii="Garamond" w:eastAsia="Times New Roman" w:hAnsi="Garamond"/>
          <w:color w:val="auto"/>
          <w:sz w:val="14"/>
          <w:lang w:val="sq-AL"/>
        </w:rPr>
      </w:pPr>
    </w:p>
    <w:p w:rsidR="00C238B8" w:rsidRPr="00EC7ADE" w:rsidRDefault="00C238B8" w:rsidP="00C238B8">
      <w:pPr>
        <w:pStyle w:val="Default"/>
        <w:widowControl w:val="0"/>
        <w:ind w:firstLine="284"/>
        <w:jc w:val="both"/>
        <w:rPr>
          <w:rFonts w:ascii="Garamond" w:eastAsia="Times New Roman" w:hAnsi="Garamond"/>
          <w:color w:val="auto"/>
          <w:spacing w:val="-4"/>
          <w:lang w:val="sq-AL"/>
        </w:rPr>
      </w:pPr>
      <w:r w:rsidRPr="00EC7ADE">
        <w:rPr>
          <w:rFonts w:ascii="Garamond" w:eastAsia="Times New Roman" w:hAnsi="Garamond"/>
          <w:color w:val="auto"/>
          <w:spacing w:val="-4"/>
          <w:lang w:val="sq-AL"/>
        </w:rPr>
        <w:t xml:space="preserve">Në nenin 4 bëhen shtesa dhe ndryshimet e mëposhtme: </w:t>
      </w:r>
    </w:p>
    <w:p w:rsidR="00C238B8" w:rsidRPr="00EC7ADE" w:rsidRDefault="00C238B8" w:rsidP="00C238B8">
      <w:pPr>
        <w:widowControl w:val="0"/>
        <w:autoSpaceDE w:val="0"/>
        <w:autoSpaceDN w:val="0"/>
        <w:adjustRightInd w:val="0"/>
        <w:spacing w:after="0" w:line="240" w:lineRule="auto"/>
        <w:rPr>
          <w:rFonts w:ascii="Garamond" w:hAnsi="Garamond"/>
          <w:spacing w:val="-4"/>
          <w:sz w:val="24"/>
          <w:szCs w:val="24"/>
          <w:lang w:val="sq-AL"/>
        </w:rPr>
      </w:pPr>
      <w:r w:rsidRPr="00EC7ADE">
        <w:rPr>
          <w:rFonts w:ascii="Garamond" w:hAnsi="Garamond"/>
          <w:spacing w:val="-4"/>
          <w:sz w:val="24"/>
          <w:szCs w:val="24"/>
          <w:lang w:val="sq-AL"/>
        </w:rPr>
        <w:t xml:space="preserve">a) Në pikën 2, pas fjalisë ekzistuese shtohet fjalia me këtë përmbajtje: </w:t>
      </w:r>
    </w:p>
    <w:p w:rsidR="00C238B8" w:rsidRPr="00EC7ADE" w:rsidRDefault="00C238B8" w:rsidP="00C238B8">
      <w:pPr>
        <w:widowControl w:val="0"/>
        <w:autoSpaceDE w:val="0"/>
        <w:autoSpaceDN w:val="0"/>
        <w:adjustRightInd w:val="0"/>
        <w:spacing w:after="0" w:line="240" w:lineRule="auto"/>
        <w:rPr>
          <w:rFonts w:ascii="Garamond" w:hAnsi="Garamond"/>
          <w:spacing w:val="-4"/>
          <w:sz w:val="24"/>
          <w:szCs w:val="24"/>
          <w:lang w:val="sq-AL"/>
        </w:rPr>
      </w:pPr>
      <w:r w:rsidRPr="00EC7ADE">
        <w:rPr>
          <w:rFonts w:ascii="Garamond" w:hAnsi="Garamond"/>
          <w:spacing w:val="-4"/>
          <w:sz w:val="24"/>
          <w:szCs w:val="24"/>
          <w:lang w:val="sq-AL"/>
        </w:rPr>
        <w:t xml:space="preserve"> “Kjo taksë paguhet për sasinë e benzinës dhe të gazoilit të importuar apo të prodhuar në vend, me përjashtim të sasisë së benzinës dhe të gazoilit të prodhuar në vend, por të eksportuar jashtë territorit të Shqipërisë.”.</w:t>
      </w:r>
    </w:p>
    <w:p w:rsidR="00C238B8" w:rsidRPr="00EC7ADE" w:rsidRDefault="00C238B8" w:rsidP="00C238B8">
      <w:pPr>
        <w:pStyle w:val="Default"/>
        <w:widowControl w:val="0"/>
        <w:ind w:firstLine="284"/>
        <w:jc w:val="both"/>
        <w:rPr>
          <w:rFonts w:ascii="Garamond" w:eastAsia="Times New Roman" w:hAnsi="Garamond"/>
          <w:color w:val="auto"/>
          <w:spacing w:val="-4"/>
          <w:lang w:val="sq-AL"/>
        </w:rPr>
      </w:pPr>
      <w:r w:rsidRPr="00EC7ADE">
        <w:rPr>
          <w:rFonts w:ascii="Garamond" w:eastAsia="Times New Roman" w:hAnsi="Garamond"/>
          <w:color w:val="auto"/>
          <w:spacing w:val="-4"/>
          <w:lang w:val="sq-AL"/>
        </w:rPr>
        <w:t>b) Në pikën 3, pas fjalisë që përfundon me fjalët “vjetor të detyrueshëm të mjetit.” shtohet paragrafi me këtë përmbajtje:</w:t>
      </w:r>
    </w:p>
    <w:p w:rsidR="00C238B8" w:rsidRPr="00EC7ADE" w:rsidRDefault="00C238B8" w:rsidP="00C238B8">
      <w:pPr>
        <w:pStyle w:val="Default"/>
        <w:widowControl w:val="0"/>
        <w:ind w:firstLine="284"/>
        <w:jc w:val="both"/>
        <w:rPr>
          <w:rFonts w:ascii="Garamond" w:eastAsia="Times New Roman" w:hAnsi="Garamond"/>
          <w:color w:val="auto"/>
          <w:spacing w:val="-4"/>
          <w:lang w:val="sq-AL"/>
        </w:rPr>
      </w:pPr>
      <w:r w:rsidRPr="00EC7ADE">
        <w:rPr>
          <w:rFonts w:ascii="Garamond" w:eastAsia="Times New Roman" w:hAnsi="Garamond"/>
          <w:color w:val="auto"/>
          <w:spacing w:val="-4"/>
          <w:lang w:val="sq-AL"/>
        </w:rPr>
        <w:t xml:space="preserve"> “Kontrolli tenik i mjeteve rrugore me motor dhe rimorkiove të tyre kryhet brenda periudhës së vlefshmërisë 365-ditore të taksës vjetore të mjeteve të përdorura.”. </w:t>
      </w:r>
    </w:p>
    <w:p w:rsidR="00C238B8" w:rsidRPr="00EC7ADE" w:rsidRDefault="00C238B8" w:rsidP="00C238B8">
      <w:pPr>
        <w:pStyle w:val="Default"/>
        <w:widowControl w:val="0"/>
        <w:ind w:firstLine="284"/>
        <w:jc w:val="both"/>
        <w:rPr>
          <w:rFonts w:ascii="Garamond" w:eastAsia="Times New Roman" w:hAnsi="Garamond"/>
          <w:color w:val="auto"/>
          <w:spacing w:val="-4"/>
          <w:lang w:val="sq-AL"/>
        </w:rPr>
      </w:pPr>
      <w:r w:rsidRPr="00EC7ADE">
        <w:rPr>
          <w:rFonts w:ascii="Garamond" w:eastAsia="Times New Roman" w:hAnsi="Garamond"/>
          <w:color w:val="auto"/>
          <w:spacing w:val="-4"/>
          <w:lang w:val="sq-AL"/>
        </w:rPr>
        <w:t xml:space="preserve">c) Në pikën 4 bëhen këto ndryshime: </w:t>
      </w:r>
    </w:p>
    <w:p w:rsidR="00C238B8" w:rsidRPr="00EC7ADE" w:rsidRDefault="00C238B8" w:rsidP="00C238B8">
      <w:pPr>
        <w:pStyle w:val="Default"/>
        <w:widowControl w:val="0"/>
        <w:ind w:firstLine="284"/>
        <w:jc w:val="both"/>
        <w:rPr>
          <w:rFonts w:ascii="Garamond" w:eastAsia="Times New Roman" w:hAnsi="Garamond"/>
          <w:color w:val="auto"/>
          <w:spacing w:val="-4"/>
          <w:lang w:val="sq-AL"/>
        </w:rPr>
      </w:pPr>
      <w:r w:rsidRPr="00EC7ADE">
        <w:rPr>
          <w:rFonts w:ascii="Garamond" w:eastAsia="Times New Roman" w:hAnsi="Garamond"/>
          <w:color w:val="auto"/>
          <w:spacing w:val="-4"/>
          <w:lang w:val="sq-AL"/>
        </w:rPr>
        <w:t>i) Në fjalinë e dytë, të paragrafit të parë, fjalët “masën sa 2/3” zëvendësohen me fjalët “masën sa 1/2”.</w:t>
      </w:r>
    </w:p>
    <w:p w:rsidR="00C238B8" w:rsidRPr="00EC7ADE" w:rsidRDefault="00C238B8" w:rsidP="00C238B8">
      <w:pPr>
        <w:pStyle w:val="Default"/>
        <w:widowControl w:val="0"/>
        <w:ind w:firstLine="284"/>
        <w:jc w:val="both"/>
        <w:rPr>
          <w:rFonts w:ascii="Garamond" w:hAnsi="Garamond"/>
          <w:color w:val="auto"/>
          <w:spacing w:val="-4"/>
          <w:lang w:val="sq-AL"/>
        </w:rPr>
      </w:pPr>
      <w:r w:rsidRPr="00EC7ADE">
        <w:rPr>
          <w:rFonts w:ascii="Garamond" w:hAnsi="Garamond"/>
          <w:color w:val="auto"/>
          <w:spacing w:val="-4"/>
          <w:lang w:val="sq-AL"/>
        </w:rPr>
        <w:t>ii) Paragrafi i tretë ndryshohet si më poshtë:</w:t>
      </w:r>
    </w:p>
    <w:p w:rsidR="00C238B8" w:rsidRPr="00EC7ADE" w:rsidRDefault="00C238B8" w:rsidP="00C238B8">
      <w:pPr>
        <w:widowControl w:val="0"/>
        <w:shd w:val="clear" w:color="auto" w:fill="FFFFFF"/>
        <w:spacing w:after="0" w:line="240" w:lineRule="auto"/>
        <w:rPr>
          <w:rFonts w:ascii="Garamond" w:hAnsi="Garamond"/>
          <w:spacing w:val="-4"/>
          <w:sz w:val="24"/>
          <w:szCs w:val="24"/>
          <w:lang w:val="sq-AL"/>
        </w:rPr>
      </w:pPr>
      <w:r w:rsidRPr="00EC7ADE">
        <w:rPr>
          <w:rFonts w:ascii="Garamond" w:hAnsi="Garamond"/>
          <w:spacing w:val="-4"/>
          <w:sz w:val="24"/>
          <w:szCs w:val="24"/>
          <w:lang w:val="sq-AL"/>
        </w:rPr>
        <w:t>“Në rastin kur taksa e rentës minerare aplikohet në përqindje, kjo taksë  llogaritet duke shumëzuar vlerën e shitjes së produktit (pa TVSH) me përqindjen e rentës. Kur taksa e rentës minerare aplikohet në vlerë fikse për njësi, shuma e rentës minerare llogaritet duke shumëzuar sasitë e shitjes së produktit me vlerën e rentës minerare. Në rastin e shitjes së mineralit të grupit të parë (I), “Mineralet metalike”, për përpunim brenda vendit, nga nxjerrësi te përpunuesi, përqindja e rentës aplikohet në masën sa 1/2 e normës së rentës së përcaktuar në shtojcën nr. 2, mbi vlerën (çmimin) e shitjes, e cila, për efekt të përllogaritjes së rentës minerare, nuk mund të jetë më e vogël se çmimi i shitjes për eksport të mineralit të papërpunuar.”.</w:t>
      </w:r>
    </w:p>
    <w:p w:rsidR="00C238B8" w:rsidRPr="00EC7ADE" w:rsidRDefault="00C238B8" w:rsidP="00C238B8">
      <w:pPr>
        <w:widowControl w:val="0"/>
        <w:shd w:val="clear" w:color="auto" w:fill="FFFFFF"/>
        <w:spacing w:after="0" w:line="240" w:lineRule="auto"/>
        <w:rPr>
          <w:rFonts w:ascii="Garamond" w:hAnsi="Garamond"/>
          <w:spacing w:val="-4"/>
          <w:sz w:val="24"/>
          <w:szCs w:val="24"/>
          <w:lang w:val="sq-AL"/>
        </w:rPr>
      </w:pPr>
      <w:r w:rsidRPr="00EC7ADE">
        <w:rPr>
          <w:rFonts w:ascii="Garamond" w:hAnsi="Garamond"/>
          <w:spacing w:val="-4"/>
          <w:sz w:val="24"/>
          <w:szCs w:val="24"/>
          <w:lang w:val="sq-AL"/>
        </w:rPr>
        <w:t>ç) Në pikën 8 bëhen ndryshimet e mëposhtme:</w:t>
      </w:r>
    </w:p>
    <w:p w:rsidR="00C238B8" w:rsidRPr="00C53659" w:rsidRDefault="00C238B8" w:rsidP="00C238B8">
      <w:pPr>
        <w:pStyle w:val="ListParagraph"/>
        <w:widowControl w:val="0"/>
        <w:shd w:val="clear" w:color="auto" w:fill="FFFFFF"/>
        <w:spacing w:after="0" w:line="240" w:lineRule="auto"/>
        <w:ind w:left="0" w:firstLine="284"/>
        <w:jc w:val="both"/>
        <w:rPr>
          <w:rFonts w:ascii="Garamond" w:hAnsi="Garamond"/>
          <w:spacing w:val="-4"/>
          <w:sz w:val="24"/>
          <w:szCs w:val="24"/>
        </w:rPr>
      </w:pPr>
      <w:r w:rsidRPr="00EC7ADE">
        <w:rPr>
          <w:rFonts w:ascii="Garamond" w:hAnsi="Garamond"/>
          <w:spacing w:val="-4"/>
          <w:sz w:val="24"/>
          <w:szCs w:val="24"/>
        </w:rPr>
        <w:t xml:space="preserve">i) Në shkronjën “a”, në paragrafin e parë, përcaktimi “Vetëm për industrinë vendase të riciklimit, taksa për ambalazhet e prodhuara nga riciklimi i mbetjeve plastike të gjeneruara në vend caktohet në masën 50 lekë/kg” zëvendësohet me përcaktimin “Vetëm për industrinë vendase të riciklimit, taksa për ambalazhet e prodhuara nga riciklimi i mbetjeve plastike të gjeneruara në vend </w:t>
      </w:r>
      <w:r w:rsidRPr="00C53659">
        <w:rPr>
          <w:rFonts w:ascii="Garamond" w:hAnsi="Garamond"/>
          <w:spacing w:val="-4"/>
          <w:sz w:val="24"/>
          <w:szCs w:val="24"/>
        </w:rPr>
        <w:t>caktohet në masën 1 lek/kg”.</w:t>
      </w:r>
    </w:p>
    <w:p w:rsidR="00C238B8" w:rsidRPr="00C53659" w:rsidRDefault="00C238B8" w:rsidP="00C238B8">
      <w:pPr>
        <w:pStyle w:val="ListParagraph"/>
        <w:widowControl w:val="0"/>
        <w:shd w:val="clear" w:color="auto" w:fill="FFFFFF"/>
        <w:spacing w:after="0" w:line="240" w:lineRule="auto"/>
        <w:ind w:left="0" w:firstLine="284"/>
        <w:jc w:val="both"/>
        <w:rPr>
          <w:rFonts w:ascii="Garamond" w:hAnsi="Garamond"/>
          <w:spacing w:val="-4"/>
          <w:sz w:val="24"/>
          <w:szCs w:val="24"/>
        </w:rPr>
      </w:pPr>
      <w:r w:rsidRPr="00C53659">
        <w:rPr>
          <w:rFonts w:ascii="Garamond" w:hAnsi="Garamond"/>
          <w:spacing w:val="-4"/>
          <w:sz w:val="24"/>
          <w:szCs w:val="24"/>
        </w:rPr>
        <w:t xml:space="preserve">ii) Në shkronjën “a”, në paragrafin e pestë, përcaktimi “Taksa për ambalazhet e prodhuara nga riciklimi i mbetjeve plastike të gjeneruara në vend caktohet në masën 50 lekë/kg” zëvendësohet me përcaktimin “Taksa për ambalazhet e prodhuara nga riciklimi i mbetjeve plastike të gjeneruara në vend caktohet në </w:t>
      </w:r>
      <w:r w:rsidRPr="00C53659">
        <w:rPr>
          <w:rFonts w:ascii="Garamond" w:hAnsi="Garamond"/>
          <w:spacing w:val="-4"/>
          <w:sz w:val="24"/>
          <w:szCs w:val="24"/>
        </w:rPr>
        <w:lastRenderedPageBreak/>
        <w:t>masën 1 lek/kg”.</w:t>
      </w:r>
    </w:p>
    <w:p w:rsidR="00C238B8" w:rsidRPr="00C53659" w:rsidRDefault="00C238B8" w:rsidP="00C238B8">
      <w:pPr>
        <w:widowControl w:val="0"/>
        <w:shd w:val="clear" w:color="auto" w:fill="FFFFFF"/>
        <w:spacing w:after="0" w:line="240" w:lineRule="auto"/>
        <w:rPr>
          <w:rFonts w:ascii="Garamond" w:hAnsi="Garamond"/>
          <w:spacing w:val="-4"/>
          <w:sz w:val="24"/>
          <w:szCs w:val="24"/>
          <w:lang w:val="sq-AL"/>
        </w:rPr>
      </w:pPr>
      <w:r w:rsidRPr="00C53659">
        <w:rPr>
          <w:rFonts w:ascii="Garamond" w:hAnsi="Garamond"/>
          <w:spacing w:val="-4"/>
          <w:sz w:val="24"/>
          <w:szCs w:val="24"/>
          <w:lang w:val="sq-AL"/>
        </w:rPr>
        <w:t>d) Numërtimi i pikës 9, “Taksa mbi primet e shkruara...”, bëhet 10.</w:t>
      </w:r>
    </w:p>
    <w:p w:rsidR="00C238B8" w:rsidRPr="008C035D" w:rsidRDefault="00C238B8" w:rsidP="00C238B8">
      <w:pPr>
        <w:pStyle w:val="Hapesira7"/>
        <w:rPr>
          <w:spacing w:val="-4"/>
          <w:sz w:val="10"/>
          <w:lang w:val="sq-AL"/>
        </w:rPr>
      </w:pPr>
      <w:r w:rsidRPr="008C035D">
        <w:rPr>
          <w:spacing w:val="-4"/>
          <w:sz w:val="10"/>
          <w:lang w:val="sq-AL"/>
        </w:rPr>
        <w:t xml:space="preserve"> </w:t>
      </w:r>
    </w:p>
    <w:p w:rsidR="00C238B8" w:rsidRPr="00C53659" w:rsidRDefault="00C238B8" w:rsidP="00C238B8">
      <w:pPr>
        <w:pStyle w:val="NeniNr"/>
        <w:keepNext w:val="0"/>
        <w:rPr>
          <w:spacing w:val="-4"/>
        </w:rPr>
      </w:pPr>
      <w:r w:rsidRPr="00C53659">
        <w:rPr>
          <w:spacing w:val="-4"/>
        </w:rPr>
        <w:t>Neni 4</w:t>
      </w:r>
    </w:p>
    <w:p w:rsidR="00C238B8" w:rsidRPr="00C53659" w:rsidRDefault="00C238B8" w:rsidP="00C238B8">
      <w:pPr>
        <w:pStyle w:val="Hapesira7"/>
        <w:rPr>
          <w:spacing w:val="-4"/>
          <w:lang w:val="sq-AL"/>
        </w:rPr>
      </w:pPr>
    </w:p>
    <w:p w:rsidR="00C238B8" w:rsidRPr="00C53659" w:rsidRDefault="00C238B8" w:rsidP="00C238B8">
      <w:pPr>
        <w:widowControl w:val="0"/>
        <w:autoSpaceDE w:val="0"/>
        <w:autoSpaceDN w:val="0"/>
        <w:adjustRightInd w:val="0"/>
        <w:spacing w:after="0" w:line="240" w:lineRule="auto"/>
        <w:rPr>
          <w:rFonts w:ascii="Garamond" w:hAnsi="Garamond"/>
          <w:spacing w:val="-4"/>
          <w:sz w:val="24"/>
          <w:szCs w:val="24"/>
          <w:lang w:val="sq-AL"/>
        </w:rPr>
      </w:pPr>
      <w:r w:rsidRPr="00C53659">
        <w:rPr>
          <w:rFonts w:ascii="Garamond" w:hAnsi="Garamond"/>
          <w:spacing w:val="-4"/>
          <w:sz w:val="24"/>
          <w:szCs w:val="24"/>
          <w:lang w:val="sq-AL"/>
        </w:rPr>
        <w:t>Në nenin 4/1, pika 1, hiqen fjalët “pikat 1, 2, 3, 4, 5, 6, 7 dhe 8”.</w:t>
      </w:r>
    </w:p>
    <w:p w:rsidR="00C238B8" w:rsidRPr="00C53659" w:rsidRDefault="00C238B8" w:rsidP="00C238B8">
      <w:pPr>
        <w:pStyle w:val="Hapesira7"/>
        <w:rPr>
          <w:spacing w:val="-4"/>
          <w:lang w:val="sq-AL"/>
        </w:rPr>
      </w:pPr>
    </w:p>
    <w:p w:rsidR="00C238B8" w:rsidRPr="00C53659" w:rsidRDefault="00C238B8" w:rsidP="00C238B8">
      <w:pPr>
        <w:pStyle w:val="NeniNr"/>
        <w:keepNext w:val="0"/>
        <w:rPr>
          <w:spacing w:val="-4"/>
        </w:rPr>
      </w:pPr>
      <w:r w:rsidRPr="00C53659">
        <w:rPr>
          <w:spacing w:val="-4"/>
        </w:rPr>
        <w:t>Neni 5</w:t>
      </w:r>
    </w:p>
    <w:p w:rsidR="00C238B8" w:rsidRPr="00C53659" w:rsidRDefault="00C238B8" w:rsidP="00C238B8">
      <w:pPr>
        <w:pStyle w:val="Hapesira7"/>
        <w:rPr>
          <w:spacing w:val="-4"/>
          <w:lang w:val="sq-AL"/>
        </w:rPr>
      </w:pPr>
    </w:p>
    <w:p w:rsidR="00C238B8" w:rsidRPr="00C53659" w:rsidRDefault="00C238B8" w:rsidP="00C238B8">
      <w:pPr>
        <w:widowControl w:val="0"/>
        <w:autoSpaceDE w:val="0"/>
        <w:autoSpaceDN w:val="0"/>
        <w:adjustRightInd w:val="0"/>
        <w:spacing w:after="0" w:line="240" w:lineRule="auto"/>
        <w:rPr>
          <w:rFonts w:ascii="Garamond" w:hAnsi="Garamond"/>
          <w:spacing w:val="-4"/>
          <w:sz w:val="24"/>
          <w:szCs w:val="24"/>
          <w:lang w:val="sq-AL"/>
        </w:rPr>
      </w:pPr>
      <w:r w:rsidRPr="00C53659">
        <w:rPr>
          <w:rFonts w:ascii="Garamond" w:hAnsi="Garamond"/>
          <w:spacing w:val="-4"/>
          <w:sz w:val="24"/>
          <w:szCs w:val="24"/>
          <w:lang w:val="sq-AL"/>
        </w:rPr>
        <w:t xml:space="preserve">Në nenin 5, shkronja “g”, në fund të fjalisë shtohen fjalët: </w:t>
      </w:r>
    </w:p>
    <w:p w:rsidR="00C238B8" w:rsidRPr="00C53659" w:rsidRDefault="00C238B8" w:rsidP="00C238B8">
      <w:pPr>
        <w:widowControl w:val="0"/>
        <w:autoSpaceDE w:val="0"/>
        <w:autoSpaceDN w:val="0"/>
        <w:adjustRightInd w:val="0"/>
        <w:spacing w:after="0" w:line="240" w:lineRule="auto"/>
        <w:rPr>
          <w:rFonts w:ascii="Garamond" w:hAnsi="Garamond"/>
          <w:spacing w:val="-4"/>
          <w:sz w:val="24"/>
          <w:szCs w:val="24"/>
          <w:lang w:val="sq-AL"/>
        </w:rPr>
      </w:pPr>
      <w:r w:rsidRPr="00C53659">
        <w:rPr>
          <w:rFonts w:ascii="Garamond" w:hAnsi="Garamond"/>
          <w:spacing w:val="-4"/>
          <w:sz w:val="24"/>
          <w:szCs w:val="24"/>
          <w:lang w:val="sq-AL"/>
        </w:rPr>
        <w:t xml:space="preserve"> “Për qëllime të mbledhjes së taksës, këto shoqëri e evidentojnë atë veçmas nga primi.”. </w:t>
      </w:r>
    </w:p>
    <w:p w:rsidR="00C238B8" w:rsidRPr="00C53659" w:rsidRDefault="00C238B8" w:rsidP="00C238B8">
      <w:pPr>
        <w:pStyle w:val="ListParagraph"/>
        <w:widowControl w:val="0"/>
        <w:spacing w:after="0" w:line="240" w:lineRule="auto"/>
        <w:ind w:left="0" w:firstLine="284"/>
        <w:jc w:val="both"/>
        <w:rPr>
          <w:rFonts w:ascii="Garamond" w:hAnsi="Garamond"/>
          <w:b/>
          <w:spacing w:val="-4"/>
          <w:sz w:val="14"/>
          <w:szCs w:val="24"/>
        </w:rPr>
      </w:pPr>
    </w:p>
    <w:p w:rsidR="00C238B8" w:rsidRPr="00C53659" w:rsidRDefault="00C238B8" w:rsidP="00C238B8">
      <w:pPr>
        <w:pStyle w:val="NeniNr"/>
        <w:keepNext w:val="0"/>
        <w:rPr>
          <w:spacing w:val="-4"/>
        </w:rPr>
      </w:pPr>
      <w:r w:rsidRPr="00C53659">
        <w:rPr>
          <w:spacing w:val="-4"/>
        </w:rPr>
        <w:t>Neni 6</w:t>
      </w:r>
    </w:p>
    <w:p w:rsidR="00C238B8" w:rsidRPr="00C53659" w:rsidRDefault="00C238B8" w:rsidP="00C238B8">
      <w:pPr>
        <w:pStyle w:val="Paragrafi"/>
        <w:rPr>
          <w:spacing w:val="-4"/>
          <w:sz w:val="14"/>
          <w:lang w:val="en-GB"/>
        </w:rPr>
      </w:pPr>
    </w:p>
    <w:p w:rsidR="00C238B8" w:rsidRPr="00C53659" w:rsidRDefault="00C238B8" w:rsidP="00C238B8">
      <w:pPr>
        <w:pStyle w:val="ListParagraph"/>
        <w:widowControl w:val="0"/>
        <w:spacing w:after="0" w:line="240" w:lineRule="auto"/>
        <w:ind w:left="0" w:firstLine="284"/>
        <w:jc w:val="both"/>
        <w:rPr>
          <w:rFonts w:ascii="Garamond" w:hAnsi="Garamond"/>
          <w:spacing w:val="-4"/>
          <w:sz w:val="24"/>
          <w:szCs w:val="24"/>
        </w:rPr>
      </w:pPr>
      <w:r w:rsidRPr="00C53659">
        <w:rPr>
          <w:rFonts w:ascii="Garamond" w:hAnsi="Garamond"/>
          <w:spacing w:val="-4"/>
          <w:sz w:val="24"/>
          <w:szCs w:val="24"/>
        </w:rPr>
        <w:t>Në nenin 9 bëhen këto ndryshime:</w:t>
      </w:r>
    </w:p>
    <w:p w:rsidR="00C238B8" w:rsidRPr="00C53659" w:rsidRDefault="00C238B8" w:rsidP="00C238B8">
      <w:pPr>
        <w:pStyle w:val="ListParagraph"/>
        <w:widowControl w:val="0"/>
        <w:spacing w:after="0" w:line="240" w:lineRule="auto"/>
        <w:ind w:left="0" w:firstLine="284"/>
        <w:jc w:val="both"/>
        <w:rPr>
          <w:rFonts w:ascii="Garamond" w:hAnsi="Garamond"/>
          <w:spacing w:val="-4"/>
          <w:sz w:val="24"/>
          <w:szCs w:val="24"/>
        </w:rPr>
      </w:pPr>
      <w:r w:rsidRPr="00C53659">
        <w:rPr>
          <w:rFonts w:ascii="Garamond" w:hAnsi="Garamond"/>
          <w:spacing w:val="-4"/>
          <w:sz w:val="24"/>
          <w:szCs w:val="24"/>
        </w:rPr>
        <w:t>a) Në pikën 1, shkronja “c” ndryshohet si më poshtë:</w:t>
      </w:r>
    </w:p>
    <w:p w:rsidR="00C238B8" w:rsidRPr="00C53659" w:rsidRDefault="00C238B8" w:rsidP="00C238B8">
      <w:pPr>
        <w:pStyle w:val="ListParagraph"/>
        <w:widowControl w:val="0"/>
        <w:spacing w:after="0" w:line="240" w:lineRule="auto"/>
        <w:ind w:left="0" w:firstLine="284"/>
        <w:jc w:val="both"/>
        <w:rPr>
          <w:rFonts w:ascii="Garamond" w:hAnsi="Garamond"/>
          <w:b/>
          <w:bCs/>
          <w:spacing w:val="-4"/>
          <w:sz w:val="24"/>
          <w:szCs w:val="24"/>
        </w:rPr>
      </w:pPr>
      <w:r w:rsidRPr="00C53659">
        <w:rPr>
          <w:rFonts w:ascii="Garamond" w:hAnsi="Garamond"/>
          <w:spacing w:val="-4"/>
          <w:sz w:val="24"/>
          <w:szCs w:val="24"/>
        </w:rPr>
        <w:t xml:space="preserve">“c) pagesat e taksës së mjeteve të bllokuara me vendim të gjykatës, të prokurorisë, për periudhën në të cilën mjeti ka qenë i bllokuar, </w:t>
      </w:r>
      <w:r w:rsidRPr="00C53659">
        <w:rPr>
          <w:rFonts w:ascii="Garamond" w:hAnsi="Garamond"/>
          <w:bCs/>
          <w:spacing w:val="-4"/>
          <w:sz w:val="24"/>
          <w:szCs w:val="24"/>
        </w:rPr>
        <w:t xml:space="preserve">dhe pagesat e taksës së mjeteve të vjedhura, të djegura, të shkatërruara nga aksidentet, të vërtetuara nga organet e prokurorisë.”. </w:t>
      </w:r>
    </w:p>
    <w:p w:rsidR="00C238B8" w:rsidRPr="00C53659" w:rsidRDefault="00C238B8" w:rsidP="00C238B8">
      <w:pPr>
        <w:pStyle w:val="ListParagraph"/>
        <w:widowControl w:val="0"/>
        <w:spacing w:after="0" w:line="240" w:lineRule="auto"/>
        <w:ind w:left="0" w:firstLine="284"/>
        <w:jc w:val="both"/>
        <w:rPr>
          <w:rFonts w:ascii="Garamond" w:hAnsi="Garamond"/>
          <w:b/>
          <w:bCs/>
          <w:spacing w:val="-4"/>
          <w:sz w:val="24"/>
          <w:szCs w:val="24"/>
        </w:rPr>
      </w:pPr>
      <w:r w:rsidRPr="00C53659">
        <w:rPr>
          <w:rFonts w:ascii="Garamond" w:hAnsi="Garamond"/>
          <w:bCs/>
          <w:spacing w:val="-4"/>
          <w:sz w:val="24"/>
          <w:szCs w:val="24"/>
        </w:rPr>
        <w:t>b) Në pikën 1, shkronja “ç”, fjalët “</w:t>
      </w:r>
      <w:r w:rsidRPr="00C53659">
        <w:rPr>
          <w:rFonts w:ascii="Garamond" w:hAnsi="Garamond"/>
          <w:spacing w:val="-4"/>
          <w:sz w:val="24"/>
          <w:szCs w:val="24"/>
        </w:rPr>
        <w:t>autoveturat tip 4+1 vende</w:t>
      </w:r>
      <w:r w:rsidRPr="00C53659">
        <w:rPr>
          <w:rFonts w:ascii="Garamond" w:hAnsi="Garamond"/>
          <w:bCs/>
          <w:spacing w:val="-4"/>
          <w:sz w:val="24"/>
          <w:szCs w:val="24"/>
        </w:rPr>
        <w:t>” zëvendësohen me fjalët “autoveturat tip deri në 4+1 vende”.</w:t>
      </w:r>
    </w:p>
    <w:p w:rsidR="00C238B8" w:rsidRPr="00C53659" w:rsidRDefault="00C238B8" w:rsidP="00C238B8">
      <w:pPr>
        <w:pStyle w:val="ListParagraph"/>
        <w:widowControl w:val="0"/>
        <w:spacing w:after="0" w:line="240" w:lineRule="auto"/>
        <w:ind w:left="0" w:firstLine="284"/>
        <w:jc w:val="both"/>
        <w:rPr>
          <w:rFonts w:ascii="Garamond" w:hAnsi="Garamond"/>
          <w:bCs/>
          <w:spacing w:val="-4"/>
          <w:sz w:val="24"/>
          <w:szCs w:val="24"/>
        </w:rPr>
      </w:pPr>
      <w:r w:rsidRPr="00C53659">
        <w:rPr>
          <w:rFonts w:ascii="Garamond" w:hAnsi="Garamond"/>
          <w:bCs/>
          <w:spacing w:val="-4"/>
          <w:sz w:val="24"/>
          <w:szCs w:val="24"/>
        </w:rPr>
        <w:t xml:space="preserve">c) Në pikën 7, shkronja “c” ndryshohet </w:t>
      </w:r>
      <w:r w:rsidRPr="00C53659">
        <w:rPr>
          <w:rFonts w:ascii="Garamond" w:hAnsi="Garamond"/>
          <w:spacing w:val="-4"/>
          <w:sz w:val="24"/>
          <w:szCs w:val="24"/>
        </w:rPr>
        <w:t>si më poshtë</w:t>
      </w:r>
      <w:r w:rsidRPr="00C53659">
        <w:rPr>
          <w:rFonts w:ascii="Garamond" w:hAnsi="Garamond"/>
          <w:bCs/>
          <w:spacing w:val="-4"/>
          <w:sz w:val="24"/>
          <w:szCs w:val="24"/>
        </w:rPr>
        <w:t xml:space="preserve">: </w:t>
      </w:r>
    </w:p>
    <w:p w:rsidR="00C238B8" w:rsidRPr="00C53659" w:rsidRDefault="00C238B8" w:rsidP="00C238B8">
      <w:pPr>
        <w:widowControl w:val="0"/>
        <w:spacing w:after="0" w:line="240" w:lineRule="auto"/>
        <w:rPr>
          <w:rFonts w:ascii="Garamond" w:hAnsi="Garamond"/>
          <w:bCs/>
          <w:spacing w:val="-4"/>
          <w:sz w:val="24"/>
          <w:szCs w:val="24"/>
          <w:lang w:val="sq-AL"/>
        </w:rPr>
      </w:pPr>
      <w:r w:rsidRPr="00C53659">
        <w:rPr>
          <w:rFonts w:ascii="Garamond" w:hAnsi="Garamond"/>
          <w:bCs/>
          <w:spacing w:val="-4"/>
          <w:sz w:val="24"/>
          <w:szCs w:val="24"/>
          <w:lang w:val="sq-AL"/>
        </w:rPr>
        <w:t xml:space="preserve"> “c) pagesat e taksës së mjeteve të bllokuara me vendim të gjykatës, të prokurorisë, për periudhën në të cilën mjeti ka qenë i bllokuar, dhe pagesat e taksës së mjeteve të vjedhura, të djegura, të shkatërruara nga aksidentet, të vërtetuara nga organet e prokurorisë.”.</w:t>
      </w:r>
    </w:p>
    <w:p w:rsidR="00C238B8" w:rsidRPr="00C53659" w:rsidRDefault="00C238B8" w:rsidP="00C238B8">
      <w:pPr>
        <w:pStyle w:val="Hapesira7"/>
        <w:rPr>
          <w:spacing w:val="-4"/>
          <w:lang w:val="sq-AL"/>
        </w:rPr>
      </w:pPr>
    </w:p>
    <w:p w:rsidR="00C238B8" w:rsidRPr="00C53659" w:rsidRDefault="00C238B8" w:rsidP="00C238B8">
      <w:pPr>
        <w:pStyle w:val="NeniNr"/>
        <w:keepNext w:val="0"/>
        <w:rPr>
          <w:spacing w:val="-4"/>
        </w:rPr>
      </w:pPr>
      <w:r w:rsidRPr="00C53659">
        <w:rPr>
          <w:spacing w:val="-4"/>
        </w:rPr>
        <w:t>Neni 7</w:t>
      </w:r>
    </w:p>
    <w:p w:rsidR="00C238B8" w:rsidRPr="00C53659" w:rsidRDefault="00C238B8" w:rsidP="00C238B8">
      <w:pPr>
        <w:pStyle w:val="Hapesira7"/>
        <w:rPr>
          <w:spacing w:val="-4"/>
          <w:lang w:val="sq-AL"/>
        </w:rPr>
      </w:pPr>
    </w:p>
    <w:p w:rsidR="00C238B8" w:rsidRPr="00C53659" w:rsidRDefault="00C238B8" w:rsidP="00C238B8">
      <w:pPr>
        <w:widowControl w:val="0"/>
        <w:autoSpaceDE w:val="0"/>
        <w:autoSpaceDN w:val="0"/>
        <w:adjustRightInd w:val="0"/>
        <w:spacing w:after="0" w:line="240" w:lineRule="auto"/>
        <w:rPr>
          <w:rFonts w:ascii="Garamond" w:hAnsi="Garamond"/>
          <w:spacing w:val="-4"/>
          <w:sz w:val="24"/>
          <w:szCs w:val="24"/>
          <w:lang w:val="sq-AL"/>
        </w:rPr>
      </w:pPr>
      <w:r w:rsidRPr="00C53659">
        <w:rPr>
          <w:rFonts w:ascii="Garamond" w:hAnsi="Garamond"/>
          <w:spacing w:val="-4"/>
          <w:sz w:val="24"/>
          <w:szCs w:val="24"/>
          <w:lang w:val="sq-AL"/>
        </w:rPr>
        <w:t>Shtojca nr. 2, bashkëlidhur ligjit në fuqi, zëvendësohet me shtojcën nr. 2, që i bashkëlidhet këtij ligji.</w:t>
      </w:r>
    </w:p>
    <w:p w:rsidR="00C238B8" w:rsidRPr="00C53659" w:rsidRDefault="00C238B8" w:rsidP="00C238B8">
      <w:pPr>
        <w:pStyle w:val="Hapesira7"/>
        <w:rPr>
          <w:spacing w:val="-4"/>
          <w:lang w:val="sq-AL"/>
        </w:rPr>
      </w:pPr>
    </w:p>
    <w:p w:rsidR="00C238B8" w:rsidRDefault="00C238B8" w:rsidP="00C238B8">
      <w:pPr>
        <w:pStyle w:val="NeniNr"/>
        <w:keepNext w:val="0"/>
        <w:rPr>
          <w:spacing w:val="-4"/>
        </w:rPr>
      </w:pPr>
    </w:p>
    <w:p w:rsidR="00C238B8" w:rsidRDefault="00C238B8" w:rsidP="00C238B8">
      <w:pPr>
        <w:pStyle w:val="NeniNr"/>
        <w:keepNext w:val="0"/>
        <w:rPr>
          <w:spacing w:val="-4"/>
        </w:rPr>
      </w:pPr>
    </w:p>
    <w:p w:rsidR="00C238B8" w:rsidRDefault="00C238B8" w:rsidP="00C238B8">
      <w:pPr>
        <w:pStyle w:val="NeniNr"/>
        <w:keepNext w:val="0"/>
        <w:rPr>
          <w:spacing w:val="-4"/>
        </w:rPr>
      </w:pPr>
    </w:p>
    <w:p w:rsidR="00C238B8" w:rsidRPr="00C53659" w:rsidRDefault="00C238B8" w:rsidP="00C238B8">
      <w:pPr>
        <w:pStyle w:val="NeniNr"/>
        <w:keepNext w:val="0"/>
        <w:rPr>
          <w:spacing w:val="-4"/>
        </w:rPr>
      </w:pPr>
      <w:r w:rsidRPr="00C53659">
        <w:rPr>
          <w:spacing w:val="-4"/>
        </w:rPr>
        <w:t>Neni 8</w:t>
      </w:r>
    </w:p>
    <w:p w:rsidR="00C238B8" w:rsidRPr="00C53659" w:rsidRDefault="00C238B8" w:rsidP="00C238B8">
      <w:pPr>
        <w:pStyle w:val="Hapesira7"/>
        <w:rPr>
          <w:spacing w:val="-4"/>
          <w:lang w:val="sq-AL"/>
        </w:rPr>
      </w:pPr>
    </w:p>
    <w:p w:rsidR="00C238B8" w:rsidRPr="00C53659" w:rsidRDefault="00C238B8" w:rsidP="00C238B8">
      <w:pPr>
        <w:widowControl w:val="0"/>
        <w:autoSpaceDE w:val="0"/>
        <w:autoSpaceDN w:val="0"/>
        <w:adjustRightInd w:val="0"/>
        <w:spacing w:after="0" w:line="240" w:lineRule="auto"/>
        <w:rPr>
          <w:rFonts w:ascii="Garamond" w:hAnsi="Garamond"/>
          <w:spacing w:val="-4"/>
          <w:sz w:val="24"/>
          <w:szCs w:val="24"/>
          <w:lang w:val="sq-AL"/>
        </w:rPr>
      </w:pPr>
      <w:r w:rsidRPr="00C53659">
        <w:rPr>
          <w:rFonts w:ascii="Garamond" w:hAnsi="Garamond"/>
          <w:spacing w:val="-4"/>
          <w:sz w:val="24"/>
          <w:szCs w:val="24"/>
          <w:lang w:val="sq-AL"/>
        </w:rPr>
        <w:t xml:space="preserve">Ky ligj hyn në fuqi menjëherë, botohet në Fletoren Zyrtare dhe i fillon efektet financiare nga data 1 janar 2017. </w:t>
      </w:r>
    </w:p>
    <w:p w:rsidR="00C238B8" w:rsidRPr="00C53659" w:rsidRDefault="00C238B8" w:rsidP="00C238B8">
      <w:pPr>
        <w:widowControl w:val="0"/>
        <w:autoSpaceDE w:val="0"/>
        <w:autoSpaceDN w:val="0"/>
        <w:adjustRightInd w:val="0"/>
        <w:spacing w:after="0" w:line="240" w:lineRule="auto"/>
        <w:jc w:val="right"/>
        <w:rPr>
          <w:rFonts w:ascii="Garamond" w:hAnsi="Garamond"/>
          <w:spacing w:val="-4"/>
          <w:sz w:val="24"/>
          <w:szCs w:val="24"/>
          <w:lang w:val="sq-AL"/>
        </w:rPr>
      </w:pPr>
      <w:r w:rsidRPr="00C53659">
        <w:rPr>
          <w:rFonts w:ascii="Garamond" w:hAnsi="Garamond"/>
          <w:spacing w:val="-4"/>
          <w:sz w:val="24"/>
          <w:szCs w:val="24"/>
          <w:lang w:val="sq-AL"/>
        </w:rPr>
        <w:t>KRYETARI</w:t>
      </w:r>
    </w:p>
    <w:p w:rsidR="00C238B8" w:rsidRPr="00C53659" w:rsidRDefault="00C238B8" w:rsidP="00C238B8">
      <w:pPr>
        <w:widowControl w:val="0"/>
        <w:autoSpaceDE w:val="0"/>
        <w:autoSpaceDN w:val="0"/>
        <w:adjustRightInd w:val="0"/>
        <w:spacing w:after="0" w:line="240" w:lineRule="auto"/>
        <w:jc w:val="right"/>
        <w:rPr>
          <w:rFonts w:ascii="Garamond" w:hAnsi="Garamond"/>
          <w:b/>
          <w:spacing w:val="-4"/>
          <w:sz w:val="24"/>
          <w:szCs w:val="24"/>
          <w:lang w:val="sq-AL"/>
        </w:rPr>
      </w:pPr>
      <w:r w:rsidRPr="00C53659">
        <w:rPr>
          <w:rFonts w:ascii="Garamond" w:hAnsi="Garamond"/>
          <w:b/>
          <w:spacing w:val="-4"/>
          <w:sz w:val="24"/>
          <w:szCs w:val="24"/>
          <w:lang w:val="sq-AL"/>
        </w:rPr>
        <w:t>Ilir Meta</w:t>
      </w:r>
    </w:p>
    <w:p w:rsidR="00C238B8" w:rsidRPr="00C53659" w:rsidRDefault="00C238B8" w:rsidP="00C238B8">
      <w:pPr>
        <w:widowControl w:val="0"/>
        <w:autoSpaceDE w:val="0"/>
        <w:autoSpaceDN w:val="0"/>
        <w:adjustRightInd w:val="0"/>
        <w:spacing w:after="0" w:line="240" w:lineRule="auto"/>
        <w:rPr>
          <w:rFonts w:ascii="Garamond" w:hAnsi="Garamond"/>
          <w:b/>
          <w:spacing w:val="-4"/>
          <w:sz w:val="14"/>
          <w:szCs w:val="24"/>
          <w:lang w:val="sq-AL"/>
        </w:rPr>
      </w:pPr>
    </w:p>
    <w:p w:rsidR="00C238B8" w:rsidRPr="00C53659" w:rsidRDefault="00C238B8" w:rsidP="00C238B8">
      <w:pPr>
        <w:widowControl w:val="0"/>
        <w:autoSpaceDE w:val="0"/>
        <w:autoSpaceDN w:val="0"/>
        <w:adjustRightInd w:val="0"/>
        <w:spacing w:after="0" w:line="240" w:lineRule="auto"/>
        <w:rPr>
          <w:rFonts w:ascii="Garamond" w:hAnsi="Garamond"/>
          <w:spacing w:val="-4"/>
          <w:sz w:val="24"/>
          <w:szCs w:val="24"/>
          <w:lang w:val="sq-AL"/>
        </w:rPr>
      </w:pPr>
      <w:r w:rsidRPr="00C53659">
        <w:rPr>
          <w:rFonts w:ascii="Garamond" w:hAnsi="Garamond"/>
          <w:spacing w:val="-4"/>
          <w:sz w:val="24"/>
          <w:szCs w:val="24"/>
          <w:lang w:val="sq-AL"/>
        </w:rPr>
        <w:t>Miratuar në datën 15.12.2016</w:t>
      </w: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sectPr w:rsidR="00C238B8" w:rsidSect="00C238B8">
          <w:pgSz w:w="11907" w:h="16840" w:code="9"/>
          <w:pgMar w:top="720" w:right="1134" w:bottom="720" w:left="1134" w:header="851" w:footer="851" w:gutter="0"/>
          <w:cols w:space="454"/>
          <w:docGrid w:linePitch="360"/>
        </w:sect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Pr="00C53659" w:rsidRDefault="00C238B8" w:rsidP="00C238B8">
      <w:pPr>
        <w:widowControl w:val="0"/>
        <w:autoSpaceDE w:val="0"/>
        <w:autoSpaceDN w:val="0"/>
        <w:adjustRightInd w:val="0"/>
        <w:spacing w:after="0" w:line="240" w:lineRule="auto"/>
        <w:rPr>
          <w:rFonts w:ascii="Garamond" w:hAnsi="Garamond"/>
          <w:spacing w:val="-4"/>
          <w:sz w:val="14"/>
          <w:szCs w:val="24"/>
          <w:lang w:val="sq-AL"/>
        </w:rPr>
      </w:pPr>
    </w:p>
    <w:p w:rsidR="00C238B8" w:rsidRDefault="00C238B8" w:rsidP="00C238B8">
      <w:pPr>
        <w:widowControl w:val="0"/>
        <w:autoSpaceDE w:val="0"/>
        <w:autoSpaceDN w:val="0"/>
        <w:adjustRightInd w:val="0"/>
        <w:spacing w:after="0" w:line="240" w:lineRule="auto"/>
        <w:rPr>
          <w:rFonts w:ascii="Garamond" w:hAnsi="Garamond"/>
          <w:sz w:val="24"/>
          <w:szCs w:val="24"/>
          <w:lang w:val="sq-AL"/>
        </w:rPr>
        <w:sectPr w:rsidR="00C238B8" w:rsidSect="00C238B8">
          <w:type w:val="continuous"/>
          <w:pgSz w:w="11907" w:h="16840" w:code="9"/>
          <w:pgMar w:top="720" w:right="1134" w:bottom="720" w:left="1134" w:header="851" w:footer="851" w:gutter="0"/>
          <w:cols w:num="2" w:space="454"/>
          <w:docGrid w:linePitch="360"/>
        </w:sectPr>
      </w:pPr>
    </w:p>
    <w:p w:rsidR="00C238B8" w:rsidRPr="008C035D" w:rsidRDefault="00C238B8" w:rsidP="00C238B8">
      <w:pPr>
        <w:pStyle w:val="NeniNr"/>
        <w:keepNext w:val="0"/>
        <w:rPr>
          <w:sz w:val="14"/>
        </w:rPr>
      </w:pPr>
    </w:p>
    <w:p w:rsidR="00C238B8" w:rsidRPr="006E22A3" w:rsidRDefault="00C238B8" w:rsidP="00C238B8">
      <w:pPr>
        <w:pStyle w:val="NeniNr"/>
        <w:keepNext w:val="0"/>
      </w:pPr>
      <w:r w:rsidRPr="006E22A3">
        <w:t xml:space="preserve">SHTOJCA NR. 2 </w:t>
      </w:r>
    </w:p>
    <w:p w:rsidR="00C238B8" w:rsidRPr="006E22A3" w:rsidRDefault="00C238B8" w:rsidP="00C238B8">
      <w:pPr>
        <w:widowControl w:val="0"/>
        <w:autoSpaceDE w:val="0"/>
        <w:autoSpaceDN w:val="0"/>
        <w:adjustRightInd w:val="0"/>
        <w:spacing w:after="0" w:line="240" w:lineRule="auto"/>
        <w:ind w:firstLine="0"/>
        <w:jc w:val="center"/>
        <w:rPr>
          <w:rFonts w:ascii="Garamond" w:eastAsiaTheme="minorHAnsi" w:hAnsi="Garamond"/>
          <w:sz w:val="24"/>
          <w:szCs w:val="24"/>
          <w:lang w:val="sq-AL"/>
        </w:rPr>
      </w:pPr>
      <w:r w:rsidRPr="006E22A3">
        <w:rPr>
          <w:rFonts w:ascii="Garamond" w:eastAsiaTheme="minorHAnsi" w:hAnsi="Garamond"/>
          <w:sz w:val="24"/>
          <w:szCs w:val="24"/>
          <w:lang w:val="sq-AL"/>
        </w:rPr>
        <w:t xml:space="preserve">RENTA MINERARE SIPAS KLASIFIKIMIT </w:t>
      </w: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2951"/>
        <w:gridCol w:w="92"/>
        <w:gridCol w:w="2884"/>
        <w:gridCol w:w="40"/>
        <w:gridCol w:w="2926"/>
        <w:gridCol w:w="65"/>
      </w:tblGrid>
      <w:tr w:rsidR="00C238B8" w:rsidRPr="00FC1682" w:rsidTr="00DD5A32">
        <w:trPr>
          <w:gridAfter w:val="1"/>
          <w:wAfter w:w="5" w:type="dxa"/>
          <w:trHeight w:val="356"/>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center"/>
              <w:rPr>
                <w:rFonts w:ascii="Garamond" w:eastAsiaTheme="minorHAnsi" w:hAnsi="Garamond"/>
                <w:lang w:val="sq-AL"/>
              </w:rPr>
            </w:pPr>
            <w:r w:rsidRPr="00FC1682">
              <w:rPr>
                <w:rFonts w:ascii="Garamond" w:eastAsiaTheme="minorHAnsi" w:hAnsi="Garamond"/>
                <w:b/>
                <w:bCs/>
                <w:lang w:val="sq-AL"/>
              </w:rPr>
              <w:t>Nr.</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center"/>
              <w:rPr>
                <w:rFonts w:ascii="Garamond" w:eastAsiaTheme="minorHAnsi" w:hAnsi="Garamond"/>
                <w:lang w:val="sq-AL"/>
              </w:rPr>
            </w:pPr>
            <w:r w:rsidRPr="00FC1682">
              <w:rPr>
                <w:rFonts w:ascii="Garamond" w:eastAsiaTheme="minorHAnsi" w:hAnsi="Garamond"/>
                <w:b/>
                <w:bCs/>
                <w:lang w:val="sq-AL"/>
              </w:rPr>
              <w:t>Emërtimi i grupit të mineraleve sipas ligjit minerar</w:t>
            </w:r>
          </w:p>
        </w:tc>
        <w:tc>
          <w:tcPr>
            <w:tcW w:w="2886" w:type="dxa"/>
          </w:tcPr>
          <w:p w:rsidR="00C238B8" w:rsidRPr="00FC1682" w:rsidRDefault="00C238B8" w:rsidP="00DD5A32">
            <w:pPr>
              <w:widowControl w:val="0"/>
              <w:autoSpaceDE w:val="0"/>
              <w:autoSpaceDN w:val="0"/>
              <w:adjustRightInd w:val="0"/>
              <w:spacing w:after="0" w:line="240" w:lineRule="auto"/>
              <w:ind w:firstLine="0"/>
              <w:jc w:val="center"/>
              <w:rPr>
                <w:rFonts w:ascii="Garamond" w:eastAsiaTheme="minorHAnsi" w:hAnsi="Garamond"/>
                <w:lang w:val="sq-AL"/>
              </w:rPr>
            </w:pPr>
            <w:r w:rsidRPr="00FC1682">
              <w:rPr>
                <w:rFonts w:ascii="Garamond" w:eastAsiaTheme="minorHAnsi" w:hAnsi="Garamond"/>
                <w:b/>
                <w:bCs/>
                <w:lang w:val="sq-AL"/>
              </w:rPr>
              <w:t>Përqindja</w:t>
            </w:r>
          </w:p>
          <w:p w:rsidR="00C238B8" w:rsidRPr="00FC1682" w:rsidRDefault="00C238B8" w:rsidP="00DD5A32">
            <w:pPr>
              <w:widowControl w:val="0"/>
              <w:autoSpaceDE w:val="0"/>
              <w:autoSpaceDN w:val="0"/>
              <w:adjustRightInd w:val="0"/>
              <w:spacing w:after="0" w:line="240" w:lineRule="auto"/>
              <w:ind w:firstLine="0"/>
              <w:jc w:val="center"/>
              <w:rPr>
                <w:rFonts w:ascii="Garamond" w:eastAsiaTheme="minorHAnsi" w:hAnsi="Garamond"/>
                <w:lang w:val="sq-AL"/>
              </w:rPr>
            </w:pPr>
            <w:r w:rsidRPr="00FC1682">
              <w:rPr>
                <w:rFonts w:ascii="Garamond" w:eastAsiaTheme="minorHAnsi" w:hAnsi="Garamond"/>
                <w:b/>
                <w:bCs/>
                <w:lang w:val="sq-AL"/>
              </w:rPr>
              <w:t>e rentës</w:t>
            </w:r>
          </w:p>
          <w:p w:rsidR="00C238B8" w:rsidRPr="00FC1682" w:rsidRDefault="00C238B8" w:rsidP="00DD5A32">
            <w:pPr>
              <w:widowControl w:val="0"/>
              <w:autoSpaceDE w:val="0"/>
              <w:autoSpaceDN w:val="0"/>
              <w:adjustRightInd w:val="0"/>
              <w:spacing w:after="0" w:line="240" w:lineRule="auto"/>
              <w:ind w:firstLine="0"/>
              <w:jc w:val="center"/>
              <w:rPr>
                <w:rFonts w:ascii="Garamond" w:eastAsiaTheme="minorHAnsi" w:hAnsi="Garamond"/>
                <w:lang w:val="sq-AL"/>
              </w:rPr>
            </w:pPr>
            <w:r w:rsidRPr="00FC1682">
              <w:rPr>
                <w:rFonts w:ascii="Garamond" w:eastAsiaTheme="minorHAnsi" w:hAnsi="Garamond"/>
                <w:b/>
                <w:bCs/>
                <w:lang w:val="sq-AL"/>
              </w:rPr>
              <w:t>minerare</w:t>
            </w:r>
          </w:p>
        </w:tc>
      </w:tr>
      <w:tr w:rsidR="00C238B8" w:rsidRPr="00FC1682" w:rsidTr="00DD5A32">
        <w:trPr>
          <w:gridAfter w:val="1"/>
          <w:wAfter w:w="5" w:type="dxa"/>
          <w:trHeight w:val="103"/>
          <w:tblCellSpacing w:w="20" w:type="dxa"/>
          <w:jc w:val="center"/>
        </w:trPr>
        <w:tc>
          <w:tcPr>
            <w:tcW w:w="8833" w:type="dxa"/>
            <w:gridSpan w:val="5"/>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b/>
                <w:bCs/>
                <w:lang w:val="sq-AL"/>
              </w:rPr>
              <w:t xml:space="preserve">Grupi i parë (I)MINERALET METALIKE </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Mineralet e Argjendit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10 % </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2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Mineralet e Arit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10 % </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3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Mineralet e Bakrit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6 % </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4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Mineralet e Kromit për eksport</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6 % </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5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Mineralet e Nikelit (nikel-silikat)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p>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6 % </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6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Mineralet e Hekurit (hekur-nikeli)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p>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5 % </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7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Mineralet Plumbit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5 % </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8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Mineralet e Zinkut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7 % </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9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Gjithë mineralet e tjera metalike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4 % </w:t>
            </w:r>
          </w:p>
        </w:tc>
      </w:tr>
      <w:tr w:rsidR="00C238B8" w:rsidRPr="00FC1682" w:rsidTr="00DD5A32">
        <w:trPr>
          <w:gridAfter w:val="1"/>
          <w:wAfter w:w="5" w:type="dxa"/>
          <w:trHeight w:val="103"/>
          <w:tblCellSpacing w:w="20" w:type="dxa"/>
          <w:jc w:val="center"/>
        </w:trPr>
        <w:tc>
          <w:tcPr>
            <w:tcW w:w="8833" w:type="dxa"/>
            <w:gridSpan w:val="5"/>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b/>
                <w:bCs/>
                <w:lang w:val="sq-AL"/>
              </w:rPr>
              <w:t xml:space="preserve">Grupi i dytë (II) MINERALET JOMETALIKE </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10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Të gjitha mineralet jometalike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p>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4 % </w:t>
            </w:r>
          </w:p>
        </w:tc>
      </w:tr>
      <w:tr w:rsidR="00C238B8" w:rsidRPr="00FC1682" w:rsidTr="00DD5A32">
        <w:trPr>
          <w:gridAfter w:val="1"/>
          <w:wAfter w:w="5" w:type="dxa"/>
          <w:trHeight w:val="103"/>
          <w:tblCellSpacing w:w="20" w:type="dxa"/>
          <w:jc w:val="center"/>
        </w:trPr>
        <w:tc>
          <w:tcPr>
            <w:tcW w:w="8833" w:type="dxa"/>
            <w:gridSpan w:val="5"/>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b/>
                <w:bCs/>
                <w:lang w:val="sq-AL"/>
              </w:rPr>
              <w:t>Grupi i tretë (III) QYMYRET DHE BITUMET</w:t>
            </w:r>
            <w:r w:rsidRPr="00FC1682">
              <w:rPr>
                <w:rFonts w:ascii="Garamond" w:eastAsiaTheme="minorHAnsi" w:hAnsi="Garamond"/>
                <w:lang w:val="sq-AL"/>
              </w:rPr>
              <w:t xml:space="preserve"> </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11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Qymyret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19 940 lekë/ton</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12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Bitumet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2 371 lekë/ton</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13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Rërat bituminoze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117 lekë/m</w:t>
            </w:r>
            <w:r w:rsidRPr="00FC1682">
              <w:rPr>
                <w:rFonts w:ascii="Garamond" w:eastAsiaTheme="minorHAnsi" w:hAnsi="Garamond"/>
                <w:vertAlign w:val="superscript"/>
                <w:lang w:val="sq-AL"/>
              </w:rPr>
              <w:t>3</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14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Reshpet naftore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117 lekë/m</w:t>
            </w:r>
            <w:r w:rsidRPr="00FC1682">
              <w:rPr>
                <w:rFonts w:ascii="Garamond" w:eastAsiaTheme="minorHAnsi" w:hAnsi="Garamond"/>
                <w:vertAlign w:val="superscript"/>
                <w:lang w:val="sq-AL"/>
              </w:rPr>
              <w:t>3</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15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Pirobitumet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186 lekë/ton</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16</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Qymyr guri</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200 lekë/ton</w:t>
            </w:r>
          </w:p>
        </w:tc>
      </w:tr>
      <w:tr w:rsidR="00C238B8" w:rsidRPr="00FC1682" w:rsidTr="00DD5A32">
        <w:trPr>
          <w:gridAfter w:val="1"/>
          <w:wAfter w:w="5" w:type="dxa"/>
          <w:trHeight w:val="248"/>
          <w:tblCellSpacing w:w="20" w:type="dxa"/>
          <w:jc w:val="center"/>
        </w:trPr>
        <w:tc>
          <w:tcPr>
            <w:tcW w:w="8833" w:type="dxa"/>
            <w:gridSpan w:val="5"/>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b/>
                <w:bCs/>
                <w:lang w:val="sq-AL"/>
              </w:rPr>
              <w:t xml:space="preserve">Grupi i katërt (IV) MINERALET DHE MATERIALET E NDËRTIMIT </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17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Graniti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5 850 lekë/m</w:t>
            </w:r>
            <w:r w:rsidRPr="00FC1682">
              <w:rPr>
                <w:rFonts w:ascii="Garamond" w:eastAsiaTheme="minorHAnsi" w:hAnsi="Garamond"/>
                <w:vertAlign w:val="superscript"/>
                <w:lang w:val="sq-AL"/>
              </w:rPr>
              <w:t>3</w:t>
            </w:r>
          </w:p>
        </w:tc>
      </w:tr>
      <w:tr w:rsidR="00C238B8" w:rsidRPr="00FC1682" w:rsidTr="00DD5A32">
        <w:trPr>
          <w:gridAfter w:val="1"/>
          <w:wAfter w:w="5" w:type="dxa"/>
          <w:trHeight w:val="103"/>
          <w:tblCellSpacing w:w="20" w:type="dxa"/>
          <w:jc w:val="center"/>
        </w:trPr>
        <w:tc>
          <w:tcPr>
            <w:tcW w:w="2891"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18 </w:t>
            </w:r>
          </w:p>
        </w:tc>
        <w:tc>
          <w:tcPr>
            <w:tcW w:w="2976"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 Gëlqerorët </w:t>
            </w:r>
          </w:p>
        </w:tc>
        <w:tc>
          <w:tcPr>
            <w:tcW w:w="2886"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47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19 </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Gabrot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imes New Roman" w:hAnsi="Garamond"/>
                <w:lang w:val="sq-AL"/>
              </w:rPr>
              <w:t>47 lekë/m</w:t>
            </w:r>
            <w:r w:rsidRPr="00FC1682">
              <w:rPr>
                <w:rFonts w:ascii="Garamond" w:eastAsia="Times New Roman"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20 </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Bazaltet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73 lekë/ton</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21 </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Konglomerate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7 %</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22 </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Mermeri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4 095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23 </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Pllakat e ndërtimit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23.1</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i/>
                <w:lang w:val="sq-AL"/>
              </w:rPr>
            </w:pPr>
            <w:r w:rsidRPr="00FC1682">
              <w:rPr>
                <w:rFonts w:ascii="Garamond" w:eastAsiaTheme="minorHAnsi" w:hAnsi="Garamond"/>
                <w:i/>
                <w:lang w:val="sq-AL"/>
              </w:rPr>
              <w:t>Pllaka guri</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228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23.2</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i/>
                <w:lang w:val="sq-AL"/>
              </w:rPr>
            </w:pPr>
            <w:r w:rsidRPr="00FC1682">
              <w:rPr>
                <w:rFonts w:ascii="Garamond" w:eastAsiaTheme="minorHAnsi" w:hAnsi="Garamond"/>
                <w:i/>
                <w:lang w:val="sq-AL"/>
              </w:rPr>
              <w:t>Pllaka ranore</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1 456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23.3</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i/>
                <w:lang w:val="sq-AL"/>
              </w:rPr>
            </w:pPr>
            <w:r w:rsidRPr="00FC1682">
              <w:rPr>
                <w:rFonts w:ascii="Garamond" w:eastAsiaTheme="minorHAnsi" w:hAnsi="Garamond"/>
                <w:i/>
                <w:lang w:val="sq-AL"/>
              </w:rPr>
              <w:t>Pllaka graniti</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6 825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23.4</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i/>
                <w:lang w:val="sq-AL"/>
              </w:rPr>
            </w:pPr>
            <w:r w:rsidRPr="00FC1682">
              <w:rPr>
                <w:rFonts w:ascii="Garamond" w:eastAsiaTheme="minorHAnsi" w:hAnsi="Garamond"/>
                <w:i/>
                <w:lang w:val="sq-AL"/>
              </w:rPr>
              <w:t>Pllaka  mermeri</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4 550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23.5</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i/>
                <w:lang w:val="sq-AL"/>
              </w:rPr>
            </w:pPr>
            <w:r w:rsidRPr="00FC1682">
              <w:rPr>
                <w:rFonts w:ascii="Garamond" w:eastAsiaTheme="minorHAnsi" w:hAnsi="Garamond"/>
                <w:i/>
                <w:lang w:val="sq-AL"/>
              </w:rPr>
              <w:t>Pllaka të tjera</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6 000 lekë/ton</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24</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Pllagjiogranitet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5 %</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lastRenderedPageBreak/>
              <w:t xml:space="preserve">25 </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Ranoret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491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26 </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Serpentinitet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47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27 </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Travertinat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2 925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28 </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Traktolitet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2 925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29</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Gips</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21 lekë /ton</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30</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Alabastër</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423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31</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Argjila (prodhim çimento, tjegulla, tulla etj.)</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p>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15 lekë/ton</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32</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Argjila (prodhim diga hidrocentrali)</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p>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104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33</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Argjil (për prodhim qeramike)</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p>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23 lekë/ton</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34</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Rërë lumi</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98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35</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Inerte lumore</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42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36</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Gjithë mineralet e tjera të grupit të katërt</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p>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104 lekë/m</w:t>
            </w:r>
            <w:r w:rsidRPr="00FC1682">
              <w:rPr>
                <w:rFonts w:ascii="Garamond" w:eastAsiaTheme="minorHAnsi" w:hAnsi="Garamond"/>
                <w:vertAlign w:val="superscript"/>
                <w:lang w:val="sq-AL"/>
              </w:rPr>
              <w:t>3</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8878" w:type="dxa"/>
            <w:gridSpan w:val="6"/>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b/>
                <w:bCs/>
                <w:lang w:val="sq-AL"/>
              </w:rPr>
              <w:t xml:space="preserve">Grupi i pestë (V) GURËT E ÇMUAR </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37 </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Gjithë mineralet e grupit të pestë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p>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10 </w:t>
            </w:r>
            <w:r w:rsidRPr="00FC1682">
              <w:rPr>
                <w:rFonts w:ascii="Garamond" w:eastAsia="Times New Roman" w:hAnsi="Garamond"/>
                <w:lang w:val="sq-AL"/>
              </w:rPr>
              <w:t xml:space="preserve">% </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248"/>
          <w:tblCellSpacing w:w="20" w:type="dxa"/>
          <w:jc w:val="center"/>
        </w:trPr>
        <w:tc>
          <w:tcPr>
            <w:tcW w:w="8878" w:type="dxa"/>
            <w:gridSpan w:val="6"/>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b/>
                <w:bCs/>
                <w:lang w:val="sq-AL"/>
              </w:rPr>
              <w:t xml:space="preserve">Grupi i gjashtë (VI) GURËT GJYSMË TË ÇMUAR DHE OPALI </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3"/>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38 </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Gjithë mineralet e grupit të gjashtë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p>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10 </w:t>
            </w:r>
            <w:r w:rsidRPr="00FC1682">
              <w:rPr>
                <w:rFonts w:ascii="Garamond" w:eastAsia="Times New Roman" w:hAnsi="Garamond"/>
                <w:lang w:val="sq-AL"/>
              </w:rPr>
              <w:t xml:space="preserve">% </w:t>
            </w:r>
          </w:p>
        </w:tc>
      </w:tr>
      <w:tr w:rsidR="00C238B8" w:rsidRPr="00FC1682" w:rsidTr="00DD5A32">
        <w:tblPrEx>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04"/>
          <w:tblCellSpacing w:w="20" w:type="dxa"/>
          <w:jc w:val="center"/>
        </w:trPr>
        <w:tc>
          <w:tcPr>
            <w:tcW w:w="2983" w:type="dxa"/>
            <w:gridSpan w:val="2"/>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39 </w:t>
            </w:r>
          </w:p>
        </w:tc>
        <w:tc>
          <w:tcPr>
            <w:tcW w:w="2844" w:type="dxa"/>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b/>
                <w:bCs/>
                <w:lang w:val="sq-AL"/>
              </w:rPr>
              <w:t xml:space="preserve">Grupi i shtatë (VII) NAFTA DHE GAZI </w:t>
            </w:r>
          </w:p>
        </w:tc>
        <w:tc>
          <w:tcPr>
            <w:tcW w:w="2971" w:type="dxa"/>
            <w:gridSpan w:val="3"/>
          </w:tcPr>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p>
          <w:p w:rsidR="00C238B8" w:rsidRPr="00FC1682" w:rsidRDefault="00C238B8" w:rsidP="00DD5A32">
            <w:pPr>
              <w:widowControl w:val="0"/>
              <w:autoSpaceDE w:val="0"/>
              <w:autoSpaceDN w:val="0"/>
              <w:adjustRightInd w:val="0"/>
              <w:spacing w:after="0" w:line="240" w:lineRule="auto"/>
              <w:ind w:firstLine="0"/>
              <w:jc w:val="left"/>
              <w:rPr>
                <w:rFonts w:ascii="Garamond" w:eastAsiaTheme="minorHAnsi" w:hAnsi="Garamond"/>
                <w:lang w:val="sq-AL"/>
              </w:rPr>
            </w:pPr>
            <w:r w:rsidRPr="00FC1682">
              <w:rPr>
                <w:rFonts w:ascii="Garamond" w:eastAsiaTheme="minorHAnsi" w:hAnsi="Garamond"/>
                <w:lang w:val="sq-AL"/>
              </w:rPr>
              <w:t xml:space="preserve">10 </w:t>
            </w:r>
            <w:r w:rsidRPr="00FC1682">
              <w:rPr>
                <w:rFonts w:ascii="Garamond" w:eastAsia="Times New Roman" w:hAnsi="Garamond"/>
                <w:lang w:val="sq-AL"/>
              </w:rPr>
              <w:t xml:space="preserve">% </w:t>
            </w:r>
          </w:p>
        </w:tc>
      </w:tr>
    </w:tbl>
    <w:p w:rsidR="003A6919" w:rsidRDefault="003A6919"/>
    <w:sectPr w:rsidR="003A6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8B8"/>
    <w:rsid w:val="001640FE"/>
    <w:rsid w:val="003A6919"/>
    <w:rsid w:val="00C2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8B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238B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238B8"/>
    <w:rPr>
      <w:rFonts w:ascii="Garamond" w:eastAsia="MS Mincho" w:hAnsi="Garamond" w:cs="CG Times"/>
      <w:sz w:val="24"/>
    </w:rPr>
  </w:style>
  <w:style w:type="paragraph" w:customStyle="1" w:styleId="NeniNr">
    <w:name w:val="Neni_Nr"/>
    <w:next w:val="Normal"/>
    <w:link w:val="NeniNrChar"/>
    <w:rsid w:val="00C238B8"/>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C238B8"/>
    <w:rPr>
      <w:rFonts w:ascii="Garamond" w:eastAsia="MS Mincho" w:hAnsi="Garamond" w:cs="CG Times"/>
      <w:sz w:val="24"/>
      <w:lang w:val="en-GB"/>
    </w:rPr>
  </w:style>
  <w:style w:type="paragraph" w:customStyle="1" w:styleId="Hapesira7">
    <w:name w:val="Hapesira 7"/>
    <w:basedOn w:val="Paragrafi"/>
    <w:qFormat/>
    <w:rsid w:val="00C238B8"/>
    <w:rPr>
      <w:sz w:val="14"/>
      <w:szCs w:val="24"/>
    </w:rPr>
  </w:style>
  <w:style w:type="paragraph" w:styleId="ListParagraph">
    <w:name w:val="List Paragraph"/>
    <w:aliases w:val="List Paragraph2"/>
    <w:basedOn w:val="Normal"/>
    <w:link w:val="ListParagraphChar"/>
    <w:uiPriority w:val="34"/>
    <w:qFormat/>
    <w:rsid w:val="00C238B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238B8"/>
    <w:rPr>
      <w:rFonts w:ascii="Calibri" w:eastAsia="Times New Roman" w:hAnsi="Calibri" w:cs="Times New Roman"/>
    </w:rPr>
  </w:style>
  <w:style w:type="paragraph" w:styleId="NormalWeb">
    <w:name w:val="Normal (Web)"/>
    <w:aliases w:val="Normal (Web) Char,Normal (Web) Char Char Char Char"/>
    <w:basedOn w:val="Normal"/>
    <w:uiPriority w:val="99"/>
    <w:unhideWhenUsed/>
    <w:rsid w:val="00C238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238B8"/>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8B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238B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238B8"/>
    <w:rPr>
      <w:rFonts w:ascii="Garamond" w:eastAsia="MS Mincho" w:hAnsi="Garamond" w:cs="CG Times"/>
      <w:sz w:val="24"/>
    </w:rPr>
  </w:style>
  <w:style w:type="paragraph" w:customStyle="1" w:styleId="NeniNr">
    <w:name w:val="Neni_Nr"/>
    <w:next w:val="Normal"/>
    <w:link w:val="NeniNrChar"/>
    <w:rsid w:val="00C238B8"/>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C238B8"/>
    <w:rPr>
      <w:rFonts w:ascii="Garamond" w:eastAsia="MS Mincho" w:hAnsi="Garamond" w:cs="CG Times"/>
      <w:sz w:val="24"/>
      <w:lang w:val="en-GB"/>
    </w:rPr>
  </w:style>
  <w:style w:type="paragraph" w:customStyle="1" w:styleId="Hapesira7">
    <w:name w:val="Hapesira 7"/>
    <w:basedOn w:val="Paragrafi"/>
    <w:qFormat/>
    <w:rsid w:val="00C238B8"/>
    <w:rPr>
      <w:sz w:val="14"/>
      <w:szCs w:val="24"/>
    </w:rPr>
  </w:style>
  <w:style w:type="paragraph" w:styleId="ListParagraph">
    <w:name w:val="List Paragraph"/>
    <w:aliases w:val="List Paragraph2"/>
    <w:basedOn w:val="Normal"/>
    <w:link w:val="ListParagraphChar"/>
    <w:uiPriority w:val="34"/>
    <w:qFormat/>
    <w:rsid w:val="00C238B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238B8"/>
    <w:rPr>
      <w:rFonts w:ascii="Calibri" w:eastAsia="Times New Roman" w:hAnsi="Calibri" w:cs="Times New Roman"/>
    </w:rPr>
  </w:style>
  <w:style w:type="paragraph" w:styleId="NormalWeb">
    <w:name w:val="Normal (Web)"/>
    <w:aliases w:val="Normal (Web) Char,Normal (Web) Char Char Char Char"/>
    <w:basedOn w:val="Normal"/>
    <w:uiPriority w:val="99"/>
    <w:unhideWhenUsed/>
    <w:rsid w:val="00C238B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238B8"/>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1018</Words>
  <Characters>5806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2019-02-05T13:43:00Z</cp:lastPrinted>
  <dcterms:created xsi:type="dcterms:W3CDTF">2017-12-21T11:53:00Z</dcterms:created>
  <dcterms:modified xsi:type="dcterms:W3CDTF">2019-02-05T13:43:00Z</dcterms:modified>
</cp:coreProperties>
</file>