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1B" w:rsidRDefault="00221B1B" w:rsidP="00221B1B">
      <w:pPr>
        <w:pStyle w:val="Akti"/>
        <w:keepNext w:val="0"/>
        <w:rPr>
          <w:spacing w:val="-4"/>
        </w:rPr>
      </w:pPr>
      <w:bookmarkStart w:id="0" w:name="_GoBack"/>
      <w:bookmarkEnd w:id="0"/>
      <w:r>
        <w:rPr>
          <w:spacing w:val="-4"/>
        </w:rPr>
        <w:t>LIGJ</w:t>
      </w:r>
    </w:p>
    <w:p w:rsidR="00221B1B" w:rsidRDefault="00221B1B" w:rsidP="00221B1B">
      <w:pPr>
        <w:pStyle w:val="NumriData"/>
        <w:keepNext w:val="0"/>
        <w:rPr>
          <w:spacing w:val="-4"/>
        </w:rPr>
      </w:pPr>
      <w:r>
        <w:rPr>
          <w:spacing w:val="-4"/>
        </w:rPr>
        <w:t>Nr. 132/2016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Titulli"/>
        <w:keepNext w:val="0"/>
        <w:rPr>
          <w:rFonts w:eastAsia="Times New Roman"/>
          <w:spacing w:val="-4"/>
        </w:rPr>
      </w:pPr>
      <w:r>
        <w:rPr>
          <w:rFonts w:eastAsia="Times New Roman"/>
          <w:spacing w:val="-4"/>
        </w:rPr>
        <w:t xml:space="preserve">PËR DISA NDRYSHIME DHE SHTESA NË LIGJIN </w:t>
      </w:r>
      <w:r>
        <w:rPr>
          <w:spacing w:val="-4"/>
        </w:rPr>
        <w:t xml:space="preserve">NR. 53/2014, “PËR SIGURIMIN E DEPOZITAVE”,  </w:t>
      </w:r>
      <w:r>
        <w:rPr>
          <w:rFonts w:eastAsia="Times New Roman"/>
          <w:spacing w:val="-4"/>
        </w:rPr>
        <w:t>TË</w:t>
      </w:r>
      <w:r>
        <w:rPr>
          <w:spacing w:val="-4"/>
        </w:rPr>
        <w:t xml:space="preserve"> Ndryshuar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mbështetje të neneve 78 e 83, pika 1, të Kushtetutës, me propozimin e Këshillit të Ministrave, 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KUVENDI</w:t>
      </w:r>
    </w:p>
    <w:p w:rsidR="00221B1B" w:rsidRDefault="00221B1B" w:rsidP="00221B1B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I REPUBLIKËS SË SHQIPËRISË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rFonts w:eastAsia="Times New Roman"/>
          <w:spacing w:val="-4"/>
          <w:lang w:val="sq-AL"/>
        </w:rPr>
      </w:pPr>
      <w:r>
        <w:rPr>
          <w:rFonts w:eastAsia="Times New Roman"/>
          <w:spacing w:val="-4"/>
          <w:lang w:val="sq-AL"/>
        </w:rPr>
        <w:tab/>
        <w:t xml:space="preserve">Në ligjin </w:t>
      </w:r>
      <w:r>
        <w:rPr>
          <w:spacing w:val="-4"/>
          <w:lang w:val="sq-AL"/>
        </w:rPr>
        <w:t xml:space="preserve">nr. 53/2014, “Për sigurimin e depozitave”, të ndryshuar, </w:t>
      </w:r>
      <w:r>
        <w:rPr>
          <w:rFonts w:eastAsia="Times New Roman"/>
          <w:spacing w:val="-4"/>
          <w:lang w:val="sq-AL"/>
        </w:rPr>
        <w:t>bëhen këto ndryshime dhe shtesa: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ab/>
      </w: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1</w:t>
      </w:r>
      <w:r>
        <w:rPr>
          <w:spacing w:val="-4"/>
        </w:rPr>
        <w:tab/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nenin 3 bëhen ndryshimet dhe shtesat e mëposhtme: 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 Pika 7 shfuqizohet.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b) Shkronja “a”, e pikës 19, ndryshohet si më poshtë: 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“a) pjesëmarrja e Agjencisë me transferim mjetesh financiare, në përputhje me dispozitat e ligjit “Për rimëkëmbjen dhe ndërhyrjen e jashtëzakonshme në banka në Republikën e Shqipërisë;”.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c) Paragrafi i fundit, i pikës 19, ndryshohet si më poshtë: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“Ngjarja e sigurimit konsiderohet se ndodh në datën e hyrjes në fuqi të vendimit të Bankës së Shqipërisë për vendosjen e subjektit anëtar të skemës në likuidim të detyruar ose të vendimit për ndërhyrjen e jashtëzakonshme në bankën anëtare të skemës.”.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ç) Pikat 20 dhe 26 shfuqizohen.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d) Pas pikës 34 shtohet pika 35 me këtë përmbajtje: 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“35. “Ndërhyrje e jashtëzakonshme” është procesi i përcaktuar në ligjin “Për rimëkëmbjen dhe ndërhyrjen e jashtëzakonshme në banka në Republikën e Shqipërisë”.”. 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2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8, pika 2, shkronja “c”, fjala “kujdestarinë” zëvendësohet me fjalët “ndërhyrjen e jashtëzakonshme”.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3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11 bëhen ndryshimet e mëposhtme: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 Në pikën 6, fjala “kujdestari” zëvendësohet me fjalët “ndërhyrje e jashtëzakonshme”.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b) Në pikën 8, fjalët “e kujdestarisë” zëvendësohen me fjalët “e ndërhyrjes së jashtëzakonshme”.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c) Në pikën 10, fjalët “të kujdestarisë” zëvendësohen me fjalët “të ndërhyrjes së jashtëzakonshme”.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4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nenet 21, pika 3, dhe 65, pika 3, fjala “kujdestari” zëvendësohet me fjalët “ndërhyrje e jashtëzakonshme”</w:t>
      </w:r>
      <w:r>
        <w:rPr>
          <w:i/>
          <w:spacing w:val="-4"/>
          <w:lang w:val="sq-AL"/>
        </w:rPr>
        <w:t>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lastRenderedPageBreak/>
        <w:t>Neni 5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30, pika 1, shkronja “b”, fjala “ndërhyrjen” zëvendësohet me fjalët “ndërhyrjen e jashtëzakonshme”.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6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nenin 36, pika 1, shkronja “a”, fjalët “të transferimit të mjeteve financiare në shitjen e bankës ose themelimin e bankës urë nga Agjencia,” zëvendësohen me fjalët “pjesëmarrjes së Agjencisë me transferim mjetesh financiare, në përputhje me dispozitat e ligjit “Për rimëkëmbjen dhe ndërhyrjen e jashtëzakonshme në banka në Republikën e Shqipërisë””. 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7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38 bëhen ndryshimet e mëposhtme: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 Fjalia e dytë, e pikës 1, hiqet.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b) Në pikën 7, fjalët “ose të pjesëmarrjes së Agjencisë në shitjen e bankës ose bankën-urë” zëvendësohen me fjalët “ose të pjesëmarrjes së Agjencisë me transferim mjetesh financiare, në përputhje me dispozitat e ligjit “Për rimëkëmbjen dhe ndërhyrjen e jashtëzakonshme në banka në Republikën e Shqipërisë””. 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8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Neni 40 shfuqizohet.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9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nenin 42 bëhen ndryshimet e mëposhtme: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 Në pikën 7, fjalët “si dhe të pjesëmarrjes së Agjencisë në shitjen e bankës e krijimin e bankës-urë” zëvendësohen me fjalët “si dhe të pjesëmarrjes së Agjencisë me transferim mjetesh financiare, në përputhje me dispozitat e ligjit “Për rimëkëmbjen dhe ndërhyrjen e jashtëzakonshme në banka në Republikën e Shqipërisë””;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b) Pika 8 ndryshohet si më poshtë: 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“8. Fondet e Agjencisë së Sigurimit të Depozitave, sipas legjislacionit në fuqi për sigurimin e depozitave, nuk mund të bllokohen, të sekuestrohen apo t’i nënshtrohen ekzekutimit të detyrueshëm, përveç qëllimit për të cilin janë krijuar.”.</w:t>
      </w: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10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nenin 43, pika 1, bëhen ndryshimet dhe shtesat e mëposhtme: 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 Shkronja “gj” ndryshohet si më poshtë: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“gj) merr pjesë me transferim mjetesh financiare, në përputhje me dispozitat e ligjit “Për rimëkëmbjen dhe ndërhyrjen e jashtëzakonshme në banka në Republikën e Shqipërisë”;”.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b) Shkronja “j” shfuqizohet.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c) Pas shkronjës “m” shtohet shkronja “m/1” me këtë përmbajtje: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“m/1) administron fondin e ndërhyrjes së jashtëzakonshme, në përputhje me dispozitat e ligjit “Për rimëkëmbjen dhe ndërhyrjen e jashtëzakonshme në banka në Republikën e Shqipërisë”;”.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ç) Shkronja “nj” ndryshohet si më poshtë: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“nj) përfiton financime shtesë, në veçanti për kompensimin e depozitave të siguruara ose për pjesëmarrjen e Agjencisë me transferim mjetesh financiare, në përputhje me dispozitat e ligjit “Për rimëkëmbjen dhe ndërhyrjen e jashtëzakonshme në banka në Republikën e Shqipërisë”;”. 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11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ab/>
        <w:t>Në nenin 52, pika 1, bëhen ndryshimet e mëposhtme: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 Shkronja “t” ndryshohet si më poshtë:</w:t>
      </w:r>
      <w:r>
        <w:rPr>
          <w:spacing w:val="-4"/>
          <w:lang w:val="sq-AL"/>
        </w:rPr>
        <w:tab/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“t) vendos për kthimin e fondit të kompensimit të depozitave në mjete likuide, për të përmbushur detyrimet ndaj depozituesve të siguruar, në rast ngjarjeje sigurimi, si dhe për pretendimin e Agjencisë për tagrat e ceduara nga kompensimi i depozituesve;”.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b) Në shkronjën “u”, fjalët “dhe të pjesëmarrjes së Agjencisë në shitjen e bankës dhe krijimin e bankës-urë” ndryshohen me fjalët “dhe të pjesëmarrjes së Agjencisë me transferim mjetesh financiare, në përputhje me dispozitat e ligjit “Për rimëkëmbjen dhe ndërhyrjen e jashtëzakonshme në banka në Republikën e Shqipërisë””.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12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nenin 60 bëhen ndryshimet e mëposhtme: 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 Shkronja “b” ndryshohet si më poshtë: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“b) pjesëmarrjen e Agjencisë me transferim mjetesh financiare, në përputhje me dispozitat e ligjit “Për rimëkëmbjen dhe ndërhyrjen e jashtëzakonshme në banka në Republikën e Shqipërisë”;”.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b) shkronja “c” ndryshohet si më poshtë: </w:t>
      </w: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“c) </w:t>
      </w:r>
      <w:r>
        <w:rPr>
          <w:spacing w:val="-4"/>
        </w:rPr>
        <w:t xml:space="preserve">mbulimin e të gjitha shpenzimeve administrative për zbatimin e procesit të kompensimit, sipas neneve 38 e 39, të këtij ligji, si dhe për pjesëmarrjen e Agjencisë me tranferim mjetesh financiare, në përputhje me dispozitat e ligjit </w:t>
      </w:r>
      <w:r>
        <w:rPr>
          <w:spacing w:val="-4"/>
          <w:lang w:val="sq-AL"/>
        </w:rPr>
        <w:t>“Për rimëkëmbjen dhe ndërhyrjen e jashtëzakonshme në banka në Republikën e Shqipërisë”;”.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NeniNr"/>
        <w:keepNext w:val="0"/>
        <w:rPr>
          <w:spacing w:val="-4"/>
        </w:rPr>
      </w:pPr>
      <w:r>
        <w:rPr>
          <w:spacing w:val="-4"/>
        </w:rPr>
        <w:t>Neni 13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Ky ligj hyn në fuqi 6 muaj pas botimit në Fletoren Zyrtare.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rPr>
          <w:bCs/>
          <w:spacing w:val="-4"/>
          <w:lang w:val="sq-AL"/>
        </w:rPr>
      </w:pPr>
      <w:r>
        <w:rPr>
          <w:bCs/>
          <w:spacing w:val="-4"/>
          <w:lang w:val="sq-AL"/>
        </w:rPr>
        <w:t>Miratuar në datën 22.12.2016</w:t>
      </w:r>
    </w:p>
    <w:p w:rsidR="00221B1B" w:rsidRDefault="00221B1B" w:rsidP="00221B1B">
      <w:pPr>
        <w:pStyle w:val="Hapesira7"/>
        <w:rPr>
          <w:lang w:val="sq-AL"/>
        </w:rPr>
      </w:pPr>
    </w:p>
    <w:p w:rsidR="00221B1B" w:rsidRDefault="00221B1B" w:rsidP="00221B1B">
      <w:pPr>
        <w:pStyle w:val="Paragrafi"/>
        <w:ind w:firstLine="0"/>
        <w:rPr>
          <w:b/>
          <w:lang w:val="sq-AL"/>
        </w:rPr>
      </w:pPr>
      <w:r>
        <w:rPr>
          <w:b/>
          <w:lang w:val="sq-AL"/>
        </w:rPr>
        <w:t>Shpallur me dekretin nr. 9935, datë 9.1.2017, të Presidentit të Republikës së Shqipërisë, Bujar Nishani</w:t>
      </w:r>
    </w:p>
    <w:p w:rsidR="003B4E2B" w:rsidRDefault="003B4E2B"/>
    <w:sectPr w:rsidR="003B4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B1B"/>
    <w:rsid w:val="00221B1B"/>
    <w:rsid w:val="003B4E2B"/>
    <w:rsid w:val="004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221B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221B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21B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umriData">
    <w:name w:val="Numri_Data"/>
    <w:next w:val="Normal"/>
    <w:link w:val="NumriDataChar"/>
    <w:rsid w:val="00221B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221B1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21B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221B1B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Titulli">
    <w:name w:val="Titulli"/>
    <w:next w:val="Normal"/>
    <w:link w:val="TitulliChar"/>
    <w:uiPriority w:val="99"/>
    <w:rsid w:val="00221B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NeniNrChar">
    <w:name w:val="Neni_Nr Char"/>
    <w:basedOn w:val="DefaultParagraphFont"/>
    <w:link w:val="NeniNr"/>
    <w:locked/>
    <w:rsid w:val="00221B1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21B1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221B1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21B1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221B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221B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21B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umriData">
    <w:name w:val="Numri_Data"/>
    <w:next w:val="Normal"/>
    <w:link w:val="NumriDataChar"/>
    <w:rsid w:val="00221B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221B1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21B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221B1B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Titulli">
    <w:name w:val="Titulli"/>
    <w:next w:val="Normal"/>
    <w:link w:val="TitulliChar"/>
    <w:uiPriority w:val="99"/>
    <w:rsid w:val="00221B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NeniNrChar">
    <w:name w:val="Neni_Nr Char"/>
    <w:basedOn w:val="DefaultParagraphFont"/>
    <w:link w:val="NeniNr"/>
    <w:locked/>
    <w:rsid w:val="00221B1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21B1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221B1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21B1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2019-02-05T14:25:00Z</cp:lastPrinted>
  <dcterms:created xsi:type="dcterms:W3CDTF">2017-12-21T13:05:00Z</dcterms:created>
  <dcterms:modified xsi:type="dcterms:W3CDTF">2019-02-05T14:25:00Z</dcterms:modified>
</cp:coreProperties>
</file>