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7A" w:rsidRPr="004C138A" w:rsidRDefault="0001187A" w:rsidP="0001187A">
      <w:pPr>
        <w:pStyle w:val="NeniTitull"/>
      </w:pPr>
      <w:bookmarkStart w:id="0" w:name="_GoBack"/>
      <w:bookmarkEnd w:id="0"/>
      <w:r w:rsidRPr="004C138A">
        <w:t>LIGJ</w:t>
      </w:r>
    </w:p>
    <w:p w:rsidR="0001187A" w:rsidRPr="004C138A" w:rsidRDefault="0001187A" w:rsidP="0001187A">
      <w:pPr>
        <w:pStyle w:val="NeniTitull"/>
      </w:pPr>
      <w:r w:rsidRPr="004C138A">
        <w:t>Nr. 141/2016</w:t>
      </w:r>
    </w:p>
    <w:p w:rsidR="0001187A" w:rsidRPr="00DC7948" w:rsidRDefault="0001187A" w:rsidP="0001187A">
      <w:pPr>
        <w:pStyle w:val="NeniTitull"/>
        <w:rPr>
          <w:sz w:val="14"/>
        </w:rPr>
      </w:pPr>
    </w:p>
    <w:p w:rsidR="0001187A" w:rsidRPr="004C138A" w:rsidRDefault="0001187A" w:rsidP="0001187A">
      <w:pPr>
        <w:pStyle w:val="NeniTitull"/>
      </w:pPr>
      <w:r w:rsidRPr="004C138A">
        <w:t>PËR DHËNIE AMNISTIE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4C138A" w:rsidRDefault="0001187A" w:rsidP="0001187A">
      <w:pPr>
        <w:pStyle w:val="Paragrafi"/>
      </w:pPr>
      <w:r w:rsidRPr="004C138A">
        <w:t xml:space="preserve">Në mbështetje të neneve 81, pikat 1 e 2, shkronja “ë”, dhe 83, pika 1, të Kushtetutës, me propozimin e Këshillit të Ministrave, 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4C138A" w:rsidRDefault="0001187A" w:rsidP="0001187A">
      <w:pPr>
        <w:pStyle w:val="NeniNr"/>
      </w:pPr>
      <w:r>
        <w:t>KUVEND</w:t>
      </w:r>
      <w:r w:rsidRPr="004C138A">
        <w:t>I</w:t>
      </w:r>
    </w:p>
    <w:p w:rsidR="0001187A" w:rsidRPr="004C138A" w:rsidRDefault="0001187A" w:rsidP="0001187A">
      <w:pPr>
        <w:pStyle w:val="NeniNr"/>
      </w:pPr>
      <w:r w:rsidRPr="004C138A">
        <w:t>I REPUBLIKËS SË SHQIPËRISË</w:t>
      </w:r>
    </w:p>
    <w:p w:rsidR="0001187A" w:rsidRPr="00DC7948" w:rsidRDefault="0001187A" w:rsidP="0001187A">
      <w:pPr>
        <w:pStyle w:val="NeniNr"/>
        <w:rPr>
          <w:sz w:val="14"/>
        </w:rPr>
      </w:pPr>
    </w:p>
    <w:p w:rsidR="0001187A" w:rsidRPr="004C138A" w:rsidRDefault="0001187A" w:rsidP="0001187A">
      <w:pPr>
        <w:pStyle w:val="NeniNr"/>
      </w:pPr>
      <w:r>
        <w:t>VE</w:t>
      </w:r>
      <w:r w:rsidRPr="004C138A">
        <w:t>N</w:t>
      </w:r>
      <w:r>
        <w:t>DOS</w:t>
      </w:r>
      <w:r w:rsidRPr="004C138A">
        <w:t>I:</w:t>
      </w:r>
    </w:p>
    <w:p w:rsidR="0001187A" w:rsidRPr="00DC7948" w:rsidRDefault="0001187A" w:rsidP="0001187A">
      <w:pPr>
        <w:pStyle w:val="NeniNr"/>
        <w:rPr>
          <w:sz w:val="14"/>
        </w:rPr>
      </w:pPr>
    </w:p>
    <w:p w:rsidR="0001187A" w:rsidRPr="004C138A" w:rsidRDefault="0001187A" w:rsidP="0001187A">
      <w:pPr>
        <w:pStyle w:val="NeniNr"/>
      </w:pPr>
      <w:r w:rsidRPr="004C138A">
        <w:t>Neni 1</w:t>
      </w:r>
    </w:p>
    <w:p w:rsidR="0001187A" w:rsidRPr="004C138A" w:rsidRDefault="0001187A" w:rsidP="0001187A">
      <w:pPr>
        <w:pStyle w:val="NeniTitull"/>
      </w:pPr>
      <w:r w:rsidRPr="004C138A">
        <w:t>Qëllimi dhe parimet e ligjit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6E2A9B" w:rsidRDefault="0001187A" w:rsidP="0001187A">
      <w:pPr>
        <w:pStyle w:val="Paragrafi"/>
        <w:rPr>
          <w:spacing w:val="-4"/>
        </w:rPr>
      </w:pPr>
      <w:r w:rsidRPr="006E2A9B">
        <w:rPr>
          <w:spacing w:val="-4"/>
        </w:rPr>
        <w:t>1. Qëllimi i këtij ligji është të përjashtojë nga ndjekja penale, nga vuajtja tërësisht ose pjesërisht e dënimit të gjithë personat që plotësojnë kriteret, sipas dispozitave të këtij ligji.</w:t>
      </w:r>
    </w:p>
    <w:p w:rsidR="0001187A" w:rsidRPr="006E2A9B" w:rsidRDefault="0001187A" w:rsidP="0001187A">
      <w:pPr>
        <w:pStyle w:val="Paragrafi"/>
        <w:rPr>
          <w:spacing w:val="-4"/>
        </w:rPr>
      </w:pPr>
      <w:r w:rsidRPr="006E2A9B">
        <w:rPr>
          <w:spacing w:val="-4"/>
        </w:rPr>
        <w:t>2. Dhënia e amnistisë udhëhiqet nga parimet e humanizmit, arritjes së qëllimit të dënimit, rrezikshmërisë së ulët të personave që amnistohen, edukimit dhe rehabilitimit, si dhe mbrojtjes së interesit publik.</w:t>
      </w:r>
    </w:p>
    <w:p w:rsidR="0001187A" w:rsidRPr="006E2A9B" w:rsidRDefault="0001187A" w:rsidP="0001187A">
      <w:pPr>
        <w:pStyle w:val="Paragrafi"/>
        <w:rPr>
          <w:sz w:val="6"/>
        </w:rPr>
      </w:pPr>
    </w:p>
    <w:p w:rsidR="0001187A" w:rsidRPr="004C138A" w:rsidRDefault="0001187A" w:rsidP="0001187A">
      <w:pPr>
        <w:pStyle w:val="NeniNr"/>
      </w:pPr>
      <w:r w:rsidRPr="004C138A">
        <w:t>Neni 2</w:t>
      </w:r>
    </w:p>
    <w:p w:rsidR="0001187A" w:rsidRPr="004C138A" w:rsidRDefault="0001187A" w:rsidP="0001187A">
      <w:pPr>
        <w:pStyle w:val="NeniTitull"/>
      </w:pPr>
      <w:r w:rsidRPr="004C138A">
        <w:t xml:space="preserve">Përkufizime 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Në kuptim të këtij ligji, me termat e mëposhtëm kuptohet: 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a) “I dënuar”, në kuptim të këtij ligji, konsi</w:t>
      </w:r>
      <w:r>
        <w:rPr>
          <w:spacing w:val="-4"/>
        </w:rPr>
        <w:t>-</w:t>
      </w:r>
      <w:r w:rsidRPr="00DC7948">
        <w:rPr>
          <w:spacing w:val="-4"/>
        </w:rPr>
        <w:t xml:space="preserve">derohen: </w:t>
      </w:r>
    </w:p>
    <w:p w:rsidR="0001187A" w:rsidRPr="004C138A" w:rsidRDefault="0001187A" w:rsidP="0001187A">
      <w:pPr>
        <w:pStyle w:val="Paragrafi"/>
      </w:pPr>
      <w:r w:rsidRPr="004C138A">
        <w:t>i) personat e dënuar nga gjykatat e rretheve gjyqësore apo gjykatat për krime të rënda dhe që brenda afatit ligjor nuk është bërë ankim në gjykatat respektive të apelit, duke marrë formë të prerë brenda datës 25.12.2016;</w:t>
      </w:r>
    </w:p>
    <w:p w:rsidR="0001187A" w:rsidRPr="004C138A" w:rsidRDefault="0001187A" w:rsidP="0001187A">
      <w:pPr>
        <w:pStyle w:val="Paragrafi"/>
      </w:pPr>
      <w:r w:rsidRPr="004C138A">
        <w:t>ii) personat e dënuar deri në datën 25.12.2016 nga Gjykata e Apelit dhe Gjykata e Apelit për Krimet e Rënda;</w:t>
      </w:r>
    </w:p>
    <w:p w:rsidR="0001187A" w:rsidRPr="004C138A" w:rsidRDefault="0001187A" w:rsidP="0001187A">
      <w:pPr>
        <w:pStyle w:val="Paragrafi"/>
      </w:pPr>
      <w:r w:rsidRPr="004C138A">
        <w:t>iii) personat e dënuar deri në datën 25.12.2016 nga Gjykata e Lartë, kur kjo e fundit ka shqyrtuar çështjen në themel dhe ka disponuar me vendim, sipas parashikimeve të nenit 441, shkronjat  “b”, “c”, “d”, të Kodit të Procedurës Penale;</w:t>
      </w:r>
    </w:p>
    <w:p w:rsidR="0001187A" w:rsidRPr="004C138A" w:rsidRDefault="0001187A" w:rsidP="0001187A">
      <w:pPr>
        <w:pStyle w:val="Paragrafi"/>
      </w:pPr>
      <w:r w:rsidRPr="004C138A">
        <w:t>iv) personat e dënuar deri në datën 25.12.2016 nga Gjykata e Lartë, kur kjo e fundit ka gjykuar si shkallë të parë.</w:t>
      </w:r>
    </w:p>
    <w:p w:rsidR="0001187A" w:rsidRPr="004C138A" w:rsidRDefault="0001187A" w:rsidP="0001187A">
      <w:pPr>
        <w:pStyle w:val="Paragrafi"/>
      </w:pPr>
      <w:r w:rsidRPr="004C138A">
        <w:t xml:space="preserve">b) “Person që i është shmangur drejtësisë” është shtetasi që i është shmangur ekzekutimit të vendimit të dënimit (vendimit të formës së prerë të dënimit apo vendimit për caktimin e masës së sigurimit personal) të dhënë nga gjykata, apo shtetasi që i është shmangur ndjekjes penale apo procesit hetimor nga autoriteti publik i ushtrimit të ndjekjes penale deri në datën 25.12.2016. </w:t>
      </w:r>
    </w:p>
    <w:p w:rsidR="0001187A" w:rsidRPr="00DC7948" w:rsidRDefault="0001187A" w:rsidP="0001187A">
      <w:pPr>
        <w:pStyle w:val="Paragrafi"/>
        <w:rPr>
          <w:sz w:val="10"/>
        </w:rPr>
      </w:pPr>
    </w:p>
    <w:p w:rsidR="0001187A" w:rsidRPr="004C138A" w:rsidRDefault="0001187A" w:rsidP="0001187A">
      <w:pPr>
        <w:pStyle w:val="NeniNr"/>
      </w:pPr>
      <w:r w:rsidRPr="004C138A">
        <w:t>Neni 3</w:t>
      </w:r>
    </w:p>
    <w:p w:rsidR="0001187A" w:rsidRPr="004C138A" w:rsidRDefault="0001187A" w:rsidP="0001187A">
      <w:pPr>
        <w:pStyle w:val="NeniTitull"/>
      </w:pPr>
      <w:r w:rsidRPr="004C138A">
        <w:t>Kriteret për përfitimin e amnistisë</w:t>
      </w:r>
    </w:p>
    <w:p w:rsidR="0001187A" w:rsidRPr="00DC7948" w:rsidRDefault="0001187A" w:rsidP="0001187A">
      <w:pPr>
        <w:pStyle w:val="Paragrafi"/>
        <w:rPr>
          <w:sz w:val="12"/>
        </w:rPr>
      </w:pP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1. Amnistohen personat e dënuar me vendim gjyqësor të formës së prerë, me burgim deri në 3 vjet ose çdo lloj dënimi tjetër më të butë, duke përfshirë gjobën, pezullimin e dënimit me burgim ose çdo lloj dënimi tjetër alternativ, për dënime të dhëna deri në datën 25 dhjetor 2016, pavarësisht nga koha e mbetur nga dënimi.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2. Amnistohen personat e dënuar me burgim, të cilëve, deri në datën e hyrjes në fuqi të këtij ligji, u kanë mbetur pa vuajtur nga ky dënim deri në 2 vjet.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3. Amnistohen personat e dënuar femra, që, në datën e hyrjes në fuqi të këtij ligji, janë baras ose mbi </w:t>
      </w:r>
      <w:r w:rsidRPr="00DC7948">
        <w:rPr>
          <w:spacing w:val="-4"/>
        </w:rPr>
        <w:lastRenderedPageBreak/>
        <w:t>moshën 55 vjeç.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4. Amnistohen personat e dënuar meshkuj, që, në datën e hyrjes në fuqi të këtij ligji, janë baras ose mbi moshën 60 vjeç.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5. Amnistohen personat e dënuar me burgim, të cilët, në kohën e kryerjes së veprës penale, kanë qenë baras ose nën moshën 18 vjeç, pavarësisht nga ndalimet e nenit 4 të këtij ligji, me përjashtim të atyre që janë dënuar për vepra penale, të parashikuara në nenet 76, 77, 78, 78/a, 79, 79/a, 79/b, 79/c, 81, 87, në paragrafin e dytë, të nenit 88, në nenet 100, 101, 103, 104, 107/a, 108, 109, 110/a, 139, 140, 141, 234/a, 234/b, 278/a, 282/a, 283/a, 333, 333/a e 334 të Kodit Penal. Nuk përfitojnë nga kjo pikë përsëritësit e së njëjtës vepër penale. </w:t>
      </w:r>
    </w:p>
    <w:p w:rsidR="0001187A" w:rsidRPr="00DC7948" w:rsidRDefault="0001187A" w:rsidP="0001187A">
      <w:pPr>
        <w:pStyle w:val="NeniNr"/>
        <w:rPr>
          <w:spacing w:val="-4"/>
        </w:rPr>
      </w:pPr>
      <w:r w:rsidRPr="00DC7948">
        <w:rPr>
          <w:spacing w:val="-4"/>
        </w:rPr>
        <w:t>Neni 4</w:t>
      </w:r>
    </w:p>
    <w:p w:rsidR="0001187A" w:rsidRPr="00DC7948" w:rsidRDefault="0001187A" w:rsidP="0001187A">
      <w:pPr>
        <w:pStyle w:val="NeniTitull"/>
        <w:rPr>
          <w:spacing w:val="-4"/>
        </w:rPr>
      </w:pPr>
      <w:r w:rsidRPr="00DC7948">
        <w:rPr>
          <w:spacing w:val="-4"/>
        </w:rPr>
        <w:t>Kriteri ndalues për përfitimin e amnistisë</w:t>
      </w:r>
    </w:p>
    <w:p w:rsidR="0001187A" w:rsidRPr="00DC7948" w:rsidRDefault="0001187A" w:rsidP="0001187A">
      <w:pPr>
        <w:pStyle w:val="Paragrafi"/>
        <w:rPr>
          <w:spacing w:val="-4"/>
          <w:sz w:val="14"/>
        </w:rPr>
      </w:pP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1. Pavarësisht nga parashikimet e nenit 3, nuk përfitojnë nga kjo amnisti personat e dënuar për: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a) krime kundër njerëzimit, të parashikuara në nenet 73, 74, 74/a e 75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b) krime kundër jetës, të kryera me dashje, të parashikuara në nenet 76, 77, 78, 78/a, 79, 79/a, 79/b, 79/c, 81, 82, 83/a, 83/b e 84/a, të Kodit Penal, si dhe në nenin 77, të Kodit Penal Ushtarak;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4C138A">
        <w:t xml:space="preserve">c) vepra penale të kryera me dashje kundër shëndetit, të parashikuara në nenet 86, 87, 88, 89/a e 99, të </w:t>
      </w:r>
      <w:r w:rsidRPr="00DC7948">
        <w:rPr>
          <w:spacing w:val="-4"/>
        </w:rPr>
        <w:t>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ç)</w:t>
      </w:r>
      <w:r w:rsidRPr="00DC7948">
        <w:rPr>
          <w:spacing w:val="-4"/>
        </w:rPr>
        <w:tab/>
        <w:t>krime seksuale, të parashikuara në nenet 100, 101, 102, 102/a, 103, 104, 105, 106, 107/a, 108 dhe 108/a,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d) vepra penale kundër lirisë së personit, të parashikuara në nenin 109,  paragrafi i dytë dhe i tretë, në nenet 109/b, 109/c, në paragrafin e dytë të nenit 110, në nenet 110/a, 110/b, 110/c dhe 111, të Kodit Penal;</w:t>
      </w:r>
    </w:p>
    <w:p w:rsidR="0001187A" w:rsidRPr="00DC7948" w:rsidRDefault="0001187A" w:rsidP="0001187A">
      <w:pPr>
        <w:pStyle w:val="Paragrafi"/>
      </w:pPr>
      <w:r w:rsidRPr="00DC7948">
        <w:t>dh) vepra penale kundër moralit dhe dinjitetit, të parashikuara në nenin 114 dhe në paragrafin e dytë dhe të tretë, të nenit 117,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e) vepra penale kundër fëmijëve, martesës dhe familjes, të parashikuara në paragrafin e dytë të nenit 124, paragrafin e dytë e të tretë, të nenit 124/b, në nenet 128/a,128/b, 129 e 130/a, të Kodit Penal;</w:t>
      </w:r>
    </w:p>
    <w:p w:rsidR="0001187A" w:rsidRPr="00DC7948" w:rsidRDefault="0001187A" w:rsidP="0001187A">
      <w:pPr>
        <w:pStyle w:val="Paragrafi"/>
      </w:pPr>
      <w:r w:rsidRPr="00DC7948">
        <w:t xml:space="preserve">ë) </w:t>
      </w:r>
      <w:r w:rsidRPr="00DC7948">
        <w:tab/>
        <w:t>vepra penale kundër pasurisë dhe në sferën ekonomike, të parashikuara në paragrafin e dytë dhe të tretë të nenit 134, në nenet 135, 136, në paragrafin e dytë, të nenit 137/a, në paragrafin e dytë, të nenit 138, në nenet 138/a, 139, 140, 141, 141/a, në paragrafin e dytë të nenit 143, në nenet 143/a, 143/b, 144/a, 152, në paragrafin e dytë të nenit 159, në nenet 164/a, 164/b, 175, në paragrafin e dytë dhe të tretë të nenit 180 e në nenin 181/a, të Kodit Penal, si dhe në paragrafin e dytë dhe të tretë të nenit 59, të Kodit Penal Ushtarak;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f) vepra penale kundër falsifikimit të monedhave dhe letrave me vlerë, të parashikuara në nenet 183, 184, në paragrafin e dytë të nenit 185,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g) vepra penale kundër falsifikimit të dokumenteve, të parashikuara në nenin 186, në paragrafin e dytë të nenit 186/a, në nenet 189 e 191, në paragrafin e dytë të nenit 192/b,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gj) vepra penale kundër mjedisit, të parashikuara në nenin 206/a, në paragrafin e dytë të nenit 206/b,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h) </w:t>
      </w:r>
      <w:r w:rsidRPr="00DC7948">
        <w:rPr>
          <w:spacing w:val="-4"/>
        </w:rPr>
        <w:tab/>
        <w:t>krime kundër pavarësisë dhe rendit kushtetues, të parashikuara në nenet 208, 209, 210, 211, 212, 213, 214, 215, 216, 217, 218, 219, 220, 221, 222, 223, 224 e 225,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i) krime që cenojnë marrëdhëniet me shtetet e tjera, të parashikuara në nenet 226 e 228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j) vepra me qëllime terroriste, të parashikuara në nenet 230, 230/a, 230/b, 230/c, 230/ç, 230/d, 231, 232, 232/a, 232/b, 233, 234, 234/a dhe 234/b,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k) krime kundër autoritetit të shtetit, të parashikuara në paragrafin e dytë të nenit 235, në paragrafin e dytë të nenit 236, në nenet 237, 243, 244, 244/a, 245, 245/1, 248, 248/a, 250, 257/a, 258, 259, 259/a, 260, 265, 265/a, 265/b, 265/c, 266, 267, 270, në paragrafin e parë, të katërt, të pestë, të gjashtë dhe të </w:t>
      </w:r>
      <w:r w:rsidRPr="00DC7948">
        <w:rPr>
          <w:spacing w:val="-4"/>
        </w:rPr>
        <w:lastRenderedPageBreak/>
        <w:t>shtatë të nenit 278, në nenin 278/a, në paragrafin e dytë të nenit 282, në nenin 282/a, në paragrafin e dytë dhe të tretë të nenit 283, në nenin 283/a, në nenin 284, në nenet 284/a, 284/c, 284/ç, 285, 286, 287, 287/a, 287/b, 288, në paragrafin e dytë të nenit 289, në paragrafin e dytë, të tretë, të katërt të nenit 290, në nenet 293/a, 293/b, 293/c, 294, në paragrafin e parë, të tretë, të pestë dhe të gjashtë të nenit 295/a, në nenet 298, 299, të Kodit Penal, dhe në nenin 70, të Kodit Penal Ushtarak;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l) vepra penale kundër drejtësisë, të parashikuara në paragrafin e dytë të nenit 302, në paragrafin e dytë të nenit 309, në nenin 313/a, në paragrafin e dytë dhe të tretë të nenit 313/b, në nenet 314, 316, 319, 319/a, 319/b, 319/c, 319/ç, 319/d, 319/dh, 319/e, në paragrafin e dytë të nenit 323, në paragrafin e dytë të nenit 324,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ll) vepra penale që prekin zgjedhjet e lira dhe sistemin demokratik të zgjedhjeve, të parashikuara në nenet 326, 326/a, 327/a, në nenin 328, në nenin 328/a, në  nenin 329, në nenet 330/a, 331 dhe 332, të Kodit Penal;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m) vepra penale të kryera nga banda e armatosur dhe organizata kriminale, të parashikuara në nenet 333, 333/a dhe 334, të Kodit Penal.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>2. Nuk përfitojnë nga kjo amnisti personat, të cilët i janë shmangur drejtësisë, qofshin këta shtetas që i janë shmangur autoritetit të ndjekjes penale apo të dënuar që i janë shmangur ekzekutimit të vendimit të dhënë, deri në datën 25.12.2016.</w:t>
      </w:r>
    </w:p>
    <w:p w:rsidR="0001187A" w:rsidRPr="00DC7948" w:rsidRDefault="0001187A" w:rsidP="0001187A">
      <w:pPr>
        <w:pStyle w:val="Paragrafi"/>
        <w:rPr>
          <w:spacing w:val="-4"/>
        </w:rPr>
      </w:pPr>
      <w:r w:rsidRPr="00DC7948">
        <w:rPr>
          <w:spacing w:val="-4"/>
        </w:rPr>
        <w:t xml:space="preserve">3. Nuk përfitojnë nga kjo amnisti përsëritësit e së njëjtës vepër penale. </w:t>
      </w:r>
    </w:p>
    <w:p w:rsidR="0001187A" w:rsidRPr="00DC7948" w:rsidRDefault="0001187A" w:rsidP="0001187A">
      <w:pPr>
        <w:pStyle w:val="Paragrafi"/>
        <w:rPr>
          <w:sz w:val="12"/>
        </w:rPr>
      </w:pPr>
    </w:p>
    <w:p w:rsidR="0001187A" w:rsidRPr="004C138A" w:rsidRDefault="0001187A" w:rsidP="0001187A">
      <w:pPr>
        <w:pStyle w:val="NeniNr"/>
      </w:pPr>
      <w:r w:rsidRPr="004C138A">
        <w:t>Neni 5</w:t>
      </w:r>
    </w:p>
    <w:p w:rsidR="0001187A" w:rsidRPr="004C138A" w:rsidRDefault="0001187A" w:rsidP="0001187A">
      <w:pPr>
        <w:pStyle w:val="NeniTitull"/>
      </w:pPr>
      <w:r w:rsidRPr="004C138A">
        <w:t>Amnistia e dënimit të mbetur</w:t>
      </w:r>
    </w:p>
    <w:p w:rsidR="0001187A" w:rsidRPr="00DC7948" w:rsidRDefault="0001187A" w:rsidP="0001187A">
      <w:pPr>
        <w:pStyle w:val="NeniNr"/>
        <w:rPr>
          <w:sz w:val="14"/>
        </w:rPr>
      </w:pPr>
    </w:p>
    <w:p w:rsidR="0001187A" w:rsidRPr="004C138A" w:rsidRDefault="0001187A" w:rsidP="0001187A">
      <w:pPr>
        <w:pStyle w:val="Paragrafi"/>
      </w:pPr>
      <w:r w:rsidRPr="004C138A">
        <w:t>1. Të gjithë personat e dënuar, të cilët nuk përfitojnë nga parashikimi i nenit 3 të këtij ligji, pavarësisht nga kriteret ndaluese të nenit 4, lirohen nëse u kanë mbetur pa vuajtur nga dënimi i dhënë:</w:t>
      </w:r>
    </w:p>
    <w:p w:rsidR="0001187A" w:rsidRPr="004C138A" w:rsidRDefault="0001187A" w:rsidP="0001187A">
      <w:pPr>
        <w:pStyle w:val="Paragrafi"/>
      </w:pPr>
      <w:r w:rsidRPr="004C138A">
        <w:t xml:space="preserve">a) deri në 2 vjet për të dënuarat gra apo personat që në kohën e kryerjes së veprës penale kanë qenë të mitur; </w:t>
      </w:r>
    </w:p>
    <w:p w:rsidR="0001187A" w:rsidRPr="004C138A" w:rsidRDefault="0001187A" w:rsidP="0001187A">
      <w:pPr>
        <w:pStyle w:val="Paragrafi"/>
      </w:pPr>
      <w:r w:rsidRPr="004C138A">
        <w:t>b) deri në 1 vit për personat e dënuar burra.</w:t>
      </w:r>
    </w:p>
    <w:p w:rsidR="0001187A" w:rsidRPr="004C138A" w:rsidRDefault="0001187A" w:rsidP="0001187A">
      <w:pPr>
        <w:pStyle w:val="Paragrafi"/>
      </w:pPr>
      <w:r w:rsidRPr="004C138A">
        <w:t xml:space="preserve">2. Nuk përfitojnë nga ky nen personat, të cilët i janë shmangur ekzekutimit të vendimit të dënimit, si dhe përsëritësit e së njëjtës vepër penale. </w:t>
      </w:r>
    </w:p>
    <w:p w:rsidR="0001187A" w:rsidRPr="00DC7948" w:rsidRDefault="0001187A" w:rsidP="0001187A">
      <w:pPr>
        <w:pStyle w:val="Paragrafi"/>
        <w:rPr>
          <w:sz w:val="12"/>
        </w:rPr>
      </w:pPr>
    </w:p>
    <w:p w:rsidR="0001187A" w:rsidRPr="004C138A" w:rsidRDefault="0001187A" w:rsidP="0001187A">
      <w:pPr>
        <w:pStyle w:val="NeniNr"/>
      </w:pPr>
      <w:r w:rsidRPr="004C138A">
        <w:t>Neni 6</w:t>
      </w:r>
    </w:p>
    <w:p w:rsidR="0001187A" w:rsidRPr="004C138A" w:rsidRDefault="0001187A" w:rsidP="0001187A">
      <w:pPr>
        <w:pStyle w:val="NeniTitull"/>
      </w:pPr>
      <w:r w:rsidRPr="004C138A">
        <w:t xml:space="preserve"> Kushtet për dhënien e amnistisë nga ndjekja penale 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4C138A" w:rsidRDefault="0001187A" w:rsidP="0001187A">
      <w:pPr>
        <w:pStyle w:val="Paragrafi"/>
      </w:pPr>
      <w:r w:rsidRPr="004C138A">
        <w:t>1. Pushohen ndjekjet penale për çështjet në hetim, për çështjet e pashqyrtuara ose në proces shqyrtimi nga gjykatat, si dhe për kallëzimet që ndodhen në këto organe, pavarësisht nga data e regjistrimit të tyre, për veprat penale të kryera deri në datën 25.12.2016, për të cilat Kodi Penal parashikon një dënim me burgim në maksimum deri në 2 vjet, ose çdo lloj dënimi tjetër më të butë, me përjashtim të veprave të parashikuara nga paragrafi i parë i nenit 124/b, paragrafi i parë i nenit 130/a, paragrafi parë i nenit 235, paragrafi i parë i nenit 236, nenet 237, 238, 242, 243, paragrafi i parë i neni 246, neni 246/a, paragrafi parë i nenit 247, të Kodit Penal.</w:t>
      </w:r>
    </w:p>
    <w:p w:rsidR="0001187A" w:rsidRPr="004C138A" w:rsidRDefault="0001187A" w:rsidP="0001187A">
      <w:pPr>
        <w:pStyle w:val="Paragrafi"/>
      </w:pPr>
      <w:r w:rsidRPr="004C138A">
        <w:t>2. Nuk përfitojnë nga ky nen personat, të cilët i janë shmangur ndjekjes penale apo procesit hetimor nga autoriteti publik i ushtrimit të ndjekjes penale deri në datën 25.12.2016.</w:t>
      </w:r>
    </w:p>
    <w:p w:rsidR="0001187A" w:rsidRPr="004C138A" w:rsidRDefault="0001187A" w:rsidP="0001187A">
      <w:pPr>
        <w:pStyle w:val="Paragrafi"/>
      </w:pPr>
      <w:r w:rsidRPr="004C138A">
        <w:t xml:space="preserve">3. Nuk përfitojnë nga ky nen të gjithë personat, të cilët mbajnë apo kanë mbajtur një funksion publik dhe që janë subjekt i ligjit nr. 138/2015 “Për garantimin e integritetit të personave që zgjidhen, emërohen ose ushtrojnë funksione publike”, të ndryshuar. Personat funksionarë publikë, të cilët ndiqen penalisht për çështjet në hetim, për çështjet e pashqyrtuara ose në proces shqyrtimi nga gjykatat, si dhe për kallëzimet që ndodhen në këto organe, pavarësisht nga data e regjistrimit të tyre, për veprat penale të kryera deri në datën 25 dhjetor 2016, do të vazhdojnë t’i nënshtrohen ndjekjes </w:t>
      </w:r>
      <w:r w:rsidRPr="004C138A">
        <w:lastRenderedPageBreak/>
        <w:t>penale duke u hetuar dhe gjykuar, pavarësisht parashikimeve të këtij neni.</w:t>
      </w:r>
    </w:p>
    <w:p w:rsidR="0001187A" w:rsidRDefault="0001187A" w:rsidP="0001187A">
      <w:pPr>
        <w:pStyle w:val="NeniNr"/>
        <w:rPr>
          <w:sz w:val="14"/>
        </w:rPr>
      </w:pPr>
    </w:p>
    <w:p w:rsidR="0001187A" w:rsidRPr="004C138A" w:rsidRDefault="0001187A" w:rsidP="0001187A">
      <w:pPr>
        <w:pStyle w:val="NeniNr"/>
      </w:pPr>
      <w:r w:rsidRPr="004C138A">
        <w:t>Neni 7</w:t>
      </w:r>
    </w:p>
    <w:p w:rsidR="0001187A" w:rsidRPr="004C138A" w:rsidRDefault="0001187A" w:rsidP="0001187A">
      <w:pPr>
        <w:pStyle w:val="NeniTitull"/>
      </w:pPr>
      <w:r w:rsidRPr="004C138A">
        <w:t>Dorëzimi vullnetar i armëve të zjarrit të çdo lloji</w:t>
      </w:r>
    </w:p>
    <w:p w:rsidR="0001187A" w:rsidRPr="00DC7948" w:rsidRDefault="0001187A" w:rsidP="0001187A">
      <w:pPr>
        <w:pStyle w:val="Paragrafi"/>
        <w:rPr>
          <w:sz w:val="14"/>
        </w:rPr>
      </w:pPr>
    </w:p>
    <w:p w:rsidR="0001187A" w:rsidRPr="004C138A" w:rsidRDefault="0001187A" w:rsidP="0001187A">
      <w:pPr>
        <w:pStyle w:val="Paragrafi"/>
      </w:pPr>
      <w:r w:rsidRPr="004C138A">
        <w:t xml:space="preserve">1. Amnistohen nga ndjekja penale të gjithë personat që vullnetarisht deri në datën 30 prill 2017 deklarojnë ose njoftojnë pranë Policisë së Shtetit, në komisariatin/stacionin e policisë më të afërt për dorëzimin e armëve të zjarrit të çdo lloji, që trajtohen sipas parashikimeve të paragrafit të dytë, të tretë dhe të katërt, të nenit 278, të Kodit Penal. </w:t>
      </w:r>
    </w:p>
    <w:p w:rsidR="0001187A" w:rsidRPr="004C138A" w:rsidRDefault="0001187A" w:rsidP="0001187A">
      <w:pPr>
        <w:pStyle w:val="Paragrafi"/>
      </w:pPr>
      <w:r w:rsidRPr="004C138A">
        <w:t>2. Procedurat për marrjen e armës në dorëzim dhe trajtimin nga strukturat e Policisë së Shtetit përcaktohen me vendim të Këshillit të Ministrave.</w:t>
      </w:r>
    </w:p>
    <w:p w:rsidR="0001187A" w:rsidRPr="00DC7948" w:rsidRDefault="0001187A" w:rsidP="0001187A">
      <w:pPr>
        <w:pStyle w:val="Paragrafi"/>
        <w:rPr>
          <w:sz w:val="16"/>
        </w:rPr>
      </w:pPr>
    </w:p>
    <w:p w:rsidR="0001187A" w:rsidRPr="004C138A" w:rsidRDefault="0001187A" w:rsidP="0001187A">
      <w:pPr>
        <w:pStyle w:val="NeniNr"/>
      </w:pPr>
      <w:r w:rsidRPr="004C138A">
        <w:t>Neni 8</w:t>
      </w:r>
    </w:p>
    <w:p w:rsidR="0001187A" w:rsidRPr="004C138A" w:rsidRDefault="0001187A" w:rsidP="0001187A">
      <w:pPr>
        <w:pStyle w:val="NeniTitull"/>
      </w:pPr>
      <w:r w:rsidRPr="004C138A">
        <w:t>Të drejtat civile në procesin penal</w:t>
      </w:r>
    </w:p>
    <w:p w:rsidR="0001187A" w:rsidRPr="00DC7948" w:rsidRDefault="0001187A" w:rsidP="0001187A">
      <w:pPr>
        <w:pStyle w:val="Paragrafi"/>
        <w:rPr>
          <w:sz w:val="16"/>
        </w:rPr>
      </w:pPr>
    </w:p>
    <w:p w:rsidR="0001187A" w:rsidRPr="004C138A" w:rsidRDefault="0001187A" w:rsidP="0001187A">
      <w:pPr>
        <w:pStyle w:val="Paragrafi"/>
      </w:pPr>
      <w:r w:rsidRPr="004C138A">
        <w:tab/>
        <w:t>Nga zbatimi i këtij ligji nuk cenohen të drejtat civile në procesin penal dhe as shpenzimet gjyqësore të kryera gjatë gjykimit deri në momentin e hyrjes në fuqi të këtij ligji.</w:t>
      </w:r>
    </w:p>
    <w:p w:rsidR="0001187A" w:rsidRPr="00DC7948" w:rsidRDefault="0001187A" w:rsidP="0001187A">
      <w:pPr>
        <w:pStyle w:val="Paragrafi"/>
        <w:rPr>
          <w:sz w:val="16"/>
        </w:rPr>
      </w:pPr>
    </w:p>
    <w:p w:rsidR="0001187A" w:rsidRPr="004C138A" w:rsidRDefault="0001187A" w:rsidP="0001187A">
      <w:pPr>
        <w:pStyle w:val="NeniNr"/>
      </w:pPr>
      <w:r w:rsidRPr="004C138A">
        <w:t>Neni 9</w:t>
      </w:r>
    </w:p>
    <w:p w:rsidR="0001187A" w:rsidRPr="004C138A" w:rsidRDefault="0001187A" w:rsidP="0001187A">
      <w:pPr>
        <w:pStyle w:val="NeniTitull"/>
      </w:pPr>
      <w:r w:rsidRPr="004C138A">
        <w:t>Dispozitë e fundit</w:t>
      </w:r>
    </w:p>
    <w:p w:rsidR="0001187A" w:rsidRPr="00DC7948" w:rsidRDefault="0001187A" w:rsidP="0001187A">
      <w:pPr>
        <w:pStyle w:val="Paragrafi"/>
        <w:rPr>
          <w:sz w:val="16"/>
        </w:rPr>
      </w:pPr>
    </w:p>
    <w:p w:rsidR="0001187A" w:rsidRPr="004C138A" w:rsidRDefault="0001187A" w:rsidP="0001187A">
      <w:pPr>
        <w:pStyle w:val="Paragrafi"/>
      </w:pPr>
      <w:r w:rsidRPr="004C138A">
        <w:t>Ngarkohet Këshilli i Ministrave që, brenda 1 muaji nga hyrja në fuqi e këtij ligji, të miratojë aktin nënligjor në zbatim të nenit 7, pika 2, të ligjit.</w:t>
      </w:r>
    </w:p>
    <w:p w:rsidR="0001187A" w:rsidRPr="004C138A" w:rsidRDefault="0001187A" w:rsidP="0001187A">
      <w:pPr>
        <w:pStyle w:val="Paragrafi"/>
      </w:pPr>
      <w:r w:rsidRPr="004C138A">
        <w:t>Ngarkohen Ministria e Drejtësisë, Ministria e Punëve të Brendshme, Prokurori i Përgjithshëm, Drejtoria e Përgjithshme e Burgjeve, Shërbimi i Provës dhe Policia e Shtetit për zbatimin e këtij ligji.</w:t>
      </w:r>
    </w:p>
    <w:p w:rsidR="0001187A" w:rsidRPr="004C138A" w:rsidRDefault="0001187A" w:rsidP="0001187A">
      <w:pPr>
        <w:pStyle w:val="NeniNr"/>
      </w:pPr>
      <w:r w:rsidRPr="004C138A">
        <w:t>Neni 10</w:t>
      </w:r>
    </w:p>
    <w:p w:rsidR="0001187A" w:rsidRPr="004C138A" w:rsidRDefault="0001187A" w:rsidP="0001187A">
      <w:pPr>
        <w:pStyle w:val="NeniTitull"/>
      </w:pPr>
      <w:r w:rsidRPr="004C138A">
        <w:t>Hyrja në fuqi</w:t>
      </w:r>
    </w:p>
    <w:p w:rsidR="0001187A" w:rsidRPr="006327D6" w:rsidRDefault="0001187A" w:rsidP="0001187A">
      <w:pPr>
        <w:pStyle w:val="Paragrafi"/>
        <w:rPr>
          <w:sz w:val="14"/>
        </w:rPr>
      </w:pPr>
    </w:p>
    <w:p w:rsidR="0001187A" w:rsidRPr="004C138A" w:rsidRDefault="0001187A" w:rsidP="0001187A">
      <w:pPr>
        <w:pStyle w:val="Paragrafi"/>
      </w:pPr>
      <w:r w:rsidRPr="004C138A">
        <w:t>Ky ligj hyn në fuqi 15 ditë pas botimit në Fletoren Zyrtare.</w:t>
      </w:r>
    </w:p>
    <w:p w:rsidR="0001187A" w:rsidRPr="006327D6" w:rsidRDefault="0001187A" w:rsidP="0001187A">
      <w:pPr>
        <w:pStyle w:val="Paragrafi"/>
        <w:rPr>
          <w:sz w:val="14"/>
        </w:rPr>
      </w:pPr>
    </w:p>
    <w:p w:rsidR="0001187A" w:rsidRDefault="0001187A" w:rsidP="0001187A">
      <w:pPr>
        <w:pStyle w:val="Paragrafi"/>
      </w:pPr>
      <w:r w:rsidRPr="004C138A">
        <w:t>Miratuar në datën 22.12.2016</w:t>
      </w:r>
    </w:p>
    <w:p w:rsidR="0001187A" w:rsidRPr="006327D6" w:rsidRDefault="0001187A" w:rsidP="0001187A">
      <w:pPr>
        <w:pStyle w:val="Paragrafi"/>
        <w:rPr>
          <w:sz w:val="16"/>
        </w:rPr>
      </w:pPr>
    </w:p>
    <w:p w:rsidR="0001187A" w:rsidRPr="006327D6" w:rsidRDefault="0001187A" w:rsidP="0001187A">
      <w:pPr>
        <w:pStyle w:val="Paragrafi"/>
        <w:ind w:firstLine="0"/>
        <w:rPr>
          <w:b/>
        </w:rPr>
      </w:pPr>
      <w:r w:rsidRPr="006327D6">
        <w:rPr>
          <w:b/>
        </w:rPr>
        <w:t>Shpallur me dekretin nr. 9927, datë 30.12.2016 të Presidentit të Republikës së Shqipërisë, Bujar nishani</w:t>
      </w:r>
    </w:p>
    <w:p w:rsidR="00F46748" w:rsidRDefault="00F46748"/>
    <w:sectPr w:rsidR="00F46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7A"/>
    <w:rsid w:val="0001187A"/>
    <w:rsid w:val="00234ADF"/>
    <w:rsid w:val="00F4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18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187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18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18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187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18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187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18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18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187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2019-02-05T14:03:00Z</cp:lastPrinted>
  <dcterms:created xsi:type="dcterms:W3CDTF">2017-12-20T12:39:00Z</dcterms:created>
  <dcterms:modified xsi:type="dcterms:W3CDTF">2019-02-05T14:03:00Z</dcterms:modified>
</cp:coreProperties>
</file>