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D56" w:rsidRPr="006B2D56" w:rsidRDefault="006B2D56" w:rsidP="006B2D56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en-GB"/>
        </w:rPr>
      </w:pPr>
      <w:r w:rsidRPr="006B2D56">
        <w:rPr>
          <w:rFonts w:ascii="Garamond" w:eastAsia="MS Mincho" w:hAnsi="Garamond" w:cs="CG Times"/>
          <w:b/>
          <w:bCs/>
          <w:spacing w:val="-4"/>
          <w:sz w:val="24"/>
          <w:lang w:val="en-GB"/>
        </w:rPr>
        <w:t>LIGJ</w:t>
      </w: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en-GB"/>
        </w:rPr>
      </w:pPr>
      <w:r w:rsidRPr="006B2D56">
        <w:rPr>
          <w:rFonts w:ascii="Garamond" w:eastAsia="MS Mincho" w:hAnsi="Garamond" w:cs="CG Times"/>
          <w:b/>
          <w:bCs/>
          <w:spacing w:val="-4"/>
          <w:sz w:val="24"/>
          <w:lang w:val="en-GB"/>
        </w:rPr>
        <w:t>Nr. 32/2017</w:t>
      </w: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12"/>
          <w:lang w:val="en-GB"/>
        </w:rPr>
      </w:pP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outlineLvl w:val="2"/>
        <w:rPr>
          <w:rFonts w:ascii="Garamond" w:eastAsia="Times New Roman" w:hAnsi="Garamond" w:cs="Times New Roman"/>
          <w:b/>
          <w:bCs/>
          <w:spacing w:val="-4"/>
          <w:sz w:val="24"/>
          <w:lang w:val="en-GB"/>
        </w:rPr>
      </w:pPr>
      <w:r w:rsidRPr="006B2D56">
        <w:rPr>
          <w:rFonts w:ascii="Garamond" w:eastAsia="MS Mincho" w:hAnsi="Garamond" w:cs="Times New Roman"/>
          <w:b/>
          <w:bCs/>
          <w:caps/>
          <w:spacing w:val="-4"/>
          <w:sz w:val="24"/>
          <w:lang w:val="en-GB"/>
        </w:rPr>
        <w:t xml:space="preserve">PËR </w:t>
      </w:r>
      <w:r w:rsidRPr="006B2D56">
        <w:rPr>
          <w:rFonts w:ascii="Garamond" w:eastAsia="MS Mincho" w:hAnsi="Garamond" w:cs="Times New Roman"/>
          <w:b/>
          <w:bCs/>
          <w:spacing w:val="-4"/>
          <w:sz w:val="24"/>
          <w:lang w:val="en-GB"/>
        </w:rPr>
        <w:t xml:space="preserve">DISA NDRYSHIME DHE SHTESA NË LIGJIN </w:t>
      </w:r>
      <w:r w:rsidRPr="006B2D56">
        <w:rPr>
          <w:rFonts w:ascii="Garamond" w:eastAsia="Times New Roman" w:hAnsi="Garamond" w:cs="Times New Roman"/>
          <w:b/>
          <w:bCs/>
          <w:spacing w:val="-4"/>
          <w:sz w:val="24"/>
          <w:lang w:val="en-GB"/>
        </w:rPr>
        <w:t xml:space="preserve">NR. 10 173, </w:t>
      </w: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outlineLvl w:val="2"/>
        <w:rPr>
          <w:rFonts w:ascii="Garamond" w:eastAsia="Times New Roman" w:hAnsi="Garamond" w:cs="Times New Roman"/>
          <w:b/>
          <w:bCs/>
          <w:spacing w:val="-4"/>
          <w:sz w:val="24"/>
          <w:lang w:val="en-GB"/>
        </w:rPr>
      </w:pPr>
      <w:r w:rsidRPr="006B2D56">
        <w:rPr>
          <w:rFonts w:ascii="Garamond" w:eastAsia="Times New Roman" w:hAnsi="Garamond" w:cs="Times New Roman"/>
          <w:b/>
          <w:bCs/>
          <w:spacing w:val="-4"/>
          <w:sz w:val="24"/>
          <w:lang w:val="en-GB"/>
        </w:rPr>
        <w:t xml:space="preserve">DATË 22.10.2009, “PËR MBROJTJEN </w:t>
      </w: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outlineLvl w:val="2"/>
        <w:rPr>
          <w:rFonts w:ascii="Garamond" w:eastAsia="Times New Roman" w:hAnsi="Garamond" w:cs="Times New Roman"/>
          <w:b/>
          <w:bCs/>
          <w:spacing w:val="-4"/>
          <w:sz w:val="24"/>
          <w:lang w:val="en-GB"/>
        </w:rPr>
      </w:pPr>
      <w:r w:rsidRPr="006B2D56">
        <w:rPr>
          <w:rFonts w:ascii="Garamond" w:eastAsia="Times New Roman" w:hAnsi="Garamond" w:cs="Times New Roman"/>
          <w:b/>
          <w:bCs/>
          <w:spacing w:val="-4"/>
          <w:sz w:val="24"/>
          <w:lang w:val="en-GB"/>
        </w:rPr>
        <w:t xml:space="preserve">E DËSHMITARËVE DHE TË BASHKËPUNËTORËVE  </w:t>
      </w: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outlineLvl w:val="2"/>
        <w:rPr>
          <w:rFonts w:ascii="Garamond" w:eastAsia="Times New Roman" w:hAnsi="Garamond" w:cs="Times New Roman"/>
          <w:b/>
          <w:bCs/>
          <w:spacing w:val="-4"/>
          <w:sz w:val="24"/>
          <w:lang w:val="en-GB"/>
        </w:rPr>
      </w:pPr>
      <w:r w:rsidRPr="006B2D56">
        <w:rPr>
          <w:rFonts w:ascii="Garamond" w:eastAsia="Times New Roman" w:hAnsi="Garamond" w:cs="Times New Roman"/>
          <w:b/>
          <w:bCs/>
          <w:spacing w:val="-4"/>
          <w:sz w:val="24"/>
          <w:lang w:val="en-GB"/>
        </w:rPr>
        <w:t xml:space="preserve">TË DREJTËSISË”, TË NDRYSHUAR </w:t>
      </w:r>
    </w:p>
    <w:p w:rsidR="006B2D56" w:rsidRPr="006B2D56" w:rsidRDefault="006B2D56" w:rsidP="006B2D5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 xml:space="preserve">Në mbështetje të neneve 78 dhe 83, pika 1, të Kushtetutës, me propozimin e një deputeti, </w:t>
      </w:r>
    </w:p>
    <w:p w:rsidR="006B2D56" w:rsidRPr="006B2D56" w:rsidRDefault="006B2D56" w:rsidP="006B2D5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6B2D56">
        <w:rPr>
          <w:rFonts w:ascii="Garamond" w:eastAsia="MS Mincho" w:hAnsi="Garamond" w:cs="CG Times"/>
          <w:sz w:val="24"/>
          <w:lang w:val="en-GB"/>
        </w:rPr>
        <w:t xml:space="preserve">KUVENDI </w:t>
      </w: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6B2D56">
        <w:rPr>
          <w:rFonts w:ascii="Garamond" w:eastAsia="MS Mincho" w:hAnsi="Garamond" w:cs="CG Times"/>
          <w:sz w:val="24"/>
          <w:lang w:val="en-GB"/>
        </w:rPr>
        <w:t>I REPUBLIKËS SË SHQIPËRISË</w:t>
      </w: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14"/>
          <w:lang w:val="en-GB"/>
        </w:rPr>
      </w:pP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bCs/>
          <w:sz w:val="24"/>
          <w:lang w:val="en-GB"/>
        </w:rPr>
      </w:pPr>
      <w:r w:rsidRPr="006B2D56">
        <w:rPr>
          <w:rFonts w:ascii="Garamond" w:eastAsia="MS Mincho" w:hAnsi="Garamond" w:cs="CG Times"/>
          <w:bCs/>
          <w:sz w:val="24"/>
          <w:lang w:val="en-GB"/>
        </w:rPr>
        <w:t>VENDOSI:</w:t>
      </w:r>
    </w:p>
    <w:p w:rsidR="006B2D56" w:rsidRPr="006B2D56" w:rsidRDefault="006B2D56" w:rsidP="006B2D56">
      <w:pPr>
        <w:tabs>
          <w:tab w:val="left" w:pos="405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tabs>
          <w:tab w:val="left" w:pos="405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 xml:space="preserve">Në ligjin </w:t>
      </w: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>nr. 10173, datë 22.10.2009, “Për mbrojtën e dëshmitarëve dhe të bashkëpunëtorëve të drejtësisë”, të ndryshuar, bëhen ndryshimet dhe shtesat si më poshtë: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MS Mincho" w:hAnsi="Garamond" w:cs="CG Times"/>
          <w:sz w:val="24"/>
          <w:lang w:val="en-GB"/>
        </w:rPr>
        <w:t>N</w:t>
      </w: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>eni 1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iCs/>
          <w:spacing w:val="-4"/>
          <w:sz w:val="12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  <w:t>Në nenin 5 bëhen këto ndryshime: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  <w:t>1. Pika 1 riformulohet si më poshtë: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  <w:t>“1. Drejtoria e Mbrojtjes së Dëshmitarëve dhe Bashkëpunëtorëve të Drejtësisë, si strukturë e posaçme qendrore në Policinë e Shtetit, është organi përgjegjës për përgatitjen, ndjekjen dhe zbatimin e programit të mbrojtjes. Drejtoria e shtrin veprimtarinë në të gjithë territorin e Republikës së Shqipërisë.”.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  <w:t>2. Në pikën 2, fjalët “Ministri i Brendshëm” zëvendësohen me fjalët “Ministri përgjegjës për rendin dhe sigurinë publike”.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  <w:t>3. Në pikën 3, fjalët “Drejtorisë së Përgjithshme të Policisë së Shtetit” zëvendësohen me fjalët “Drejtorisë së Policisë së Shtetit”.’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12"/>
          <w:szCs w:val="24"/>
          <w:lang w:val="sq-AL"/>
        </w:rPr>
      </w:pP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proofErr w:type="spellStart"/>
      <w:r w:rsidRPr="006B2D56">
        <w:rPr>
          <w:rFonts w:ascii="Garamond" w:eastAsia="MS Mincho" w:hAnsi="Garamond" w:cs="CG Times"/>
          <w:sz w:val="24"/>
          <w:lang w:val="en-GB"/>
        </w:rPr>
        <w:t>Neni</w:t>
      </w:r>
      <w:proofErr w:type="spellEnd"/>
      <w:r w:rsidRPr="006B2D56">
        <w:rPr>
          <w:rFonts w:ascii="Garamond" w:eastAsia="MS Mincho" w:hAnsi="Garamond" w:cs="CG Times"/>
          <w:sz w:val="24"/>
          <w:lang w:val="en-GB"/>
        </w:rPr>
        <w:t xml:space="preserve"> 2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pacing w:val="-4"/>
          <w:sz w:val="12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bCs/>
          <w:spacing w:val="-4"/>
          <w:sz w:val="24"/>
          <w:szCs w:val="24"/>
          <w:lang w:val="sq-AL"/>
        </w:rPr>
        <w:t xml:space="preserve">Në nenin 6, shkronja “a”, pas fjalëve “Prokurori i Përgjithshëm” </w:t>
      </w: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>shtohen fjalët “ose Drejtuesi i Prokurorisë së Posaçme”</w:t>
      </w:r>
      <w:r w:rsidRPr="006B2D56">
        <w:rPr>
          <w:rFonts w:ascii="Garamond" w:eastAsia="Calibri" w:hAnsi="Garamond" w:cs="Times New Roman"/>
          <w:i/>
          <w:spacing w:val="-4"/>
          <w:sz w:val="24"/>
          <w:szCs w:val="24"/>
          <w:lang w:val="sq-AL"/>
        </w:rPr>
        <w:t>.</w:t>
      </w: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 xml:space="preserve"> 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12"/>
          <w:szCs w:val="24"/>
          <w:lang w:val="sq-AL"/>
        </w:rPr>
      </w:pP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proofErr w:type="spellStart"/>
      <w:r w:rsidRPr="006B2D56">
        <w:rPr>
          <w:rFonts w:ascii="Garamond" w:eastAsia="MS Mincho" w:hAnsi="Garamond" w:cs="CG Times"/>
          <w:sz w:val="24"/>
          <w:lang w:val="en-GB"/>
        </w:rPr>
        <w:t>Neni</w:t>
      </w:r>
      <w:proofErr w:type="spellEnd"/>
      <w:r w:rsidRPr="006B2D56">
        <w:rPr>
          <w:rFonts w:ascii="Garamond" w:eastAsia="MS Mincho" w:hAnsi="Garamond" w:cs="CG Times"/>
          <w:sz w:val="24"/>
          <w:lang w:val="en-GB"/>
        </w:rPr>
        <w:t xml:space="preserve"> 3</w:t>
      </w: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pacing w:val="-4"/>
          <w:sz w:val="12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b/>
          <w:i/>
          <w:iCs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  <w:t>Në nenin  8 bëhen këto ndryshime: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  <w:t>1. Në pikën 1, fjalët “Drejtorinë e Përgjithshme të Policisë së Shtetit” zëvendësohen me fjalët “Drejtorinë e Policisë së Shtetit”.’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i/>
          <w:iCs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  <w:t>2. Në pikën 2, fjalët “Shërbimi i Kontrollit të Brendshëm në Ministrinë e Brendshme” zëvendësohen me fjalët “</w:t>
      </w: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>struktura përgjegjëse për kontrollin e brendshëm në ministrinë përgjegjëse për rendin dhe sigurinë publike”.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i/>
          <w:iCs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  <w:t>3. Në pikat 3 dhe 4, fjalët “nr. 9749, datë 4.6.2007, “Për Policinë e Shtetit” zëvendësohen me fjalët “</w:t>
      </w: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>që rregullon veprimtarinë e Policisë së Shtetit</w:t>
      </w:r>
      <w:r w:rsidRPr="006B2D56">
        <w:rPr>
          <w:rFonts w:ascii="Garamond" w:eastAsia="Times New Roman" w:hAnsi="Garamond" w:cs="Times New Roman"/>
          <w:iCs/>
          <w:spacing w:val="-4"/>
          <w:sz w:val="24"/>
          <w:szCs w:val="24"/>
          <w:lang w:val="sq-AL"/>
        </w:rPr>
        <w:t>”.</w:t>
      </w: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pacing w:val="-4"/>
          <w:sz w:val="12"/>
          <w:szCs w:val="24"/>
          <w:lang w:val="sq-AL"/>
        </w:rPr>
      </w:pP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proofErr w:type="spellStart"/>
      <w:r w:rsidRPr="006B2D56">
        <w:rPr>
          <w:rFonts w:ascii="Garamond" w:eastAsia="MS Mincho" w:hAnsi="Garamond" w:cs="CG Times"/>
          <w:sz w:val="24"/>
          <w:lang w:val="en-GB"/>
        </w:rPr>
        <w:t>Neni</w:t>
      </w:r>
      <w:proofErr w:type="spellEnd"/>
      <w:r w:rsidRPr="006B2D56">
        <w:rPr>
          <w:rFonts w:ascii="Garamond" w:eastAsia="MS Mincho" w:hAnsi="Garamond" w:cs="CG Times"/>
          <w:sz w:val="24"/>
          <w:lang w:val="en-GB"/>
        </w:rPr>
        <w:t xml:space="preserve"> 4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i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 xml:space="preserve">Në nenin 9 bëhen këto ndryshime: 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i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 xml:space="preserve">1. Në pikën 2, fjalët “zëvendësministri i brendshëm, që mbulon çështjet e rendit publik” zëvendësohen me fjalët “zëvendësministri në ministrinë përgjegjëse për rendin dhe sigurinë publike”. 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i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 xml:space="preserve">2. Në pikën 2, shkronja “a”, dhe në pikën 3, fjalët “Këshilli i Lartë i Drejtësisë” zëvendësohen me fjalët “Këshilli i Lartë Gjyqësor”. 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i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lastRenderedPageBreak/>
        <w:t>3. Në pikën 2, shkronja “b”, dhe në pikën 3, fjalët “Prokurori i Përgjithshëm” zëvendësohen me fjalët “Këshilli i Lartë i Prokurorisë”.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i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 xml:space="preserve">4. Në pikën 2, shkronja “c”, dhe në pikën 3, fjalët “Drejtori i Përgjithshëm i Policisë së Shtetit” zëvendësohen me fjalët “Drejtori i Policisë së Shtetit”. 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>Neni 5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 xml:space="preserve">Në nenin 12, pika 3, shkronja “d”,  fjalët “nenin 361/a” zëvendësohen me fjalët “nenin 361/b”. </w:t>
      </w: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proofErr w:type="spellStart"/>
      <w:r w:rsidRPr="006B2D56">
        <w:rPr>
          <w:rFonts w:ascii="Garamond" w:eastAsia="MS Mincho" w:hAnsi="Garamond" w:cs="CG Times"/>
          <w:sz w:val="24"/>
          <w:lang w:val="en-GB"/>
        </w:rPr>
        <w:t>Neni</w:t>
      </w:r>
      <w:proofErr w:type="spellEnd"/>
      <w:r w:rsidRPr="006B2D56">
        <w:rPr>
          <w:rFonts w:ascii="Garamond" w:eastAsia="MS Mincho" w:hAnsi="Garamond" w:cs="CG Times"/>
          <w:sz w:val="24"/>
          <w:lang w:val="en-GB"/>
        </w:rPr>
        <w:t xml:space="preserve"> 6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 xml:space="preserve">Në nenin 15 bëhen këto ndryshime: 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i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>1. Në pikën 1, pas fjalëve “Prokurori i Përgjithshëm” shtohen fjalët “ose Drejtuesi i Prokurorisë së Posaçme”;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 xml:space="preserve">2. Në pikën 2 hiqen fjalët “Prokurori i Përgjithshëm”. 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 xml:space="preserve">3. Në pikën  3, pas fjalëve “nenit 37/a” shtohen fjalët “dhe 37/b”. </w:t>
      </w: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proofErr w:type="spellStart"/>
      <w:r w:rsidRPr="006B2D56">
        <w:rPr>
          <w:rFonts w:ascii="Garamond" w:eastAsia="MS Mincho" w:hAnsi="Garamond" w:cs="CG Times"/>
          <w:sz w:val="24"/>
          <w:lang w:val="en-GB"/>
        </w:rPr>
        <w:t>Neni</w:t>
      </w:r>
      <w:proofErr w:type="spellEnd"/>
      <w:r w:rsidRPr="006B2D56">
        <w:rPr>
          <w:rFonts w:ascii="Garamond" w:eastAsia="MS Mincho" w:hAnsi="Garamond" w:cs="CG Times"/>
          <w:sz w:val="24"/>
          <w:lang w:val="en-GB"/>
        </w:rPr>
        <w:t xml:space="preserve"> 7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pacing w:val="-4"/>
          <w:sz w:val="12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 xml:space="preserve">Në nenin 16 bëhen këto ndryshime: 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>1. Në pikën 1, pas fjalëve “Prokurorit të Përgjithshëm”</w:t>
      </w:r>
      <w:r w:rsidRPr="006B2D56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>shtohen fjalët “ose i Drejtuesit të Prokurorisë së Posaçme”.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>2. Në pikën 2, pas fjalëve “Prokurori i Përgjithshëm” shtohen fjalët “ose Drejtuesi  i Prokurorisë së Posaçme”.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>3. Në pikën 3, pas fjalëve “Prokurorin e Përgjithshëm” shtohen fjalët “ose Drejtuesin  e Prokurorisë së Posaçme”.</w:t>
      </w: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>Neni 8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 xml:space="preserve">Në nenin 17, në pikat 1 dhe 3, pas fjalëve “të Prokurorit të Përgjithshëm” shtohen fjalët “ose Drejtuesit  të Prokurorisë së Posaçme”. 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>Neni 9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 xml:space="preserve">Në nenin 18, pika 1, pas fjalëve “Prokurori i Përgjithshëm” shtohen  fjalët  “ose Drejtuesi i Prokurorisë së Posaçme”. </w:t>
      </w: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pacing w:val="-4"/>
          <w:sz w:val="16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>Neni 10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 xml:space="preserve">Në nenin 19 bëhen ndryshimet e mëposhtme: 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 xml:space="preserve">1. Në pikat 2 dhe 3, pas fjalëve “Prokurorin e Përgjithshëm” shtohen fjalët “ose Drejtuesin  e Prokurorisë së Posaçme ”. </w:t>
      </w:r>
    </w:p>
    <w:p w:rsidR="006B2D56" w:rsidRPr="006B2D56" w:rsidRDefault="006B2D56" w:rsidP="006B2D5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>2. Në pikën 3, pas fjalëve “Prokurorit të Përgjithshëm” shtohen fjalët “ose Drejtuesit  të Prokurorisë së Posaçme”.</w:t>
      </w: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pacing w:val="-4"/>
          <w:sz w:val="16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>Neni 11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>Në nenin 25, pika 1, pas  fjalëve “Prokurorin e Përgjithshëm” shtohen fjalët “ose Drejtuesin  e Prokurorisë së Posaçme ”.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>Neni 12</w:t>
      </w:r>
    </w:p>
    <w:p w:rsidR="006B2D56" w:rsidRPr="006B2D56" w:rsidRDefault="006B2D56" w:rsidP="006B2D56">
      <w:pPr>
        <w:tabs>
          <w:tab w:val="left" w:pos="1080"/>
          <w:tab w:val="center" w:pos="4680"/>
          <w:tab w:val="right" w:pos="9360"/>
        </w:tabs>
        <w:spacing w:after="0" w:line="240" w:lineRule="auto"/>
        <w:ind w:firstLine="284"/>
        <w:jc w:val="both"/>
        <w:outlineLvl w:val="0"/>
        <w:rPr>
          <w:rFonts w:ascii="Garamond" w:eastAsia="Calibri" w:hAnsi="Garamond" w:cs="Times New Roman"/>
          <w:spacing w:val="-4"/>
          <w:sz w:val="14"/>
          <w:szCs w:val="24"/>
        </w:rPr>
      </w:pPr>
    </w:p>
    <w:p w:rsidR="006B2D56" w:rsidRPr="006B2D56" w:rsidRDefault="006B2D56" w:rsidP="006B2D56">
      <w:pPr>
        <w:tabs>
          <w:tab w:val="center" w:pos="4680"/>
          <w:tab w:val="right" w:pos="9360"/>
        </w:tabs>
        <w:spacing w:after="0" w:line="240" w:lineRule="auto"/>
        <w:ind w:firstLine="284"/>
        <w:jc w:val="both"/>
        <w:outlineLvl w:val="0"/>
        <w:rPr>
          <w:rFonts w:ascii="Garamond" w:eastAsia="Calibri" w:hAnsi="Garamond" w:cs="Times New Roman"/>
          <w:spacing w:val="-4"/>
          <w:sz w:val="24"/>
          <w:szCs w:val="24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Brenda 6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muajve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nga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data e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hyrjes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fuqi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këtij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ligji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miratohet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udhëzimi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i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përbashkët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i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ministrit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përgjegjës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rendin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sigurinë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publike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,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Ministrit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Drejtësisë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Këshillit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Lartë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Prokurorisë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:</w:t>
      </w:r>
    </w:p>
    <w:p w:rsidR="006B2D56" w:rsidRPr="006B2D56" w:rsidRDefault="006B2D56" w:rsidP="006B2D56">
      <w:pPr>
        <w:tabs>
          <w:tab w:val="center" w:pos="4680"/>
          <w:tab w:val="right" w:pos="9360"/>
        </w:tabs>
        <w:spacing w:after="0" w:line="240" w:lineRule="auto"/>
        <w:ind w:firstLine="284"/>
        <w:jc w:val="both"/>
        <w:outlineLvl w:val="0"/>
        <w:rPr>
          <w:rFonts w:ascii="Garamond" w:eastAsia="Calibri" w:hAnsi="Garamond" w:cs="Times New Roman"/>
          <w:spacing w:val="-4"/>
          <w:sz w:val="24"/>
          <w:szCs w:val="24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</w:rPr>
        <w:lastRenderedPageBreak/>
        <w:t xml:space="preserve">a) </w:t>
      </w:r>
      <w:proofErr w:type="spellStart"/>
      <w:proofErr w:type="gram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rregullat</w:t>
      </w:r>
      <w:proofErr w:type="spellEnd"/>
      <w:proofErr w:type="gram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kriteret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hollësishme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çështjet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parashikuara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pikat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1, 2 e 3,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nenit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10,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këtij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ligji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;</w:t>
      </w:r>
    </w:p>
    <w:p w:rsidR="006B2D56" w:rsidRPr="006B2D56" w:rsidRDefault="006B2D56" w:rsidP="006B2D56">
      <w:pPr>
        <w:tabs>
          <w:tab w:val="center" w:pos="4680"/>
          <w:tab w:val="right" w:pos="9360"/>
        </w:tabs>
        <w:spacing w:after="0" w:line="240" w:lineRule="auto"/>
        <w:ind w:firstLine="284"/>
        <w:jc w:val="both"/>
        <w:outlineLvl w:val="0"/>
        <w:rPr>
          <w:rFonts w:ascii="Garamond" w:eastAsia="Calibri" w:hAnsi="Garamond" w:cs="Times New Roman"/>
          <w:spacing w:val="-4"/>
          <w:sz w:val="24"/>
          <w:szCs w:val="24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b) </w:t>
      </w:r>
      <w:proofErr w:type="spellStart"/>
      <w:proofErr w:type="gram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rregullat</w:t>
      </w:r>
      <w:proofErr w:type="spellEnd"/>
      <w:proofErr w:type="gram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hollësishme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detyrat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,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përgjegjësitë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, format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procedurat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bashkërendimit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informimit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,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ndërmjet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institucioneve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,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zbatim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nenit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13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këtij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ligji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;</w:t>
      </w:r>
    </w:p>
    <w:p w:rsidR="006B2D56" w:rsidRPr="006B2D56" w:rsidRDefault="006B2D56" w:rsidP="006B2D56">
      <w:pPr>
        <w:tabs>
          <w:tab w:val="center" w:pos="4680"/>
          <w:tab w:val="right" w:pos="9360"/>
        </w:tabs>
        <w:spacing w:after="0" w:line="240" w:lineRule="auto"/>
        <w:ind w:firstLine="284"/>
        <w:jc w:val="both"/>
        <w:outlineLvl w:val="0"/>
        <w:rPr>
          <w:rFonts w:ascii="Garamond" w:eastAsia="Calibri" w:hAnsi="Garamond" w:cs="Times New Roman"/>
          <w:spacing w:val="-4"/>
          <w:sz w:val="24"/>
          <w:szCs w:val="24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c)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kriteret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procedurat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ruajtjen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,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administrimin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klasifikimin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informacionit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programin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mbrojtjes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së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dëshmitarëve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bashkëpunëtorëve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drejtësisë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,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zbatim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pikës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1,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nenit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14,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këtij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ligji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;</w:t>
      </w:r>
    </w:p>
    <w:p w:rsidR="006B2D56" w:rsidRPr="006B2D56" w:rsidRDefault="006B2D56" w:rsidP="006B2D56">
      <w:pPr>
        <w:tabs>
          <w:tab w:val="center" w:pos="4680"/>
          <w:tab w:val="right" w:pos="9360"/>
        </w:tabs>
        <w:spacing w:after="0" w:line="240" w:lineRule="auto"/>
        <w:ind w:firstLine="284"/>
        <w:jc w:val="both"/>
        <w:outlineLvl w:val="0"/>
        <w:rPr>
          <w:rFonts w:ascii="Garamond" w:eastAsia="Calibri" w:hAnsi="Garamond" w:cs="Times New Roman"/>
          <w:spacing w:val="-4"/>
          <w:sz w:val="24"/>
          <w:szCs w:val="24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ç) </w:t>
      </w:r>
      <w:proofErr w:type="spellStart"/>
      <w:proofErr w:type="gram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rregullat</w:t>
      </w:r>
      <w:proofErr w:type="spellEnd"/>
      <w:proofErr w:type="gram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hollësishme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rastet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,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procedurat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mënyrat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zbatimit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masave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mbrojtjes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,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zbatim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neneve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15, 16 e 18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këtij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ligji</w:t>
      </w:r>
      <w:proofErr w:type="spellEnd"/>
      <w:r w:rsidRPr="006B2D56">
        <w:rPr>
          <w:rFonts w:ascii="Garamond" w:eastAsia="Calibri" w:hAnsi="Garamond" w:cs="Times New Roman"/>
          <w:spacing w:val="-4"/>
          <w:sz w:val="24"/>
          <w:szCs w:val="24"/>
        </w:rPr>
        <w:t>.</w:t>
      </w:r>
    </w:p>
    <w:p w:rsidR="006B2D56" w:rsidRPr="006B2D56" w:rsidRDefault="006B2D56" w:rsidP="006B2D5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>Neni 13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>Ky ligj hyn në fuqi në datën 1 gusht 2017.</w:t>
      </w: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pacing w:val="-4"/>
          <w:sz w:val="14"/>
          <w:szCs w:val="24"/>
          <w:lang w:val="sq-AL"/>
        </w:rPr>
      </w:pPr>
    </w:p>
    <w:p w:rsidR="006B2D56" w:rsidRPr="006B2D56" w:rsidRDefault="006B2D56" w:rsidP="006B2D5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  <w:lang w:val="sq-AL"/>
        </w:rPr>
      </w:pPr>
      <w:r w:rsidRPr="006B2D56">
        <w:rPr>
          <w:rFonts w:ascii="Garamond" w:eastAsia="Calibri" w:hAnsi="Garamond" w:cs="Times New Roman"/>
          <w:spacing w:val="-4"/>
          <w:sz w:val="24"/>
          <w:szCs w:val="24"/>
          <w:lang w:val="sq-AL"/>
        </w:rPr>
        <w:t>Miratuar në datën 30.3.2017</w:t>
      </w:r>
    </w:p>
    <w:p w:rsidR="006B2D56" w:rsidRPr="006B2D56" w:rsidRDefault="006B2D56" w:rsidP="006B2D5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:rsidR="006B2D56" w:rsidRPr="006B2D56" w:rsidRDefault="006B2D56" w:rsidP="006B2D56">
      <w:pPr>
        <w:widowControl w:val="0"/>
        <w:spacing w:after="0" w:line="240" w:lineRule="auto"/>
        <w:jc w:val="both"/>
        <w:rPr>
          <w:rFonts w:ascii="Garamond" w:eastAsia="MS Mincho" w:hAnsi="Garamond" w:cs="CG Times"/>
          <w:b/>
          <w:sz w:val="24"/>
          <w:lang w:val="sq-AL"/>
        </w:rPr>
      </w:pPr>
      <w:r w:rsidRPr="006B2D56">
        <w:rPr>
          <w:rFonts w:ascii="Garamond" w:eastAsia="MS Mincho" w:hAnsi="Garamond" w:cs="CG Times"/>
          <w:b/>
          <w:sz w:val="24"/>
          <w:lang w:val="sq-AL"/>
        </w:rPr>
        <w:t>Shpallur me dekretin nr.10213, datë 27.4.2017 të Presidentit të Republikës së Shqipërisë, Bujar Nishani</w:t>
      </w:r>
    </w:p>
    <w:p w:rsidR="00BC231E" w:rsidRDefault="00BC231E">
      <w:bookmarkStart w:id="0" w:name="_GoBack"/>
      <w:bookmarkEnd w:id="0"/>
    </w:p>
    <w:sectPr w:rsidR="00BC2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D56"/>
    <w:rsid w:val="006B2D56"/>
    <w:rsid w:val="00BC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2018-01-30T09:46:00Z</dcterms:created>
  <dcterms:modified xsi:type="dcterms:W3CDTF">2018-01-30T09:47:00Z</dcterms:modified>
</cp:coreProperties>
</file>