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07B" w:rsidRPr="00832DFC" w:rsidRDefault="00D3707B" w:rsidP="00D3707B">
      <w:pPr>
        <w:pStyle w:val="Akti"/>
        <w:keepNext w:val="0"/>
      </w:pPr>
      <w:r w:rsidRPr="00832DFC">
        <w:t>LIGJ</w:t>
      </w:r>
    </w:p>
    <w:p w:rsidR="00D3707B" w:rsidRPr="00832DFC" w:rsidRDefault="00D3707B" w:rsidP="00D3707B">
      <w:pPr>
        <w:pStyle w:val="NumriData"/>
        <w:keepNext w:val="0"/>
      </w:pPr>
      <w:r w:rsidRPr="00832DFC">
        <w:t>Nr. 43/2017</w:t>
      </w:r>
    </w:p>
    <w:p w:rsidR="00D3707B" w:rsidRPr="00832DFC" w:rsidRDefault="00D3707B" w:rsidP="00D3707B">
      <w:pPr>
        <w:pStyle w:val="Hapesira7"/>
        <w:rPr>
          <w:lang w:val="sq-AL"/>
        </w:rPr>
      </w:pPr>
    </w:p>
    <w:p w:rsidR="00D3707B" w:rsidRDefault="00D3707B" w:rsidP="00D3707B">
      <w:pPr>
        <w:pStyle w:val="Titulli"/>
        <w:keepNext w:val="0"/>
      </w:pPr>
      <w:r w:rsidRPr="00832DFC">
        <w:t xml:space="preserve">PËR DISA NDRYSHIME DHE SHTESA NË LIGJIN NR. 157/2013, “PËR MASAT KUNDËR FINANCIMIT </w:t>
      </w:r>
    </w:p>
    <w:p w:rsidR="00D3707B" w:rsidRPr="00832DFC" w:rsidRDefault="00D3707B" w:rsidP="00D3707B">
      <w:pPr>
        <w:pStyle w:val="Titulli"/>
        <w:keepNext w:val="0"/>
      </w:pPr>
      <w:r w:rsidRPr="00832DFC">
        <w:t>TË TERRORIZMIT”</w:t>
      </w:r>
    </w:p>
    <w:p w:rsidR="00D3707B" w:rsidRPr="00832DFC" w:rsidRDefault="00D3707B" w:rsidP="00D3707B">
      <w:pPr>
        <w:pStyle w:val="Hapesira7"/>
        <w:rPr>
          <w:lang w:val="sq-AL"/>
        </w:rPr>
      </w:pPr>
    </w:p>
    <w:p w:rsidR="00D3707B" w:rsidRPr="00832DFC" w:rsidRDefault="00D3707B" w:rsidP="00D3707B">
      <w:pPr>
        <w:pStyle w:val="Paragrafi"/>
        <w:rPr>
          <w:spacing w:val="-4"/>
          <w:lang w:val="sq-AL"/>
        </w:rPr>
      </w:pPr>
      <w:r w:rsidRPr="00832DFC">
        <w:rPr>
          <w:spacing w:val="-4"/>
          <w:lang w:val="sq-AL"/>
        </w:rPr>
        <w:t xml:space="preserve">Në mbështetje të neneve 78 dhe 83, pika 1, të Kushtetutës, me propozimin e një deputeti, </w:t>
      </w:r>
    </w:p>
    <w:p w:rsidR="00D3707B" w:rsidRPr="00832DFC" w:rsidRDefault="00D3707B" w:rsidP="00D3707B">
      <w:pPr>
        <w:pStyle w:val="Hapesira7"/>
        <w:rPr>
          <w:lang w:val="sq-AL"/>
        </w:rPr>
      </w:pPr>
    </w:p>
    <w:p w:rsidR="00D3707B" w:rsidRPr="003131C5" w:rsidRDefault="00D3707B" w:rsidP="00D3707B">
      <w:pPr>
        <w:pStyle w:val="Titulli"/>
        <w:keepNext w:val="0"/>
        <w:rPr>
          <w:b w:val="0"/>
        </w:rPr>
      </w:pPr>
      <w:r w:rsidRPr="003131C5">
        <w:rPr>
          <w:b w:val="0"/>
        </w:rPr>
        <w:t xml:space="preserve">KUVENDI </w:t>
      </w:r>
    </w:p>
    <w:p w:rsidR="00D3707B" w:rsidRPr="003131C5" w:rsidRDefault="00D3707B" w:rsidP="00D3707B">
      <w:pPr>
        <w:pStyle w:val="Titulli"/>
        <w:keepNext w:val="0"/>
        <w:rPr>
          <w:b w:val="0"/>
        </w:rPr>
      </w:pPr>
      <w:r w:rsidRPr="003131C5">
        <w:rPr>
          <w:b w:val="0"/>
        </w:rPr>
        <w:t>I REPUBLIKËS SË SHQIPËRISË</w:t>
      </w:r>
    </w:p>
    <w:p w:rsidR="00D3707B" w:rsidRPr="003131C5" w:rsidRDefault="00D3707B" w:rsidP="00D3707B">
      <w:pPr>
        <w:pStyle w:val="Titulli"/>
        <w:keepNext w:val="0"/>
        <w:rPr>
          <w:b w:val="0"/>
          <w:sz w:val="14"/>
        </w:rPr>
      </w:pPr>
    </w:p>
    <w:p w:rsidR="00D3707B" w:rsidRPr="003131C5" w:rsidRDefault="00D3707B" w:rsidP="00D3707B">
      <w:pPr>
        <w:pStyle w:val="Titulli"/>
        <w:keepNext w:val="0"/>
        <w:rPr>
          <w:b w:val="0"/>
        </w:rPr>
      </w:pPr>
      <w:r w:rsidRPr="003131C5">
        <w:rPr>
          <w:b w:val="0"/>
        </w:rPr>
        <w:t>VENDOSI:</w:t>
      </w:r>
    </w:p>
    <w:p w:rsidR="00D3707B" w:rsidRPr="00832DFC" w:rsidRDefault="00D3707B" w:rsidP="00D3707B">
      <w:pPr>
        <w:pStyle w:val="Hapesira7"/>
        <w:rPr>
          <w:lang w:val="sq-AL"/>
        </w:rPr>
      </w:pPr>
    </w:p>
    <w:p w:rsidR="00D3707B" w:rsidRPr="00832DFC" w:rsidRDefault="00D3707B" w:rsidP="00D3707B">
      <w:pPr>
        <w:pStyle w:val="Paragrafi"/>
        <w:rPr>
          <w:spacing w:val="-4"/>
          <w:lang w:val="sq-AL"/>
        </w:rPr>
      </w:pPr>
      <w:r w:rsidRPr="00832DFC">
        <w:rPr>
          <w:spacing w:val="-4"/>
          <w:lang w:val="sq-AL"/>
        </w:rPr>
        <w:t>Në ligjin nr. 157/2013, “Për masat kundër financimit të terrorizmit”, bëhen ndryshimet dhe shtesat e mëposhtme:</w:t>
      </w:r>
    </w:p>
    <w:p w:rsidR="00D3707B" w:rsidRPr="00832DFC" w:rsidRDefault="00D3707B" w:rsidP="00D3707B">
      <w:pPr>
        <w:pStyle w:val="Hapesira7"/>
        <w:rPr>
          <w:lang w:val="sq-AL"/>
        </w:rPr>
      </w:pPr>
    </w:p>
    <w:p w:rsidR="00D3707B" w:rsidRPr="00832DFC" w:rsidRDefault="00D3707B" w:rsidP="00D3707B">
      <w:pPr>
        <w:pStyle w:val="NeniNr"/>
        <w:keepNext w:val="0"/>
      </w:pPr>
      <w:proofErr w:type="spellStart"/>
      <w:r w:rsidRPr="00832DFC">
        <w:t>Neni</w:t>
      </w:r>
      <w:proofErr w:type="spellEnd"/>
      <w:r w:rsidRPr="00832DFC">
        <w:t xml:space="preserve"> 1</w:t>
      </w:r>
    </w:p>
    <w:p w:rsidR="00D3707B" w:rsidRPr="00832DFC" w:rsidRDefault="00D3707B" w:rsidP="00D3707B">
      <w:pPr>
        <w:pStyle w:val="Hapesira7"/>
        <w:rPr>
          <w:color w:val="ED7D31"/>
          <w:lang w:val="sq-AL"/>
        </w:rPr>
      </w:pPr>
      <w:r w:rsidRPr="00832DFC">
        <w:rPr>
          <w:lang w:val="sq-AL"/>
        </w:rPr>
        <w:t xml:space="preserve"> </w:t>
      </w:r>
    </w:p>
    <w:p w:rsidR="00D3707B" w:rsidRPr="00832DFC" w:rsidRDefault="00D3707B" w:rsidP="00D3707B">
      <w:pPr>
        <w:pStyle w:val="Paragrafi"/>
        <w:rPr>
          <w:spacing w:val="-4"/>
          <w:lang w:val="sq-AL"/>
        </w:rPr>
      </w:pPr>
      <w:r w:rsidRPr="00832DFC">
        <w:rPr>
          <w:spacing w:val="-4"/>
          <w:lang w:val="sq-AL"/>
        </w:rPr>
        <w:t xml:space="preserve">Në nenin 9, pas fjalëve “Prokurori i Përgjithshëm” shtohen fjalët “Drejtuesi i Prokurorisë së Posaçme”.   </w:t>
      </w:r>
    </w:p>
    <w:p w:rsidR="00D3707B" w:rsidRPr="00832DFC" w:rsidRDefault="00D3707B" w:rsidP="00D3707B">
      <w:pPr>
        <w:pStyle w:val="Hapesira7"/>
        <w:rPr>
          <w:lang w:val="sq-AL"/>
        </w:rPr>
      </w:pPr>
    </w:p>
    <w:p w:rsidR="00D3707B" w:rsidRPr="00832DFC" w:rsidRDefault="00D3707B" w:rsidP="00D3707B">
      <w:pPr>
        <w:pStyle w:val="NeniNr"/>
        <w:keepNext w:val="0"/>
      </w:pPr>
      <w:proofErr w:type="spellStart"/>
      <w:r w:rsidRPr="00832DFC">
        <w:t>Neni</w:t>
      </w:r>
      <w:proofErr w:type="spellEnd"/>
      <w:r w:rsidRPr="00832DFC">
        <w:t xml:space="preserve"> 2</w:t>
      </w:r>
    </w:p>
    <w:p w:rsidR="00D3707B" w:rsidRPr="00832DFC" w:rsidRDefault="00D3707B" w:rsidP="00D3707B">
      <w:pPr>
        <w:pStyle w:val="Hapesira7"/>
        <w:rPr>
          <w:lang w:val="sq-AL"/>
        </w:rPr>
      </w:pPr>
    </w:p>
    <w:p w:rsidR="00D3707B" w:rsidRPr="00832DFC" w:rsidRDefault="00D3707B" w:rsidP="00D3707B">
      <w:pPr>
        <w:pStyle w:val="Paragrafi"/>
        <w:rPr>
          <w:spacing w:val="-4"/>
          <w:lang w:val="sq-AL"/>
        </w:rPr>
      </w:pPr>
      <w:r w:rsidRPr="00832DFC">
        <w:rPr>
          <w:spacing w:val="-4"/>
          <w:lang w:val="sq-AL"/>
        </w:rPr>
        <w:t xml:space="preserve">Në nenin 15, pika 2, pas fjalëve “Prokuroria e Përgjithshme” shtohen fjalët “Prokuroria e Posaçme” dhe pas fjalëve “Drejtoria e Përgjithshme e Parandalimit të Pastrimit të Parave” shtohen fjalët “Byroja Kombëtare e Hetimit”. </w:t>
      </w:r>
    </w:p>
    <w:p w:rsidR="00D3707B" w:rsidRPr="00832DFC" w:rsidRDefault="00D3707B" w:rsidP="00D3707B">
      <w:pPr>
        <w:pStyle w:val="Hapesira7"/>
        <w:rPr>
          <w:lang w:val="sq-AL"/>
        </w:rPr>
      </w:pPr>
    </w:p>
    <w:p w:rsidR="00D3707B" w:rsidRDefault="00D3707B" w:rsidP="00D3707B">
      <w:pPr>
        <w:pStyle w:val="NeniNr"/>
        <w:keepNext w:val="0"/>
      </w:pPr>
    </w:p>
    <w:p w:rsidR="00D3707B" w:rsidRPr="00832DFC" w:rsidRDefault="00D3707B" w:rsidP="00D3707B">
      <w:pPr>
        <w:pStyle w:val="NeniNr"/>
        <w:keepNext w:val="0"/>
      </w:pPr>
      <w:proofErr w:type="spellStart"/>
      <w:r w:rsidRPr="00832DFC">
        <w:t>Neni</w:t>
      </w:r>
      <w:proofErr w:type="spellEnd"/>
      <w:r w:rsidRPr="00832DFC">
        <w:t xml:space="preserve"> 3</w:t>
      </w:r>
    </w:p>
    <w:p w:rsidR="00D3707B" w:rsidRPr="00832DFC" w:rsidRDefault="00D3707B" w:rsidP="00D3707B">
      <w:pPr>
        <w:pStyle w:val="Hapesira7"/>
        <w:rPr>
          <w:lang w:val="sq-AL"/>
        </w:rPr>
      </w:pPr>
    </w:p>
    <w:p w:rsidR="00D3707B" w:rsidRPr="00832DFC" w:rsidRDefault="00D3707B" w:rsidP="00D3707B">
      <w:pPr>
        <w:pStyle w:val="Paragrafi"/>
        <w:rPr>
          <w:spacing w:val="-4"/>
          <w:lang w:val="sq-AL"/>
        </w:rPr>
      </w:pPr>
      <w:r w:rsidRPr="00832DFC">
        <w:rPr>
          <w:spacing w:val="-4"/>
          <w:lang w:val="sq-AL"/>
        </w:rPr>
        <w:t>Në nenin 16, pika 1 ndryshohet si më poshtë:</w:t>
      </w:r>
    </w:p>
    <w:p w:rsidR="00D3707B" w:rsidRPr="00832DFC" w:rsidRDefault="00D3707B" w:rsidP="00D3707B">
      <w:pPr>
        <w:pStyle w:val="Paragrafi"/>
        <w:rPr>
          <w:spacing w:val="-4"/>
          <w:lang w:val="sq-AL"/>
        </w:rPr>
      </w:pPr>
      <w:r w:rsidRPr="00832DFC">
        <w:rPr>
          <w:spacing w:val="-4"/>
          <w:lang w:val="sq-AL"/>
        </w:rPr>
        <w:t>“1. Ministri i Financave mund të urdhërojë, pa njoftim paraprak, bllokimin e përkohshëm të fondeve dhe të pasurive të tjera, përpara nxjerrjes së vendimit përkatës të Këshillit të Ministrave, kur kjo është e vetmja mënyrë për të parandaluar shmangien nga zbatimi i masave të parashikuara në këtë ligj dhe duhet të njoftojë Prokurorin e Përgjithshëm dhe Drejtuesin e Prokurorisë së Posaçme për efekt të procedimit të mundshëm penal.”.</w:t>
      </w:r>
    </w:p>
    <w:p w:rsidR="00D3707B" w:rsidRPr="00832DFC" w:rsidRDefault="00D3707B" w:rsidP="00D3707B">
      <w:pPr>
        <w:pStyle w:val="Paragrafi"/>
        <w:jc w:val="center"/>
        <w:rPr>
          <w:spacing w:val="-4"/>
          <w:lang w:val="sq-AL"/>
        </w:rPr>
      </w:pPr>
      <w:r w:rsidRPr="00832DFC">
        <w:rPr>
          <w:spacing w:val="-4"/>
          <w:lang w:val="sq-AL"/>
        </w:rPr>
        <w:t>Neni 4</w:t>
      </w:r>
    </w:p>
    <w:p w:rsidR="00D3707B" w:rsidRPr="00B4605C" w:rsidRDefault="00D3707B" w:rsidP="00D3707B">
      <w:pPr>
        <w:pStyle w:val="Hapesira7"/>
        <w:rPr>
          <w:sz w:val="10"/>
          <w:lang w:val="sq-AL"/>
        </w:rPr>
      </w:pPr>
    </w:p>
    <w:p w:rsidR="00D3707B" w:rsidRPr="00832DFC" w:rsidRDefault="00D3707B" w:rsidP="00D3707B">
      <w:pPr>
        <w:pStyle w:val="Paragrafi"/>
        <w:rPr>
          <w:spacing w:val="-4"/>
          <w:lang w:val="sq-AL"/>
        </w:rPr>
      </w:pPr>
      <w:r w:rsidRPr="00832DFC">
        <w:rPr>
          <w:spacing w:val="-4"/>
          <w:lang w:val="sq-AL"/>
        </w:rPr>
        <w:t>Ky ligj hyn në fuqi 15 ditë pas botimit në Fletoren Zyrtare.</w:t>
      </w:r>
    </w:p>
    <w:p w:rsidR="00D3707B" w:rsidRPr="00B4605C" w:rsidRDefault="00D3707B" w:rsidP="00D3707B">
      <w:pPr>
        <w:pStyle w:val="Hapesira7"/>
        <w:rPr>
          <w:sz w:val="10"/>
          <w:lang w:val="sq-AL"/>
        </w:rPr>
      </w:pPr>
    </w:p>
    <w:p w:rsidR="00D3707B" w:rsidRPr="00832DFC" w:rsidRDefault="00D3707B" w:rsidP="00D3707B">
      <w:pPr>
        <w:pStyle w:val="Paragrafi"/>
        <w:rPr>
          <w:spacing w:val="-4"/>
          <w:lang w:val="sq-AL"/>
        </w:rPr>
      </w:pPr>
      <w:r w:rsidRPr="00832DFC">
        <w:rPr>
          <w:spacing w:val="-4"/>
          <w:lang w:val="sq-AL"/>
        </w:rPr>
        <w:t>Miratuar në datën 6.4.2017</w:t>
      </w:r>
    </w:p>
    <w:p w:rsidR="00D3707B" w:rsidRPr="00B4605C" w:rsidRDefault="00D3707B" w:rsidP="00D3707B">
      <w:pPr>
        <w:pStyle w:val="Hapesira7"/>
        <w:rPr>
          <w:sz w:val="10"/>
          <w:lang w:val="sq-AL"/>
        </w:rPr>
      </w:pPr>
    </w:p>
    <w:p w:rsidR="00D3707B" w:rsidRPr="00832DFC" w:rsidRDefault="00D3707B" w:rsidP="00D3707B">
      <w:pPr>
        <w:pStyle w:val="Paragrafi"/>
        <w:ind w:firstLine="0"/>
        <w:rPr>
          <w:b/>
          <w:spacing w:val="-4"/>
          <w:lang w:val="sq-AL"/>
        </w:rPr>
      </w:pPr>
      <w:r w:rsidRPr="00832DFC">
        <w:rPr>
          <w:b/>
          <w:spacing w:val="-4"/>
          <w:lang w:val="sq-AL"/>
        </w:rPr>
        <w:t>Shpallur me dekretin nr. 10148, datë 19.4.2017, të Presidentit të Republikës së Shqipërisë, Bujar Nishani</w:t>
      </w:r>
    </w:p>
    <w:p w:rsidR="00602D1C" w:rsidRPr="00D3707B" w:rsidRDefault="00602D1C" w:rsidP="00D3707B">
      <w:bookmarkStart w:id="0" w:name="_GoBack"/>
      <w:bookmarkEnd w:id="0"/>
    </w:p>
    <w:sectPr w:rsidR="00602D1C" w:rsidRPr="00D3707B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02D1C"/>
    <w:rsid w:val="00602D1C"/>
    <w:rsid w:val="00D3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3707B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3707B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3707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3707B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3707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D3707B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D3707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3707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3707B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3707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3707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2017-12-15T13:06:00Z</dcterms:created>
  <dcterms:modified xsi:type="dcterms:W3CDTF">2018-01-29T15:21:00Z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2017-04-24T00:00:00Z</vt:filetime>
  </property>
  <property fmtid="{D5CDD505-2E9C-101B-9397-08002B2CF9AE}" pid="3" name="LastSaved">
    <vt:filetime>2017-12-15T00:00:00Z</vt:filetime>
  </property>
</Properties>
</file>