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8D06D" w14:textId="77777777" w:rsidR="00A64EFA" w:rsidRPr="00DF33A6" w:rsidRDefault="00A64EFA" w:rsidP="00A64EFA">
      <w:pPr>
        <w:pStyle w:val="NeniTitull"/>
        <w:keepNext w:val="0"/>
        <w:rPr>
          <w:rFonts w:cs="Times New Roman"/>
          <w:spacing w:val="-4"/>
          <w:szCs w:val="24"/>
          <w:lang w:val="sq-AL"/>
        </w:rPr>
      </w:pPr>
      <w:r w:rsidRPr="00DF33A6">
        <w:rPr>
          <w:rFonts w:cs="Times New Roman"/>
          <w:spacing w:val="-4"/>
          <w:szCs w:val="24"/>
          <w:lang w:val="sq-AL"/>
        </w:rPr>
        <w:t>LIGJ</w:t>
      </w:r>
    </w:p>
    <w:p w14:paraId="53D8D06E" w14:textId="77777777" w:rsidR="00A64EFA" w:rsidRPr="00DF33A6" w:rsidRDefault="00A64EFA" w:rsidP="00A64EFA">
      <w:pPr>
        <w:pStyle w:val="NeniTitull"/>
        <w:keepNext w:val="0"/>
        <w:rPr>
          <w:rFonts w:cs="Times New Roman"/>
          <w:spacing w:val="-4"/>
          <w:szCs w:val="24"/>
          <w:lang w:val="sq-AL"/>
        </w:rPr>
      </w:pPr>
      <w:r w:rsidRPr="00DF33A6">
        <w:rPr>
          <w:rFonts w:cs="Times New Roman"/>
          <w:spacing w:val="-4"/>
          <w:szCs w:val="24"/>
          <w:lang w:val="sq-AL"/>
        </w:rPr>
        <w:t>Nr. 12/2018</w:t>
      </w:r>
    </w:p>
    <w:p w14:paraId="53D8D06F" w14:textId="77777777" w:rsidR="00A64EFA" w:rsidRPr="00DF33A6" w:rsidRDefault="00A64EFA" w:rsidP="00A64EFA">
      <w:pPr>
        <w:pStyle w:val="Hapesira7"/>
        <w:rPr>
          <w:rFonts w:cs="Times New Roman"/>
          <w:sz w:val="24"/>
          <w:lang w:val="sq-AL"/>
        </w:rPr>
      </w:pPr>
    </w:p>
    <w:p w14:paraId="53D8D071" w14:textId="30D61AB4" w:rsidR="00A64EFA" w:rsidRPr="00DF33A6" w:rsidRDefault="00A64EFA" w:rsidP="00DE6F45">
      <w:pPr>
        <w:pStyle w:val="NeniTitull"/>
        <w:keepNext w:val="0"/>
        <w:rPr>
          <w:rFonts w:cs="Times New Roman"/>
          <w:spacing w:val="-4"/>
          <w:szCs w:val="24"/>
          <w:lang w:val="sq-AL"/>
        </w:rPr>
      </w:pPr>
      <w:r w:rsidRPr="00DF33A6">
        <w:rPr>
          <w:rFonts w:cs="Times New Roman"/>
          <w:spacing w:val="-4"/>
          <w:szCs w:val="24"/>
          <w:lang w:val="sq-AL"/>
        </w:rPr>
        <w:t xml:space="preserve">PËR VLERËSIMIN KALIMTAR DHE PERIODIK TË PUNONJËSVE TË POLICISË SË SHTETIT, GARDËS SË REPUBLIKËS DHE </w:t>
      </w:r>
      <w:r w:rsidR="00DE6F45" w:rsidRPr="00DF33A6">
        <w:rPr>
          <w:rFonts w:cs="Times New Roman"/>
          <w:spacing w:val="-4"/>
          <w:szCs w:val="24"/>
          <w:lang w:val="sq-AL"/>
        </w:rPr>
        <w:t xml:space="preserve">AGJENCISË SË MBIKËQYRJES POLICORE </w:t>
      </w:r>
      <w:r w:rsidRPr="00DF33A6">
        <w:rPr>
          <w:rFonts w:cs="Times New Roman"/>
          <w:spacing w:val="-4"/>
          <w:szCs w:val="24"/>
          <w:lang w:val="sq-AL"/>
        </w:rPr>
        <w:t>NË MINISTRINË E BRENDSHME</w:t>
      </w:r>
    </w:p>
    <w:p w14:paraId="61302C8D" w14:textId="380C0E7F" w:rsidR="00BF60DE" w:rsidRPr="00DF33A6" w:rsidRDefault="00BF60DE" w:rsidP="00186C88">
      <w:pPr>
        <w:autoSpaceDE w:val="0"/>
        <w:autoSpaceDN w:val="0"/>
        <w:adjustRightInd w:val="0"/>
        <w:spacing w:after="0" w:line="240" w:lineRule="auto"/>
        <w:jc w:val="center"/>
        <w:rPr>
          <w:rFonts w:ascii="Garamond" w:hAnsi="Garamond"/>
          <w:bCs/>
          <w:i/>
          <w:sz w:val="24"/>
          <w:szCs w:val="24"/>
        </w:rPr>
      </w:pPr>
      <w:r w:rsidRPr="00DF33A6">
        <w:rPr>
          <w:rFonts w:ascii="Garamond" w:hAnsi="Garamond"/>
          <w:i/>
          <w:sz w:val="24"/>
          <w:szCs w:val="24"/>
          <w:lang w:val="sq-AL"/>
        </w:rPr>
        <w:t>(ndryshuar me ligjin nr. 20/2019, datë 28.3.2019</w:t>
      </w:r>
      <w:r w:rsidR="005352D7" w:rsidRPr="00DF33A6">
        <w:rPr>
          <w:rFonts w:ascii="Garamond" w:hAnsi="Garamond"/>
          <w:i/>
          <w:sz w:val="24"/>
          <w:szCs w:val="24"/>
          <w:lang w:val="sq-AL"/>
        </w:rPr>
        <w:t>, nr. 74/2020,</w:t>
      </w:r>
      <w:r w:rsidR="005352D7" w:rsidRPr="00DF33A6">
        <w:rPr>
          <w:rFonts w:ascii="Garamond" w:hAnsi="Garamond"/>
          <w:i/>
          <w:sz w:val="24"/>
          <w:szCs w:val="24"/>
        </w:rPr>
        <w:t xml:space="preserve"> </w:t>
      </w:r>
      <w:r w:rsidR="005352D7" w:rsidRPr="00DF33A6">
        <w:rPr>
          <w:rFonts w:ascii="Garamond" w:hAnsi="Garamond"/>
          <w:i/>
          <w:sz w:val="24"/>
          <w:szCs w:val="24"/>
          <w:lang w:val="sq-AL"/>
        </w:rPr>
        <w:t>datë 18.6.2020</w:t>
      </w:r>
      <w:r w:rsidR="009038D8" w:rsidRPr="00DF33A6">
        <w:rPr>
          <w:rFonts w:ascii="Garamond" w:hAnsi="Garamond"/>
          <w:i/>
          <w:sz w:val="24"/>
          <w:szCs w:val="24"/>
          <w:lang w:val="sq-AL"/>
        </w:rPr>
        <w:t xml:space="preserve"> dhe </w:t>
      </w:r>
      <w:r w:rsidR="00306C69" w:rsidRPr="00DF33A6">
        <w:rPr>
          <w:rFonts w:ascii="Garamond" w:hAnsi="Garamond"/>
          <w:i/>
          <w:sz w:val="24"/>
          <w:szCs w:val="24"/>
        </w:rPr>
        <w:t xml:space="preserve"> </w:t>
      </w:r>
      <w:r w:rsidR="00306C69" w:rsidRPr="00DF33A6">
        <w:rPr>
          <w:rFonts w:ascii="Garamond" w:hAnsi="Garamond"/>
          <w:i/>
          <w:sz w:val="24"/>
          <w:szCs w:val="24"/>
          <w:lang w:val="sq-AL"/>
        </w:rPr>
        <w:t>nr. 30/2021, datë 8.3.2021</w:t>
      </w:r>
      <w:r w:rsidR="00720E7A" w:rsidRPr="00DF33A6">
        <w:rPr>
          <w:rFonts w:ascii="Garamond" w:hAnsi="Garamond"/>
          <w:i/>
          <w:sz w:val="24"/>
          <w:szCs w:val="24"/>
          <w:lang w:val="sq-AL"/>
        </w:rPr>
        <w:t>, ndryshuar me vendimin e Gjykatës Kushtetuese nr. 20, datë 20.4.2021</w:t>
      </w:r>
      <w:r w:rsidR="00186C88" w:rsidRPr="00DF33A6">
        <w:rPr>
          <w:rFonts w:ascii="Garamond" w:hAnsi="Garamond"/>
          <w:i/>
          <w:sz w:val="24"/>
          <w:szCs w:val="24"/>
          <w:lang w:val="sq-AL"/>
        </w:rPr>
        <w:t xml:space="preserve">; me ligjin </w:t>
      </w:r>
      <w:r w:rsidR="00186C88" w:rsidRPr="00DF33A6">
        <w:rPr>
          <w:rFonts w:ascii="Garamond" w:hAnsi="Garamond"/>
          <w:bCs/>
          <w:i/>
          <w:sz w:val="24"/>
          <w:szCs w:val="24"/>
        </w:rPr>
        <w:t xml:space="preserve">nr. 78/2022, datë </w:t>
      </w:r>
      <w:r w:rsidR="00186C88" w:rsidRPr="00DF33A6">
        <w:rPr>
          <w:rFonts w:ascii="Garamond" w:hAnsi="Garamond"/>
          <w:i/>
          <w:sz w:val="24"/>
          <w:szCs w:val="24"/>
        </w:rPr>
        <w:t>17.11.2022</w:t>
      </w:r>
      <w:r w:rsidRPr="00DF33A6">
        <w:rPr>
          <w:rFonts w:ascii="Garamond" w:hAnsi="Garamond"/>
          <w:i/>
          <w:sz w:val="24"/>
          <w:szCs w:val="24"/>
          <w:lang w:val="sq-AL"/>
        </w:rPr>
        <w:t>)</w:t>
      </w:r>
    </w:p>
    <w:p w14:paraId="53D8D072" w14:textId="7E84C59E" w:rsidR="00A64EFA" w:rsidRPr="00DF33A6" w:rsidRDefault="00CB2E15" w:rsidP="00CB2E15">
      <w:pPr>
        <w:pStyle w:val="Hapesira7"/>
        <w:jc w:val="right"/>
        <w:rPr>
          <w:rFonts w:cs="Times New Roman"/>
          <w:i/>
          <w:sz w:val="24"/>
          <w:lang w:val="sq-AL"/>
        </w:rPr>
      </w:pPr>
      <w:r w:rsidRPr="00DF33A6">
        <w:rPr>
          <w:rFonts w:cs="Times New Roman"/>
          <w:i/>
          <w:sz w:val="24"/>
          <w:lang w:val="sq-AL"/>
        </w:rPr>
        <w:t>(i përditësuar)</w:t>
      </w:r>
    </w:p>
    <w:p w14:paraId="469E4665" w14:textId="77777777" w:rsidR="00CB2E15" w:rsidRPr="00DF33A6" w:rsidRDefault="00CB2E15" w:rsidP="00CB2E15">
      <w:pPr>
        <w:pStyle w:val="Hapesira7"/>
        <w:jc w:val="right"/>
        <w:rPr>
          <w:rFonts w:cs="Times New Roman"/>
          <w:sz w:val="24"/>
          <w:lang w:val="sq-AL"/>
        </w:rPr>
      </w:pPr>
    </w:p>
    <w:p w14:paraId="53D8D073"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Në mbështetje të neneve 78 dhe 83, pikat 1 e 2, të Kushtetutës, me propozimin e Këshillit të Ministrave, </w:t>
      </w:r>
    </w:p>
    <w:p w14:paraId="53D8D074" w14:textId="77777777" w:rsidR="00A64EFA" w:rsidRPr="00DF33A6" w:rsidRDefault="00A64EFA" w:rsidP="00A64EFA">
      <w:pPr>
        <w:pStyle w:val="Hapesira7"/>
        <w:rPr>
          <w:rFonts w:cs="Times New Roman"/>
          <w:sz w:val="24"/>
          <w:lang w:val="sq-AL"/>
        </w:rPr>
      </w:pPr>
    </w:p>
    <w:p w14:paraId="53D8D075"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KUVENDI</w:t>
      </w:r>
    </w:p>
    <w:p w14:paraId="53D8D076"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I REPUBLIKËS SË SHQIPËRISË</w:t>
      </w:r>
    </w:p>
    <w:p w14:paraId="53D8D077" w14:textId="77777777" w:rsidR="00A64EFA" w:rsidRPr="00DF33A6" w:rsidRDefault="00A64EFA" w:rsidP="00A64EFA">
      <w:pPr>
        <w:pStyle w:val="Hapesira7"/>
        <w:rPr>
          <w:rFonts w:cs="Times New Roman"/>
          <w:sz w:val="24"/>
          <w:lang w:val="sq-AL"/>
        </w:rPr>
      </w:pPr>
    </w:p>
    <w:p w14:paraId="53D8D078"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VENDOSI:</w:t>
      </w:r>
    </w:p>
    <w:p w14:paraId="53D8D079" w14:textId="77777777" w:rsidR="00A64EFA" w:rsidRPr="00DF33A6" w:rsidRDefault="00A64EFA" w:rsidP="00A64EFA">
      <w:pPr>
        <w:pStyle w:val="Hapesira7"/>
        <w:rPr>
          <w:rFonts w:cs="Times New Roman"/>
          <w:sz w:val="24"/>
          <w:lang w:val="sq-AL"/>
        </w:rPr>
      </w:pPr>
    </w:p>
    <w:p w14:paraId="53D8D07A"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KREU I</w:t>
      </w:r>
    </w:p>
    <w:p w14:paraId="53D8D07B"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DISPOZITA TË PËRGJITHSHME</w:t>
      </w:r>
    </w:p>
    <w:p w14:paraId="53D8D07C" w14:textId="77777777" w:rsidR="00A64EFA" w:rsidRPr="00DF33A6" w:rsidRDefault="00A64EFA" w:rsidP="00A64EFA">
      <w:pPr>
        <w:pStyle w:val="Hapesira7"/>
        <w:rPr>
          <w:rFonts w:cs="Times New Roman"/>
          <w:sz w:val="24"/>
          <w:lang w:val="sq-AL"/>
        </w:rPr>
      </w:pPr>
    </w:p>
    <w:p w14:paraId="53D8D07D"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1</w:t>
      </w:r>
    </w:p>
    <w:p w14:paraId="53D8D07E"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Objekti</w:t>
      </w:r>
    </w:p>
    <w:p w14:paraId="53D8D07F" w14:textId="77777777" w:rsidR="00A64EFA" w:rsidRPr="00DF33A6" w:rsidRDefault="00A64EFA" w:rsidP="00A64EFA">
      <w:pPr>
        <w:pStyle w:val="Hapesira7"/>
        <w:rPr>
          <w:rFonts w:cs="Times New Roman"/>
          <w:sz w:val="24"/>
          <w:lang w:val="sq-AL"/>
        </w:rPr>
      </w:pPr>
    </w:p>
    <w:p w14:paraId="53D8D080" w14:textId="2BFF5C6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Ky ligj ka si objekt përcaktimin e parimeve, kritereve, procedurave dhe standardeve të vlerësimit kalimtar dhe periodik, si dhe të organizimit dhe funksionimit të </w:t>
      </w:r>
      <w:r w:rsidR="002D1B10" w:rsidRPr="00DF33A6">
        <w:rPr>
          <w:rFonts w:cs="Times New Roman"/>
          <w:spacing w:val="-4"/>
          <w:szCs w:val="24"/>
          <w:lang w:val="sq-AL"/>
        </w:rPr>
        <w:t xml:space="preserve">trupave të vlerësimit </w:t>
      </w:r>
      <w:r w:rsidRPr="00DF33A6">
        <w:rPr>
          <w:rFonts w:cs="Times New Roman"/>
          <w:spacing w:val="-4"/>
          <w:szCs w:val="24"/>
          <w:lang w:val="sq-AL"/>
        </w:rPr>
        <w:t xml:space="preserve">për punonjësit e Policisë së Shtetit, të Gardës së Republikës dhe </w:t>
      </w:r>
      <w:r w:rsidR="00DE6F45" w:rsidRPr="00DF33A6">
        <w:rPr>
          <w:rFonts w:cs="Times New Roman"/>
          <w:spacing w:val="-4"/>
          <w:szCs w:val="24"/>
          <w:lang w:val="sq-AL"/>
        </w:rPr>
        <w:t xml:space="preserve">Agjencisë së Mbikëqyrjes Policore </w:t>
      </w:r>
      <w:r w:rsidRPr="00DF33A6">
        <w:rPr>
          <w:rFonts w:cs="Times New Roman"/>
          <w:spacing w:val="-4"/>
          <w:szCs w:val="24"/>
          <w:lang w:val="sq-AL"/>
        </w:rPr>
        <w:t>në Ministrinë e Brendshme.</w:t>
      </w:r>
    </w:p>
    <w:p w14:paraId="53D8D081" w14:textId="77777777" w:rsidR="00A64EFA" w:rsidRPr="00DF33A6" w:rsidRDefault="00A64EFA" w:rsidP="00A64EFA">
      <w:pPr>
        <w:pStyle w:val="Hapesira7"/>
        <w:rPr>
          <w:rFonts w:cs="Times New Roman"/>
          <w:sz w:val="24"/>
          <w:lang w:val="sq-AL"/>
        </w:rPr>
      </w:pPr>
    </w:p>
    <w:p w14:paraId="53D8D082"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w:t>
      </w:r>
    </w:p>
    <w:p w14:paraId="53D8D083" w14:textId="77777777" w:rsidR="00A64EFA" w:rsidRPr="00DF33A6" w:rsidRDefault="00A64EFA" w:rsidP="00A64EFA">
      <w:pPr>
        <w:pStyle w:val="NeniNr"/>
        <w:keepNext w:val="0"/>
        <w:rPr>
          <w:rFonts w:cs="Times New Roman"/>
          <w:b/>
          <w:spacing w:val="-4"/>
          <w:szCs w:val="24"/>
          <w:lang w:val="sq-AL"/>
        </w:rPr>
      </w:pPr>
      <w:r w:rsidRPr="00DF33A6">
        <w:rPr>
          <w:rFonts w:cs="Times New Roman"/>
          <w:b/>
          <w:spacing w:val="-4"/>
          <w:szCs w:val="24"/>
          <w:lang w:val="sq-AL"/>
        </w:rPr>
        <w:t>Qëllimi</w:t>
      </w:r>
    </w:p>
    <w:p w14:paraId="53D8D084" w14:textId="77777777" w:rsidR="00A64EFA" w:rsidRPr="00DF33A6" w:rsidRDefault="00A64EFA" w:rsidP="00A64EFA">
      <w:pPr>
        <w:pStyle w:val="Hapesira7"/>
        <w:rPr>
          <w:rFonts w:cs="Times New Roman"/>
          <w:sz w:val="24"/>
          <w:lang w:val="sq-AL"/>
        </w:rPr>
      </w:pPr>
    </w:p>
    <w:p w14:paraId="53D8D085" w14:textId="68F3D4FB"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Qëllimi i këtij ligji është vlerësimi kalimtar dhe periodik i punonjësve të Policisë së Shtetit, Gardës së Republikës dhe </w:t>
      </w:r>
      <w:r w:rsidR="00DE6F45" w:rsidRPr="00DF33A6">
        <w:rPr>
          <w:spacing w:val="-4"/>
          <w:szCs w:val="24"/>
          <w:lang w:val="sq-AL"/>
        </w:rPr>
        <w:t xml:space="preserve">Agjencisë së Mbikëqyrjes Policore </w:t>
      </w:r>
      <w:r w:rsidRPr="00DF33A6">
        <w:rPr>
          <w:rFonts w:cs="Times New Roman"/>
          <w:spacing w:val="-4"/>
          <w:szCs w:val="24"/>
          <w:lang w:val="sq-AL"/>
        </w:rPr>
        <w:t>në Ministrinë e Brendshme, për të siguruar institucione të forta e të besueshme, me profesionistë me integritet.</w:t>
      </w:r>
    </w:p>
    <w:p w14:paraId="53D8D086" w14:textId="77777777" w:rsidR="00A64EFA" w:rsidRPr="00DF33A6" w:rsidRDefault="00A64EFA" w:rsidP="00A64EFA">
      <w:pPr>
        <w:pStyle w:val="Hapesira7"/>
        <w:rPr>
          <w:rFonts w:cs="Times New Roman"/>
          <w:sz w:val="24"/>
          <w:lang w:val="sq-AL"/>
        </w:rPr>
      </w:pPr>
    </w:p>
    <w:p w14:paraId="53D8D087"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w:t>
      </w:r>
    </w:p>
    <w:p w14:paraId="53D8D088" w14:textId="77777777" w:rsidR="00A64EFA" w:rsidRPr="00DF33A6" w:rsidRDefault="00A64EFA" w:rsidP="00A64EFA">
      <w:pPr>
        <w:pStyle w:val="NeniNr"/>
        <w:keepNext w:val="0"/>
        <w:rPr>
          <w:rFonts w:cs="Times New Roman"/>
          <w:b/>
          <w:spacing w:val="-4"/>
          <w:szCs w:val="24"/>
          <w:lang w:val="sq-AL"/>
        </w:rPr>
      </w:pPr>
      <w:r w:rsidRPr="00DF33A6">
        <w:rPr>
          <w:rFonts w:cs="Times New Roman"/>
          <w:b/>
          <w:spacing w:val="-4"/>
          <w:szCs w:val="24"/>
          <w:lang w:val="sq-AL"/>
        </w:rPr>
        <w:t>Përkufizime</w:t>
      </w:r>
    </w:p>
    <w:p w14:paraId="1FB28365" w14:textId="353966AA" w:rsidR="00186C88" w:rsidRPr="00DF33A6" w:rsidRDefault="00BF60DE" w:rsidP="00186C88">
      <w:pPr>
        <w:autoSpaceDE w:val="0"/>
        <w:autoSpaceDN w:val="0"/>
        <w:adjustRightInd w:val="0"/>
        <w:spacing w:after="0" w:line="240" w:lineRule="auto"/>
        <w:jc w:val="center"/>
        <w:rPr>
          <w:rFonts w:ascii="Garamond" w:hAnsi="Garamond"/>
          <w:bCs/>
          <w:i/>
          <w:sz w:val="24"/>
          <w:szCs w:val="24"/>
        </w:rPr>
      </w:pPr>
      <w:r w:rsidRPr="00DF33A6">
        <w:rPr>
          <w:rFonts w:ascii="Garamond" w:hAnsi="Garamond"/>
          <w:i/>
          <w:sz w:val="24"/>
          <w:szCs w:val="24"/>
          <w:lang w:val="sq-AL"/>
        </w:rPr>
        <w:t>(ndryshuar pika 4 dhe shfuqizuar pika 21 me ligjin nr. 20/2019, datë 28.3.2019</w:t>
      </w:r>
      <w:r w:rsidR="00186C88" w:rsidRPr="00DF33A6">
        <w:rPr>
          <w:rFonts w:ascii="Garamond" w:hAnsi="Garamond"/>
          <w:i/>
          <w:sz w:val="24"/>
          <w:szCs w:val="24"/>
          <w:lang w:val="sq-AL"/>
        </w:rPr>
        <w:t xml:space="preserve">; shfuqizuar pika 1 dhe 3, shtuar pika 3.1, 3.2, dhe 3.3 ,ndryshuar pika 5 dhe 8 , zëvëndësuar fjalë në pikën 10, ndryshuar pika 13 ,16, 23 dhe 24  me ligjin </w:t>
      </w:r>
      <w:r w:rsidR="00186C88" w:rsidRPr="00DF33A6">
        <w:rPr>
          <w:rFonts w:ascii="Garamond" w:hAnsi="Garamond"/>
          <w:bCs/>
          <w:i/>
          <w:sz w:val="24"/>
          <w:szCs w:val="24"/>
        </w:rPr>
        <w:t xml:space="preserve">nr. 78/2022, datë </w:t>
      </w:r>
      <w:r w:rsidR="00186C88" w:rsidRPr="00DF33A6">
        <w:rPr>
          <w:rFonts w:ascii="Garamond" w:hAnsi="Garamond"/>
          <w:i/>
          <w:sz w:val="24"/>
          <w:szCs w:val="24"/>
        </w:rPr>
        <w:t>17.11.2022</w:t>
      </w:r>
      <w:r w:rsidR="00186C88" w:rsidRPr="00DF33A6">
        <w:rPr>
          <w:rFonts w:ascii="Garamond" w:hAnsi="Garamond"/>
          <w:i/>
          <w:sz w:val="24"/>
          <w:szCs w:val="24"/>
          <w:lang w:val="sq-AL"/>
        </w:rPr>
        <w:t>)</w:t>
      </w:r>
    </w:p>
    <w:p w14:paraId="53D8D089" w14:textId="77777777" w:rsidR="00A64EFA" w:rsidRPr="00DF33A6" w:rsidRDefault="00A64EFA" w:rsidP="00A64EFA">
      <w:pPr>
        <w:pStyle w:val="Hapesira7"/>
        <w:rPr>
          <w:rFonts w:cs="Times New Roman"/>
          <w:sz w:val="24"/>
          <w:lang w:val="sq-AL"/>
        </w:rPr>
      </w:pPr>
    </w:p>
    <w:p w14:paraId="53D8D08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Në këtë ligj termat e mëposhtëm kanë këto kuptime: </w:t>
      </w:r>
    </w:p>
    <w:p w14:paraId="53D8D08B" w14:textId="6A83DBC9"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w:t>
      </w:r>
      <w:r w:rsidR="00186C88" w:rsidRPr="00DF33A6">
        <w:rPr>
          <w:rFonts w:cs="Times New Roman"/>
          <w:spacing w:val="-4"/>
          <w:szCs w:val="24"/>
          <w:lang w:val="sq-AL"/>
        </w:rPr>
        <w:t>Shfuqizuar.</w:t>
      </w:r>
    </w:p>
    <w:p w14:paraId="53D8D08C" w14:textId="2FEC707D" w:rsidR="00A64EFA" w:rsidRPr="00DF33A6" w:rsidRDefault="00DF33A6" w:rsidP="00A64EFA">
      <w:pPr>
        <w:pStyle w:val="Paragrafi"/>
        <w:rPr>
          <w:rFonts w:cs="Times New Roman"/>
          <w:spacing w:val="-4"/>
          <w:szCs w:val="24"/>
          <w:lang w:val="sq-AL"/>
        </w:rPr>
      </w:pPr>
      <w:r>
        <w:rPr>
          <w:rFonts w:cs="Times New Roman"/>
          <w:spacing w:val="-4"/>
          <w:szCs w:val="24"/>
          <w:lang w:val="sq-AL"/>
        </w:rPr>
        <w:tab/>
        <w:t>2.</w:t>
      </w:r>
      <w:r w:rsidR="00A64EFA" w:rsidRPr="00DF33A6">
        <w:rPr>
          <w:rFonts w:cs="Times New Roman"/>
          <w:spacing w:val="-4"/>
          <w:szCs w:val="24"/>
          <w:lang w:val="sq-AL"/>
        </w:rPr>
        <w:t xml:space="preserve">“Ditë” janë ditë kalendarike, të cilat llogariten sipas rregullave të përcaktuara në Kodin e Procedurave Administrative. </w:t>
      </w:r>
    </w:p>
    <w:p w14:paraId="53D8D08D" w14:textId="24A57503" w:rsidR="00A64EFA" w:rsidRPr="00DF33A6" w:rsidRDefault="00186C88" w:rsidP="00A64EFA">
      <w:pPr>
        <w:pStyle w:val="Paragrafi"/>
        <w:rPr>
          <w:rFonts w:cs="Times New Roman"/>
          <w:spacing w:val="-4"/>
          <w:szCs w:val="24"/>
          <w:lang w:val="sq-AL"/>
        </w:rPr>
      </w:pPr>
      <w:r w:rsidRPr="00DF33A6">
        <w:rPr>
          <w:rFonts w:cs="Times New Roman"/>
          <w:spacing w:val="-4"/>
          <w:szCs w:val="24"/>
          <w:lang w:val="sq-AL"/>
        </w:rPr>
        <w:tab/>
        <w:t>3. Shfuqizuar.</w:t>
      </w:r>
      <w:r w:rsidR="00A64EFA" w:rsidRPr="00DF33A6">
        <w:rPr>
          <w:rFonts w:cs="Times New Roman"/>
          <w:spacing w:val="-4"/>
          <w:szCs w:val="24"/>
          <w:lang w:val="sq-AL"/>
        </w:rPr>
        <w:t xml:space="preserve"> </w:t>
      </w:r>
    </w:p>
    <w:p w14:paraId="4A5287D7" w14:textId="3430135E" w:rsidR="00186C88" w:rsidRPr="00DF33A6" w:rsidRDefault="00186C88" w:rsidP="00186C88">
      <w:pPr>
        <w:autoSpaceDE w:val="0"/>
        <w:autoSpaceDN w:val="0"/>
        <w:adjustRightInd w:val="0"/>
        <w:spacing w:after="0" w:line="240" w:lineRule="auto"/>
        <w:rPr>
          <w:rFonts w:ascii="Garamond" w:hAnsi="Garamond"/>
          <w:sz w:val="24"/>
          <w:szCs w:val="24"/>
        </w:rPr>
      </w:pPr>
      <w:r w:rsidRPr="00DF33A6">
        <w:rPr>
          <w:rFonts w:ascii="Garamond" w:hAnsi="Garamond"/>
          <w:sz w:val="24"/>
          <w:szCs w:val="24"/>
        </w:rPr>
        <w:lastRenderedPageBreak/>
        <w:t xml:space="preserve">      3.1 “Agjencia e Mbikëqyrjes Policore” është institucioni përgjegjës për vlerësimin kalimtar dhe periodik të punonjësve të Policisë së Shtetit, Gardës së Republikës dhe Agjencisë së Mbikëqyrjes Policore.</w:t>
      </w:r>
    </w:p>
    <w:p w14:paraId="5B322170" w14:textId="1441E75E" w:rsidR="00186C88" w:rsidRPr="00DF33A6" w:rsidRDefault="00186C88" w:rsidP="00186C88">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      3.2 “Informacion i klasifikuar” është çdo dokument ose material, pavarësisht nga forma, natyra ose mënyra e transmetimit të tij, i përgatitur ose që përgatitet, për të cilin është vendosur një nivel i caktuar klasifikimi në interes të sigurisë kombëtare dhe në përputhje me legjislacionin në fuqi, që kërkon mbrojtje ndaj çdo shkeljeje, shkatërrimi, përvetësimi, përhapjeje, humbjeje ose aksesi të ndonjë individi të paautorizuar dhe çdo lloj tjetër komprometimi sigurie.</w:t>
      </w:r>
    </w:p>
    <w:p w14:paraId="099593C4" w14:textId="2E76276E" w:rsidR="00186C88" w:rsidRPr="00DF33A6" w:rsidRDefault="00186C88" w:rsidP="00186C88">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       3.3 “ILDKPKI” është Inspektorati i Lartë i Deklarimit dhe Kontrollit të Pasurive dhe Konfliktit të Interesave.</w:t>
      </w:r>
    </w:p>
    <w:p w14:paraId="61D83E83" w14:textId="7A72B8A6" w:rsidR="00BF60DE" w:rsidRPr="00DF33A6" w:rsidRDefault="00A64EFA" w:rsidP="00A64EFA">
      <w:pPr>
        <w:pStyle w:val="Paragrafi"/>
        <w:rPr>
          <w:rFonts w:cs="Times New Roman"/>
          <w:spacing w:val="-4"/>
          <w:szCs w:val="24"/>
          <w:lang w:val="sq-AL"/>
        </w:rPr>
      </w:pPr>
      <w:r w:rsidRPr="00DF33A6">
        <w:rPr>
          <w:rFonts w:cs="Times New Roman"/>
          <w:spacing w:val="-4"/>
          <w:szCs w:val="24"/>
          <w:lang w:val="sq-AL"/>
        </w:rPr>
        <w:tab/>
      </w:r>
      <w:r w:rsidR="00BF60DE" w:rsidRPr="00DF33A6">
        <w:rPr>
          <w:rFonts w:cs="Times New Roman"/>
          <w:spacing w:val="-4"/>
          <w:szCs w:val="24"/>
          <w:lang w:val="sq-AL"/>
        </w:rPr>
        <w:t>4. “</w:t>
      </w:r>
      <w:r w:rsidR="002D1B10" w:rsidRPr="00DF33A6">
        <w:rPr>
          <w:rFonts w:cs="Times New Roman"/>
          <w:spacing w:val="-4"/>
          <w:szCs w:val="24"/>
          <w:lang w:val="sq-AL"/>
        </w:rPr>
        <w:t xml:space="preserve">Trupat e vlerësimit </w:t>
      </w:r>
      <w:r w:rsidR="00BF60DE" w:rsidRPr="00DF33A6">
        <w:rPr>
          <w:rFonts w:cs="Times New Roman"/>
          <w:spacing w:val="-4"/>
          <w:szCs w:val="24"/>
          <w:lang w:val="sq-AL"/>
        </w:rPr>
        <w:t xml:space="preserve">kalimtar” janë Komisioni i Jashtëm i Vlerësimit dhe </w:t>
      </w:r>
      <w:r w:rsidR="00DE6F45" w:rsidRPr="00DF33A6">
        <w:rPr>
          <w:rFonts w:cs="Times New Roman"/>
          <w:szCs w:val="24"/>
        </w:rPr>
        <w:t>Agjencia e Mbikëqyrjes Policore</w:t>
      </w:r>
      <w:r w:rsidR="00BF60DE" w:rsidRPr="00DF33A6">
        <w:rPr>
          <w:rFonts w:cs="Times New Roman"/>
          <w:spacing w:val="-4"/>
          <w:szCs w:val="24"/>
          <w:lang w:val="sq-AL"/>
        </w:rPr>
        <w:t>.</w:t>
      </w:r>
    </w:p>
    <w:p w14:paraId="6C7918DA" w14:textId="598D8E63" w:rsidR="00186C88" w:rsidRPr="00DF33A6" w:rsidRDefault="00A64EFA" w:rsidP="00186C88">
      <w:pPr>
        <w:pStyle w:val="Paragrafi"/>
        <w:ind w:firstLine="720"/>
        <w:rPr>
          <w:spacing w:val="-4"/>
          <w:szCs w:val="24"/>
          <w:lang w:val="sq-AL"/>
        </w:rPr>
      </w:pPr>
      <w:r w:rsidRPr="00DF33A6">
        <w:rPr>
          <w:rFonts w:cs="Times New Roman"/>
          <w:spacing w:val="-4"/>
          <w:szCs w:val="24"/>
          <w:lang w:val="sq-AL"/>
        </w:rPr>
        <w:t xml:space="preserve"> </w:t>
      </w:r>
      <w:r w:rsidR="00186C88" w:rsidRPr="00DF33A6">
        <w:rPr>
          <w:spacing w:val="-4"/>
          <w:szCs w:val="24"/>
          <w:lang w:val="sq-AL"/>
        </w:rPr>
        <w:t>5. “Kontakt i papërshtatshëm” është një takim, komunikim verbal apo elektronik i vazhdueshëm dhe i qëllimshëm, që nuk përputhet dhe/ose nuk ka lidhje me ushtrimin e detyrës nga punonjësi, i vërtetuar dhe i dokumentuar si një marrëdhënie e konsoliduar me ndikim në vullnetin e subjektit në kuptim të këtij ligji.</w:t>
      </w:r>
    </w:p>
    <w:p w14:paraId="53D8D090" w14:textId="56370A19" w:rsidR="00A64EFA" w:rsidRPr="00DF33A6" w:rsidRDefault="00186C88" w:rsidP="00186C88">
      <w:pPr>
        <w:pStyle w:val="Paragrafi"/>
        <w:ind w:firstLine="0"/>
        <w:rPr>
          <w:spacing w:val="-4"/>
          <w:szCs w:val="24"/>
          <w:lang w:val="sq-AL"/>
        </w:rPr>
      </w:pPr>
      <w:r w:rsidRPr="00DF33A6">
        <w:rPr>
          <w:rFonts w:cs="Times New Roman"/>
          <w:spacing w:val="-4"/>
          <w:szCs w:val="24"/>
          <w:lang w:val="sq-AL"/>
        </w:rPr>
        <w:t xml:space="preserve">             </w:t>
      </w:r>
      <w:r w:rsidR="00A64EFA" w:rsidRPr="00DF33A6">
        <w:rPr>
          <w:rFonts w:cs="Times New Roman"/>
          <w:spacing w:val="-4"/>
          <w:szCs w:val="24"/>
          <w:lang w:val="sq-AL"/>
        </w:rPr>
        <w:t xml:space="preserve">6. “Marrëdhënie biznesi” ka të njëjtin kuptim siç përcaktohet në legjislacionin në fuqi për parandalimin e pastrimit të parave dhe të financimit të terrorizmit. </w:t>
      </w:r>
    </w:p>
    <w:p w14:paraId="53D8D09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7. “Nivel i besueshëm në vlerësimin e pasurisë” është konstatimi, në përfundim të procesit të vlerësimit të pasurisë, se pasuritë e deklaruara nga punonjësi justifikohen nga burimet e të ardhurave.</w:t>
      </w:r>
    </w:p>
    <w:p w14:paraId="267773AB" w14:textId="5B7F1551" w:rsidR="00186C88" w:rsidRPr="00DF33A6" w:rsidRDefault="00A64EFA" w:rsidP="00186C88">
      <w:pPr>
        <w:autoSpaceDE w:val="0"/>
        <w:autoSpaceDN w:val="0"/>
        <w:adjustRightInd w:val="0"/>
        <w:spacing w:after="0" w:line="240" w:lineRule="auto"/>
        <w:rPr>
          <w:rFonts w:ascii="Garamond" w:hAnsi="Garamond"/>
          <w:sz w:val="24"/>
          <w:szCs w:val="24"/>
        </w:rPr>
      </w:pPr>
      <w:r w:rsidRPr="00DF33A6">
        <w:rPr>
          <w:rFonts w:ascii="Garamond" w:hAnsi="Garamond"/>
          <w:spacing w:val="-4"/>
          <w:sz w:val="24"/>
          <w:szCs w:val="24"/>
          <w:lang w:val="sq-AL"/>
        </w:rPr>
        <w:tab/>
      </w:r>
      <w:r w:rsidR="00186C88" w:rsidRPr="00DF33A6">
        <w:rPr>
          <w:rFonts w:ascii="Garamond" w:hAnsi="Garamond"/>
          <w:sz w:val="24"/>
          <w:szCs w:val="24"/>
        </w:rPr>
        <w:t>8. “Niveli i besueshëm në kontrollin e figurës” është konstatimi në përfundim të procesit të kontrollit të figurës se subjekti është i përshtatshëm për vazhdimin e detyrës sipas përcaktimeve të këtij ligji.</w:t>
      </w:r>
    </w:p>
    <w:p w14:paraId="53D8D093" w14:textId="33823D53"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9. “Niveli i mjaftueshëm në vlerësimin e aftësive profesionale” është konstatimi, në përfundim të procesit të vlerësimit të aftësive, se arsimi, trajnimet dhe përmbushja e detyrave nga ana e punonjësit është në përputhje me kërkesat specifike të pozicionit të punës dhe të gradës përkatëse.</w:t>
      </w:r>
    </w:p>
    <w:p w14:paraId="53D8D094" w14:textId="07543615" w:rsidR="00A64EFA" w:rsidRPr="00DF33A6" w:rsidRDefault="00A64EFA" w:rsidP="00186C88">
      <w:pPr>
        <w:pStyle w:val="Paragrafi"/>
        <w:rPr>
          <w:spacing w:val="-4"/>
          <w:szCs w:val="24"/>
          <w:lang w:val="sq-AL"/>
        </w:rPr>
      </w:pPr>
      <w:r w:rsidRPr="00DF33A6">
        <w:rPr>
          <w:rFonts w:cs="Times New Roman"/>
          <w:spacing w:val="-4"/>
          <w:szCs w:val="24"/>
          <w:lang w:val="sq-AL"/>
        </w:rPr>
        <w:tab/>
        <w:t xml:space="preserve">10. “Partnerë ndërkombëtarë” janë organizatat ndërkombëtare dhe misionet e huaja që asistojnë Ministrinë e Brendshme, me të cilat </w:t>
      </w:r>
      <w:r w:rsidR="00186C88" w:rsidRPr="00DF33A6">
        <w:rPr>
          <w:spacing w:val="-4"/>
          <w:szCs w:val="24"/>
          <w:lang w:val="sq-AL"/>
        </w:rPr>
        <w:t>trupat e vlerësimit konsultohen për aspekte teknike të vlerësimit të punonjësve</w:t>
      </w:r>
      <w:r w:rsidRPr="00DF33A6">
        <w:rPr>
          <w:rFonts w:cs="Times New Roman"/>
          <w:spacing w:val="-4"/>
          <w:szCs w:val="24"/>
          <w:lang w:val="sq-AL"/>
        </w:rPr>
        <w:t>.</w:t>
      </w:r>
    </w:p>
    <w:p w14:paraId="53D8D095"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11. “Pasuri” janë të gjitha pasuritë e luajtshme dhe të paluajtshme në Republikën e Shqipërisë ose jashtë saj, sipas parashikimit të bërë në legjislacionin në fuqi për deklarimin dhe kontrollin e pasurive, të detyrimeve financiare të të zgjedhurve dhe të disa nëpunësve publikë, që janë në pronësi, posedim ose në përdorim të subjektit të rivlerësimit.</w:t>
      </w:r>
    </w:p>
    <w:p w14:paraId="53D8D096" w14:textId="2E02C13A"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12. “Person i lidhur” është rrethi i personave që kanë marrëdhënie me subjektin e vlerësimit apo me anëtarët e </w:t>
      </w:r>
      <w:r w:rsidR="002D1B10" w:rsidRPr="00DF33A6">
        <w:rPr>
          <w:rFonts w:cs="Times New Roman"/>
          <w:spacing w:val="-4"/>
          <w:szCs w:val="24"/>
          <w:lang w:val="sq-AL"/>
        </w:rPr>
        <w:t>trupave të vlerësimit</w:t>
      </w:r>
      <w:r w:rsidRPr="00DF33A6">
        <w:rPr>
          <w:rFonts w:cs="Times New Roman"/>
          <w:spacing w:val="-4"/>
          <w:szCs w:val="24"/>
          <w:lang w:val="sq-AL"/>
        </w:rPr>
        <w:t xml:space="preserve">, i përbërë nga bashkëshorti/ja, bashkëjetuesi/ja, fëmijët madhorë, si dhe çdo person tjetër të përmendur në certifikatën familjare, të lëshuar nga zyra e gjendjes civile për subjektin e vlerësimit apo anëtarin e </w:t>
      </w:r>
      <w:r w:rsidR="002D1B10" w:rsidRPr="00DF33A6">
        <w:rPr>
          <w:rFonts w:cs="Times New Roman"/>
          <w:spacing w:val="-4"/>
          <w:szCs w:val="24"/>
          <w:lang w:val="sq-AL"/>
        </w:rPr>
        <w:t xml:space="preserve">trupave të vlerësimit </w:t>
      </w:r>
      <w:r w:rsidRPr="00DF33A6">
        <w:rPr>
          <w:rFonts w:cs="Times New Roman"/>
          <w:spacing w:val="-4"/>
          <w:szCs w:val="24"/>
          <w:lang w:val="sq-AL"/>
        </w:rPr>
        <w:t xml:space="preserve">për periudhën e vlerësimit. </w:t>
      </w:r>
    </w:p>
    <w:p w14:paraId="3A56DF9B" w14:textId="4372C801" w:rsidR="00186C88" w:rsidRPr="00DF33A6" w:rsidRDefault="00186C88" w:rsidP="00A64EFA">
      <w:pPr>
        <w:pStyle w:val="Paragrafi"/>
        <w:rPr>
          <w:rFonts w:cs="Times New Roman"/>
          <w:spacing w:val="-4"/>
          <w:szCs w:val="24"/>
          <w:lang w:val="sq-AL"/>
        </w:rPr>
      </w:pPr>
      <w:r w:rsidRPr="00DF33A6">
        <w:rPr>
          <w:rFonts w:cs="Times New Roman"/>
          <w:spacing w:val="-4"/>
          <w:szCs w:val="24"/>
          <w:lang w:val="sq-AL"/>
        </w:rPr>
        <w:tab/>
        <w:t>13. “Person i përfshirë në krimin e organizuar” është personi i përfshirë ose i dyshuar për përfshirje në kryerjen e një prej veprave penale të parashikuara në legjislacionin në fuqi për parandalimin dhe goditjen e krimit të organizuar, trafikimit, korrupsionit, si dhe veprave penale në fushën e krimit të organizuar, parashikuar nga legjislacioni penal.</w:t>
      </w:r>
    </w:p>
    <w:p w14:paraId="53D8D098" w14:textId="31CD19D9"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14. “Persona të tjerë të lidhur” janë personat fizikë ose juridikë, të cilët duket se kanë ose kanë pasur lidhje interesi me punonjësin, që rrjedh nga një interes pasuror ose çdo marrëdhënie tjetër biznesi gjatë periudhës së vlerësimit. </w:t>
      </w:r>
    </w:p>
    <w:p w14:paraId="53D8D09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15. “Punonjës i Gardës së Republikës” është personi i emëruar në Gardën e Republikës, me gradë, në përputhje me ligjin për Gardën e Republikës së Shqipërisë.</w:t>
      </w:r>
    </w:p>
    <w:p w14:paraId="711C1EC1" w14:textId="62863F83" w:rsidR="00186C88" w:rsidRPr="00DF33A6" w:rsidRDefault="00A64EFA" w:rsidP="00186C88">
      <w:pPr>
        <w:pStyle w:val="Paragrafi"/>
        <w:rPr>
          <w:spacing w:val="-4"/>
          <w:szCs w:val="24"/>
          <w:lang w:val="sq-AL"/>
        </w:rPr>
      </w:pPr>
      <w:r w:rsidRPr="00DF33A6">
        <w:rPr>
          <w:rFonts w:cs="Times New Roman"/>
          <w:spacing w:val="-4"/>
          <w:szCs w:val="24"/>
          <w:lang w:val="sq-AL"/>
        </w:rPr>
        <w:tab/>
      </w:r>
      <w:r w:rsidR="00186C88" w:rsidRPr="00DF33A6">
        <w:rPr>
          <w:spacing w:val="-4"/>
          <w:szCs w:val="24"/>
          <w:lang w:val="sq-AL"/>
        </w:rPr>
        <w:t>16. “Punonjës i AMP-së” është personi i emëruar në Agjencinë e Mbikëqyrjes Policore sipas legjislacionit në fuqi.</w:t>
      </w:r>
    </w:p>
    <w:p w14:paraId="53D8D09B" w14:textId="4952308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lastRenderedPageBreak/>
        <w:tab/>
        <w:t>17. “Punonjës policie” është personi i emëruar në Policinë e Shtetit, me gradë policore, në përputhje me ligjin për Policinë e Shtetit.</w:t>
      </w:r>
    </w:p>
    <w:p w14:paraId="53D8D09C"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18. “Subjekt vlerësimi” janë punonjësit, sipas përcaktimeve të bëra në pikat 15, 16 e 17, të këtij neni, si dhe ish-punonjësit, sipas përcaktimeve të bëra në nenin 6, pika 5, të këtij ligji.  </w:t>
      </w:r>
    </w:p>
    <w:p w14:paraId="53D8D09D"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19. “Të ardhura të ligjshme” janë të ardhurat e punonjësit dhe të personave të lidhur, sipas përcaktimeve të burimit të të ardhurave, të parashikuara në ligjin për tatimin mbi të ardhurat.</w:t>
      </w:r>
    </w:p>
    <w:p w14:paraId="53D8D09E" w14:textId="77777777" w:rsidR="00A64EFA" w:rsidRPr="00DF33A6" w:rsidRDefault="00A64EFA" w:rsidP="00BF60DE">
      <w:pPr>
        <w:pStyle w:val="Paragrafi"/>
        <w:ind w:firstLine="720"/>
        <w:rPr>
          <w:rFonts w:cs="Times New Roman"/>
          <w:spacing w:val="-4"/>
          <w:szCs w:val="24"/>
          <w:lang w:val="sq-AL"/>
        </w:rPr>
      </w:pPr>
      <w:r w:rsidRPr="00DF33A6">
        <w:rPr>
          <w:rFonts w:cs="Times New Roman"/>
          <w:spacing w:val="-4"/>
          <w:szCs w:val="24"/>
          <w:lang w:val="sq-AL"/>
        </w:rPr>
        <w:t xml:space="preserve">20. “Trupë vlerësimi” është njësia e vlerësimit e organizuar në formën e organit kolegjial përgjegjëse për shqyrtimin, verifikimin dhe marrjen e vendimeve ndaj punonjësve që do të vlerësohen sipas këtij ligji. </w:t>
      </w:r>
    </w:p>
    <w:p w14:paraId="53D8D09F" w14:textId="48B05446" w:rsidR="00A64EFA" w:rsidRPr="00DF33A6" w:rsidRDefault="00A64EFA" w:rsidP="00BF60DE">
      <w:pPr>
        <w:pStyle w:val="Paragrafi"/>
        <w:ind w:firstLine="720"/>
        <w:rPr>
          <w:rFonts w:cs="Times New Roman"/>
          <w:spacing w:val="-4"/>
          <w:szCs w:val="24"/>
          <w:lang w:val="sq-AL"/>
        </w:rPr>
      </w:pPr>
      <w:r w:rsidRPr="00DF33A6">
        <w:rPr>
          <w:rFonts w:cs="Times New Roman"/>
          <w:spacing w:val="-4"/>
          <w:szCs w:val="24"/>
          <w:lang w:val="sq-AL"/>
        </w:rPr>
        <w:t>21</w:t>
      </w:r>
      <w:r w:rsidR="00BF60DE" w:rsidRPr="00DF33A6">
        <w:rPr>
          <w:rFonts w:cs="Times New Roman"/>
          <w:spacing w:val="-4"/>
          <w:szCs w:val="24"/>
          <w:lang w:val="sq-AL"/>
        </w:rPr>
        <w:t>. Shfuqizuar</w:t>
      </w:r>
      <w:r w:rsidRPr="00DF33A6">
        <w:rPr>
          <w:rFonts w:cs="Times New Roman"/>
          <w:spacing w:val="-4"/>
          <w:szCs w:val="24"/>
          <w:lang w:val="sq-AL"/>
        </w:rPr>
        <w:t>.</w:t>
      </w:r>
    </w:p>
    <w:p w14:paraId="53D8D0A0" w14:textId="77777777" w:rsidR="00A64EFA" w:rsidRPr="00DF33A6" w:rsidRDefault="00A64EFA" w:rsidP="00A64EFA">
      <w:pPr>
        <w:pStyle w:val="Paragrafi"/>
        <w:rPr>
          <w:rFonts w:cs="Times New Roman"/>
          <w:szCs w:val="24"/>
          <w:lang w:val="sq-AL"/>
        </w:rPr>
      </w:pPr>
      <w:r w:rsidRPr="00DF33A6">
        <w:rPr>
          <w:rFonts w:cs="Times New Roman"/>
          <w:spacing w:val="-4"/>
          <w:szCs w:val="24"/>
          <w:lang w:val="sq-AL"/>
        </w:rPr>
        <w:tab/>
      </w:r>
      <w:r w:rsidRPr="00DF33A6">
        <w:rPr>
          <w:rFonts w:cs="Times New Roman"/>
          <w:szCs w:val="24"/>
          <w:lang w:val="sq-AL"/>
        </w:rPr>
        <w:t xml:space="preserve">22. “Trust” ka të njëjtin kuptim siç përcaktohet në legjislacionin në fuqi për parandalimin e pastrimit të parave dhe financimit të terrorizmit, si dhe nga legjislacioni ndër-kombëtar. </w:t>
      </w:r>
    </w:p>
    <w:p w14:paraId="53D8D0A1" w14:textId="6FE59216" w:rsidR="00A64EFA" w:rsidRPr="00DF33A6" w:rsidRDefault="00186C88" w:rsidP="00186C88">
      <w:pPr>
        <w:pStyle w:val="Paragrafi"/>
        <w:rPr>
          <w:spacing w:val="-4"/>
          <w:szCs w:val="24"/>
          <w:lang w:val="sq-AL"/>
        </w:rPr>
      </w:pPr>
      <w:r w:rsidRPr="00DF33A6">
        <w:rPr>
          <w:rFonts w:cs="Times New Roman"/>
          <w:spacing w:val="-4"/>
          <w:szCs w:val="24"/>
          <w:lang w:val="sq-AL"/>
        </w:rPr>
        <w:tab/>
      </w:r>
      <w:r w:rsidRPr="00DF33A6">
        <w:rPr>
          <w:spacing w:val="-4"/>
          <w:szCs w:val="24"/>
          <w:lang w:val="sq-AL"/>
        </w:rPr>
        <w:t>23. “Krimi i organizuar, trafikimi dhe korrupsioni” përfshijnë veprat penale sipas nenit 75/a të Kodit të Procedurës Penale.</w:t>
      </w:r>
    </w:p>
    <w:p w14:paraId="53CC6BE1" w14:textId="0BFCC9D9" w:rsidR="00186C88" w:rsidRPr="00DF33A6" w:rsidRDefault="00A64EFA" w:rsidP="00186C88">
      <w:pPr>
        <w:pStyle w:val="Paragrafi"/>
        <w:rPr>
          <w:spacing w:val="-4"/>
          <w:szCs w:val="24"/>
          <w:lang w:val="sq-AL"/>
        </w:rPr>
      </w:pPr>
      <w:r w:rsidRPr="00DF33A6">
        <w:rPr>
          <w:rFonts w:cs="Times New Roman"/>
          <w:spacing w:val="-4"/>
          <w:szCs w:val="24"/>
          <w:lang w:val="sq-AL"/>
        </w:rPr>
        <w:tab/>
      </w:r>
      <w:r w:rsidR="00186C88" w:rsidRPr="00DF33A6">
        <w:rPr>
          <w:spacing w:val="-4"/>
          <w:szCs w:val="24"/>
          <w:lang w:val="sq-AL"/>
        </w:rPr>
        <w:t>24. “Procesi i vlerësimit” përfshin si vlerësimin kalimtar, ashtu edhe vlerësimin periodik të subjekteve të vlerësimit.</w:t>
      </w:r>
    </w:p>
    <w:p w14:paraId="290ECCD7" w14:textId="77777777" w:rsidR="00D7300B" w:rsidRPr="00DF33A6" w:rsidRDefault="00D7300B" w:rsidP="00D7300B">
      <w:pPr>
        <w:pStyle w:val="Hapesira7"/>
        <w:ind w:firstLine="0"/>
        <w:rPr>
          <w:rFonts w:cs="Times New Roman"/>
          <w:sz w:val="24"/>
          <w:lang w:val="sq-AL"/>
        </w:rPr>
      </w:pPr>
    </w:p>
    <w:p w14:paraId="0A0EFC5C" w14:textId="77777777" w:rsidR="00D7300B" w:rsidRPr="00DF33A6" w:rsidRDefault="00D7300B" w:rsidP="00D7300B">
      <w:pPr>
        <w:autoSpaceDE w:val="0"/>
        <w:autoSpaceDN w:val="0"/>
        <w:adjustRightInd w:val="0"/>
        <w:spacing w:after="0" w:line="240" w:lineRule="auto"/>
        <w:jc w:val="center"/>
        <w:rPr>
          <w:rFonts w:ascii="Garamond" w:hAnsi="Garamond"/>
          <w:sz w:val="24"/>
          <w:szCs w:val="24"/>
        </w:rPr>
      </w:pPr>
      <w:r w:rsidRPr="00DF33A6">
        <w:rPr>
          <w:rFonts w:ascii="Garamond" w:hAnsi="Garamond"/>
          <w:sz w:val="24"/>
          <w:szCs w:val="24"/>
        </w:rPr>
        <w:t>Neni 3/1</w:t>
      </w:r>
    </w:p>
    <w:p w14:paraId="7BF41003" w14:textId="77777777" w:rsidR="00D7300B" w:rsidRPr="00DF33A6" w:rsidRDefault="00D7300B" w:rsidP="00D7300B">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Parimet e vlerësimit</w:t>
      </w:r>
    </w:p>
    <w:p w14:paraId="7374AEA3" w14:textId="77777777" w:rsidR="00D7300B" w:rsidRPr="00DF33A6" w:rsidRDefault="00D7300B" w:rsidP="00D7300B">
      <w:pPr>
        <w:autoSpaceDE w:val="0"/>
        <w:autoSpaceDN w:val="0"/>
        <w:adjustRightInd w:val="0"/>
        <w:spacing w:after="0" w:line="240" w:lineRule="auto"/>
        <w:jc w:val="center"/>
        <w:rPr>
          <w:rFonts w:ascii="Garamond" w:hAnsi="Garamond"/>
          <w:sz w:val="24"/>
          <w:szCs w:val="24"/>
          <w:lang w:val="sq-AL"/>
        </w:rPr>
      </w:pPr>
      <w:r w:rsidRPr="00DF33A6">
        <w:rPr>
          <w:rFonts w:ascii="Garamond" w:hAnsi="Garamond"/>
          <w:i/>
          <w:sz w:val="24"/>
          <w:szCs w:val="24"/>
          <w:lang w:val="sq-AL"/>
        </w:rPr>
        <w:t xml:space="preserve">(shtuar me ligjin </w:t>
      </w:r>
      <w:r w:rsidRPr="00DF33A6">
        <w:rPr>
          <w:rFonts w:ascii="Garamond" w:hAnsi="Garamond"/>
          <w:bCs/>
          <w:i/>
          <w:sz w:val="24"/>
          <w:szCs w:val="24"/>
        </w:rPr>
        <w:t xml:space="preserve">nr. 78/2022, datë </w:t>
      </w:r>
      <w:r w:rsidRPr="00DF33A6">
        <w:rPr>
          <w:rFonts w:ascii="Garamond" w:hAnsi="Garamond"/>
          <w:i/>
          <w:sz w:val="24"/>
          <w:szCs w:val="24"/>
        </w:rPr>
        <w:t>17.11.2022</w:t>
      </w:r>
      <w:r w:rsidRPr="00DF33A6">
        <w:rPr>
          <w:rFonts w:ascii="Garamond" w:hAnsi="Garamond"/>
          <w:i/>
          <w:sz w:val="24"/>
          <w:szCs w:val="24"/>
          <w:lang w:val="sq-AL"/>
        </w:rPr>
        <w:t>)</w:t>
      </w:r>
    </w:p>
    <w:p w14:paraId="5E5C9CE6" w14:textId="77777777" w:rsidR="00D7300B" w:rsidRPr="00DF33A6" w:rsidRDefault="00D7300B" w:rsidP="00D7300B">
      <w:pPr>
        <w:autoSpaceDE w:val="0"/>
        <w:autoSpaceDN w:val="0"/>
        <w:adjustRightInd w:val="0"/>
        <w:spacing w:after="0" w:line="240" w:lineRule="auto"/>
        <w:rPr>
          <w:rFonts w:ascii="Garamond" w:hAnsi="Garamond"/>
          <w:bCs/>
          <w:sz w:val="24"/>
          <w:szCs w:val="24"/>
          <w:lang w:val="sq-AL"/>
        </w:rPr>
      </w:pPr>
    </w:p>
    <w:p w14:paraId="5D1744F0" w14:textId="77777777" w:rsidR="00D7300B" w:rsidRPr="00DF33A6" w:rsidRDefault="00D7300B" w:rsidP="00D7300B">
      <w:pPr>
        <w:autoSpaceDE w:val="0"/>
        <w:autoSpaceDN w:val="0"/>
        <w:adjustRightInd w:val="0"/>
        <w:spacing w:after="0" w:line="240" w:lineRule="auto"/>
        <w:rPr>
          <w:rFonts w:ascii="Garamond" w:hAnsi="Garamond"/>
          <w:sz w:val="24"/>
          <w:szCs w:val="24"/>
        </w:rPr>
      </w:pPr>
    </w:p>
    <w:p w14:paraId="60BCA325"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1. Procesi i vlerësimit bazohet në parimet e mëposhtme:</w:t>
      </w:r>
    </w:p>
    <w:p w14:paraId="3FCBBB3A"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a) </w:t>
      </w:r>
      <w:proofErr w:type="gramStart"/>
      <w:r w:rsidRPr="00DF33A6">
        <w:rPr>
          <w:rFonts w:ascii="Garamond" w:hAnsi="Garamond"/>
          <w:sz w:val="24"/>
          <w:szCs w:val="24"/>
        </w:rPr>
        <w:t>ligjshmëria</w:t>
      </w:r>
      <w:proofErr w:type="gramEnd"/>
      <w:r w:rsidRPr="00DF33A6">
        <w:rPr>
          <w:rFonts w:ascii="Garamond" w:hAnsi="Garamond"/>
          <w:sz w:val="24"/>
          <w:szCs w:val="24"/>
        </w:rPr>
        <w:t>;</w:t>
      </w:r>
    </w:p>
    <w:p w14:paraId="05DA726C"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b) </w:t>
      </w:r>
      <w:proofErr w:type="gramStart"/>
      <w:r w:rsidRPr="00DF33A6">
        <w:rPr>
          <w:rFonts w:ascii="Garamond" w:hAnsi="Garamond"/>
          <w:sz w:val="24"/>
          <w:szCs w:val="24"/>
        </w:rPr>
        <w:t>pavarësia</w:t>
      </w:r>
      <w:proofErr w:type="gramEnd"/>
      <w:r w:rsidRPr="00DF33A6">
        <w:rPr>
          <w:rFonts w:ascii="Garamond" w:hAnsi="Garamond"/>
          <w:sz w:val="24"/>
          <w:szCs w:val="24"/>
        </w:rPr>
        <w:t>, objektiviteti dhe paanshmëria;</w:t>
      </w:r>
    </w:p>
    <w:p w14:paraId="28643E40"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c) </w:t>
      </w:r>
      <w:proofErr w:type="gramStart"/>
      <w:r w:rsidRPr="00DF33A6">
        <w:rPr>
          <w:rFonts w:ascii="Garamond" w:hAnsi="Garamond"/>
          <w:sz w:val="24"/>
          <w:szCs w:val="24"/>
        </w:rPr>
        <w:t>profesionalizmi</w:t>
      </w:r>
      <w:proofErr w:type="gramEnd"/>
      <w:r w:rsidRPr="00DF33A6">
        <w:rPr>
          <w:rFonts w:ascii="Garamond" w:hAnsi="Garamond"/>
          <w:sz w:val="24"/>
          <w:szCs w:val="24"/>
        </w:rPr>
        <w:t xml:space="preserve"> dhe ndershmëria në ushtrimin e detyrave;</w:t>
      </w:r>
    </w:p>
    <w:p w14:paraId="28B4ECC0"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ç) </w:t>
      </w:r>
      <w:proofErr w:type="gramStart"/>
      <w:r w:rsidRPr="00DF33A6">
        <w:rPr>
          <w:rFonts w:ascii="Garamond" w:hAnsi="Garamond"/>
          <w:sz w:val="24"/>
          <w:szCs w:val="24"/>
        </w:rPr>
        <w:t>transparenca</w:t>
      </w:r>
      <w:proofErr w:type="gramEnd"/>
      <w:r w:rsidRPr="00DF33A6">
        <w:rPr>
          <w:rFonts w:ascii="Garamond" w:hAnsi="Garamond"/>
          <w:sz w:val="24"/>
          <w:szCs w:val="24"/>
        </w:rPr>
        <w:t>;</w:t>
      </w:r>
    </w:p>
    <w:p w14:paraId="3FEB50E0"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d) </w:t>
      </w:r>
      <w:proofErr w:type="gramStart"/>
      <w:r w:rsidRPr="00DF33A6">
        <w:rPr>
          <w:rFonts w:ascii="Garamond" w:hAnsi="Garamond"/>
          <w:sz w:val="24"/>
          <w:szCs w:val="24"/>
        </w:rPr>
        <w:t>shmangia</w:t>
      </w:r>
      <w:proofErr w:type="gramEnd"/>
      <w:r w:rsidRPr="00DF33A6">
        <w:rPr>
          <w:rFonts w:ascii="Garamond" w:hAnsi="Garamond"/>
          <w:sz w:val="24"/>
          <w:szCs w:val="24"/>
        </w:rPr>
        <w:t xml:space="preserve"> e konfliktit të interesit;</w:t>
      </w:r>
    </w:p>
    <w:p w14:paraId="418A7405" w14:textId="77777777" w:rsidR="00D7300B" w:rsidRPr="00DF33A6" w:rsidRDefault="00D7300B" w:rsidP="00D7300B">
      <w:pPr>
        <w:autoSpaceDE w:val="0"/>
        <w:autoSpaceDN w:val="0"/>
        <w:adjustRightInd w:val="0"/>
        <w:spacing w:after="0" w:line="240" w:lineRule="auto"/>
        <w:rPr>
          <w:rFonts w:ascii="Garamond" w:hAnsi="Garamond"/>
          <w:sz w:val="24"/>
          <w:szCs w:val="24"/>
        </w:rPr>
      </w:pPr>
      <w:proofErr w:type="gramStart"/>
      <w:r w:rsidRPr="00DF33A6">
        <w:rPr>
          <w:rFonts w:ascii="Garamond" w:hAnsi="Garamond"/>
          <w:sz w:val="24"/>
          <w:szCs w:val="24"/>
        </w:rPr>
        <w:t>dh</w:t>
      </w:r>
      <w:proofErr w:type="gramEnd"/>
      <w:r w:rsidRPr="00DF33A6">
        <w:rPr>
          <w:rFonts w:ascii="Garamond" w:hAnsi="Garamond"/>
          <w:sz w:val="24"/>
          <w:szCs w:val="24"/>
        </w:rPr>
        <w:t>) proporcionaliteti;</w:t>
      </w:r>
    </w:p>
    <w:p w14:paraId="7791CB11"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e) </w:t>
      </w:r>
      <w:proofErr w:type="gramStart"/>
      <w:r w:rsidRPr="00DF33A6">
        <w:rPr>
          <w:rFonts w:ascii="Garamond" w:hAnsi="Garamond"/>
          <w:sz w:val="24"/>
          <w:szCs w:val="24"/>
        </w:rPr>
        <w:t>ruajtja</w:t>
      </w:r>
      <w:proofErr w:type="gramEnd"/>
      <w:r w:rsidRPr="00DF33A6">
        <w:rPr>
          <w:rFonts w:ascii="Garamond" w:hAnsi="Garamond"/>
          <w:sz w:val="24"/>
          <w:szCs w:val="24"/>
        </w:rPr>
        <w:t xml:space="preserve"> e konfidencialitetit dhe sekretit hetimor;</w:t>
      </w:r>
    </w:p>
    <w:p w14:paraId="2F28308E"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ë) </w:t>
      </w:r>
      <w:proofErr w:type="gramStart"/>
      <w:r w:rsidRPr="00DF33A6">
        <w:rPr>
          <w:rFonts w:ascii="Garamond" w:hAnsi="Garamond"/>
          <w:sz w:val="24"/>
          <w:szCs w:val="24"/>
        </w:rPr>
        <w:t>mbrojtja</w:t>
      </w:r>
      <w:proofErr w:type="gramEnd"/>
      <w:r w:rsidRPr="00DF33A6">
        <w:rPr>
          <w:rFonts w:ascii="Garamond" w:hAnsi="Garamond"/>
          <w:sz w:val="24"/>
          <w:szCs w:val="24"/>
        </w:rPr>
        <w:t xml:space="preserve"> e sekretit shtetëror;</w:t>
      </w:r>
    </w:p>
    <w:p w14:paraId="33DB8849"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f) </w:t>
      </w:r>
      <w:proofErr w:type="gramStart"/>
      <w:r w:rsidRPr="00DF33A6">
        <w:rPr>
          <w:rFonts w:ascii="Garamond" w:hAnsi="Garamond"/>
          <w:sz w:val="24"/>
          <w:szCs w:val="24"/>
        </w:rPr>
        <w:t>llogaridhënia</w:t>
      </w:r>
      <w:proofErr w:type="gramEnd"/>
      <w:r w:rsidRPr="00DF33A6">
        <w:rPr>
          <w:rFonts w:ascii="Garamond" w:hAnsi="Garamond"/>
          <w:sz w:val="24"/>
          <w:szCs w:val="24"/>
        </w:rPr>
        <w:t>;</w:t>
      </w:r>
    </w:p>
    <w:p w14:paraId="0808240D"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g) </w:t>
      </w:r>
      <w:proofErr w:type="gramStart"/>
      <w:r w:rsidRPr="00DF33A6">
        <w:rPr>
          <w:rFonts w:ascii="Garamond" w:hAnsi="Garamond"/>
          <w:sz w:val="24"/>
          <w:szCs w:val="24"/>
        </w:rPr>
        <w:t>mosdiskriminimi</w:t>
      </w:r>
      <w:proofErr w:type="gramEnd"/>
      <w:r w:rsidRPr="00DF33A6">
        <w:rPr>
          <w:rFonts w:ascii="Garamond" w:hAnsi="Garamond"/>
          <w:sz w:val="24"/>
          <w:szCs w:val="24"/>
        </w:rPr>
        <w:t xml:space="preserve"> dhe barazia gjinore;</w:t>
      </w:r>
    </w:p>
    <w:p w14:paraId="3B5BBDCC" w14:textId="77777777" w:rsidR="00D7300B" w:rsidRPr="00DF33A6" w:rsidRDefault="00D7300B" w:rsidP="00D7300B">
      <w:pPr>
        <w:autoSpaceDE w:val="0"/>
        <w:autoSpaceDN w:val="0"/>
        <w:adjustRightInd w:val="0"/>
        <w:spacing w:after="0" w:line="240" w:lineRule="auto"/>
        <w:rPr>
          <w:rFonts w:ascii="Garamond" w:hAnsi="Garamond"/>
          <w:sz w:val="24"/>
          <w:szCs w:val="24"/>
        </w:rPr>
      </w:pPr>
      <w:proofErr w:type="gramStart"/>
      <w:r w:rsidRPr="00DF33A6">
        <w:rPr>
          <w:rFonts w:ascii="Garamond" w:hAnsi="Garamond"/>
          <w:sz w:val="24"/>
          <w:szCs w:val="24"/>
        </w:rPr>
        <w:t>gj</w:t>
      </w:r>
      <w:proofErr w:type="gramEnd"/>
      <w:r w:rsidRPr="00DF33A6">
        <w:rPr>
          <w:rFonts w:ascii="Garamond" w:hAnsi="Garamond"/>
          <w:sz w:val="24"/>
          <w:szCs w:val="24"/>
        </w:rPr>
        <w:t xml:space="preserve">) respektimi i lirive dhe të drejtave të njeriut; </w:t>
      </w:r>
    </w:p>
    <w:p w14:paraId="498D01FE"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h) </w:t>
      </w:r>
      <w:proofErr w:type="gramStart"/>
      <w:r w:rsidRPr="00DF33A6">
        <w:rPr>
          <w:rFonts w:ascii="Garamond" w:hAnsi="Garamond"/>
          <w:sz w:val="24"/>
          <w:szCs w:val="24"/>
        </w:rPr>
        <w:t>deburokratizimi</w:t>
      </w:r>
      <w:proofErr w:type="gramEnd"/>
      <w:r w:rsidRPr="00DF33A6">
        <w:rPr>
          <w:rFonts w:ascii="Garamond" w:hAnsi="Garamond"/>
          <w:sz w:val="24"/>
          <w:szCs w:val="24"/>
        </w:rPr>
        <w:t xml:space="preserve"> dhe eficienca;</w:t>
      </w:r>
    </w:p>
    <w:p w14:paraId="419240AB"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i) </w:t>
      </w:r>
      <w:proofErr w:type="gramStart"/>
      <w:r w:rsidRPr="00DF33A6">
        <w:rPr>
          <w:rFonts w:ascii="Garamond" w:hAnsi="Garamond"/>
          <w:sz w:val="24"/>
          <w:szCs w:val="24"/>
        </w:rPr>
        <w:t>ushtrimi</w:t>
      </w:r>
      <w:proofErr w:type="gramEnd"/>
      <w:r w:rsidRPr="00DF33A6">
        <w:rPr>
          <w:rFonts w:ascii="Garamond" w:hAnsi="Garamond"/>
          <w:sz w:val="24"/>
          <w:szCs w:val="24"/>
        </w:rPr>
        <w:t xml:space="preserve"> i ligjshëm i diskrecionit;</w:t>
      </w:r>
    </w:p>
    <w:p w14:paraId="22C7C055" w14:textId="77777777"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j) </w:t>
      </w:r>
      <w:proofErr w:type="gramStart"/>
      <w:r w:rsidRPr="00DF33A6">
        <w:rPr>
          <w:rFonts w:ascii="Garamond" w:hAnsi="Garamond"/>
          <w:sz w:val="24"/>
          <w:szCs w:val="24"/>
        </w:rPr>
        <w:t>marrja</w:t>
      </w:r>
      <w:proofErr w:type="gramEnd"/>
      <w:r w:rsidRPr="00DF33A6">
        <w:rPr>
          <w:rFonts w:ascii="Garamond" w:hAnsi="Garamond"/>
          <w:sz w:val="24"/>
          <w:szCs w:val="24"/>
        </w:rPr>
        <w:t xml:space="preserve"> e vendimeve duke garantuar të drejtën e punonjësve për një proces të rregullt ligjor.</w:t>
      </w:r>
    </w:p>
    <w:p w14:paraId="5033AE3D" w14:textId="77777777" w:rsidR="00D7300B" w:rsidRPr="00DF33A6" w:rsidRDefault="00D7300B" w:rsidP="00CB2E15">
      <w:pPr>
        <w:autoSpaceDE w:val="0"/>
        <w:autoSpaceDN w:val="0"/>
        <w:adjustRightInd w:val="0"/>
        <w:spacing w:after="0" w:line="240" w:lineRule="auto"/>
        <w:ind w:firstLine="0"/>
        <w:rPr>
          <w:rFonts w:ascii="Garamond" w:hAnsi="Garamond"/>
          <w:sz w:val="24"/>
          <w:szCs w:val="24"/>
        </w:rPr>
      </w:pPr>
    </w:p>
    <w:p w14:paraId="0423D5E1" w14:textId="77777777" w:rsidR="00D7300B" w:rsidRPr="00DF33A6" w:rsidRDefault="00D7300B" w:rsidP="00D7300B">
      <w:pPr>
        <w:autoSpaceDE w:val="0"/>
        <w:autoSpaceDN w:val="0"/>
        <w:adjustRightInd w:val="0"/>
        <w:spacing w:after="0" w:line="240" w:lineRule="auto"/>
        <w:jc w:val="center"/>
        <w:rPr>
          <w:rFonts w:ascii="Garamond" w:hAnsi="Garamond"/>
          <w:sz w:val="24"/>
          <w:szCs w:val="24"/>
        </w:rPr>
      </w:pPr>
      <w:r w:rsidRPr="00DF33A6">
        <w:rPr>
          <w:rFonts w:ascii="Garamond" w:hAnsi="Garamond"/>
          <w:sz w:val="24"/>
          <w:szCs w:val="24"/>
        </w:rPr>
        <w:t>Neni 3/2</w:t>
      </w:r>
    </w:p>
    <w:p w14:paraId="6DD0BA61" w14:textId="77777777" w:rsidR="00D7300B" w:rsidRPr="00DF33A6" w:rsidRDefault="00D7300B" w:rsidP="00D7300B">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E drejta e informimit</w:t>
      </w:r>
    </w:p>
    <w:p w14:paraId="41379E3B" w14:textId="77777777" w:rsidR="00D7300B" w:rsidRPr="00DF33A6" w:rsidRDefault="00D7300B" w:rsidP="00D7300B">
      <w:pPr>
        <w:autoSpaceDE w:val="0"/>
        <w:autoSpaceDN w:val="0"/>
        <w:adjustRightInd w:val="0"/>
        <w:spacing w:after="0" w:line="240" w:lineRule="auto"/>
        <w:jc w:val="center"/>
        <w:rPr>
          <w:rFonts w:ascii="Garamond" w:hAnsi="Garamond"/>
          <w:sz w:val="24"/>
          <w:szCs w:val="24"/>
          <w:lang w:val="sq-AL"/>
        </w:rPr>
      </w:pPr>
      <w:r w:rsidRPr="00DF33A6">
        <w:rPr>
          <w:rFonts w:ascii="Garamond" w:hAnsi="Garamond"/>
          <w:i/>
          <w:sz w:val="24"/>
          <w:szCs w:val="24"/>
          <w:lang w:val="sq-AL"/>
        </w:rPr>
        <w:t xml:space="preserve">(shtuar me ligjin </w:t>
      </w:r>
      <w:r w:rsidRPr="00DF33A6">
        <w:rPr>
          <w:rFonts w:ascii="Garamond" w:hAnsi="Garamond"/>
          <w:bCs/>
          <w:i/>
          <w:sz w:val="24"/>
          <w:szCs w:val="24"/>
        </w:rPr>
        <w:t xml:space="preserve">nr. 78/2022, datë </w:t>
      </w:r>
      <w:r w:rsidRPr="00DF33A6">
        <w:rPr>
          <w:rFonts w:ascii="Garamond" w:hAnsi="Garamond"/>
          <w:i/>
          <w:sz w:val="24"/>
          <w:szCs w:val="24"/>
        </w:rPr>
        <w:t>17.11.2022</w:t>
      </w:r>
      <w:r w:rsidRPr="00DF33A6">
        <w:rPr>
          <w:rFonts w:ascii="Garamond" w:hAnsi="Garamond"/>
          <w:i/>
          <w:sz w:val="24"/>
          <w:szCs w:val="24"/>
          <w:lang w:val="sq-AL"/>
        </w:rPr>
        <w:t>)</w:t>
      </w:r>
    </w:p>
    <w:p w14:paraId="7B8B0A6E" w14:textId="77777777" w:rsidR="00D7300B" w:rsidRPr="00DF33A6" w:rsidRDefault="00D7300B" w:rsidP="00D7300B">
      <w:pPr>
        <w:autoSpaceDE w:val="0"/>
        <w:autoSpaceDN w:val="0"/>
        <w:adjustRightInd w:val="0"/>
        <w:spacing w:after="0" w:line="240" w:lineRule="auto"/>
        <w:rPr>
          <w:rFonts w:ascii="Garamond" w:hAnsi="Garamond"/>
          <w:sz w:val="24"/>
          <w:szCs w:val="24"/>
        </w:rPr>
      </w:pPr>
    </w:p>
    <w:p w14:paraId="201C0D15" w14:textId="2A3A597B" w:rsidR="00D7300B" w:rsidRPr="00DF33A6" w:rsidRDefault="00D7300B" w:rsidP="00D7300B">
      <w:pPr>
        <w:autoSpaceDE w:val="0"/>
        <w:autoSpaceDN w:val="0"/>
        <w:adjustRightInd w:val="0"/>
        <w:spacing w:after="0" w:line="240" w:lineRule="auto"/>
        <w:rPr>
          <w:rFonts w:ascii="Garamond" w:hAnsi="Garamond"/>
          <w:sz w:val="24"/>
          <w:szCs w:val="24"/>
        </w:rPr>
      </w:pPr>
      <w:r w:rsidRPr="00DF33A6">
        <w:rPr>
          <w:rFonts w:ascii="Garamond" w:hAnsi="Garamond"/>
          <w:sz w:val="24"/>
          <w:szCs w:val="24"/>
        </w:rPr>
        <w:t>E drejta e informimit, e parashikuar në legjislacionin në fuqi për të drejtën e informimit, mund të kufizohet nga trupa e vlerësimit, e cila i kërkon mendim me shkrim Komisionerit për të Drejtën e Informimit dhe Mbrojtjes së të Dhënave Personale përpara kufizimit të kësaj të drejte dhe rast pas rasti.</w:t>
      </w:r>
    </w:p>
    <w:p w14:paraId="3225D21B" w14:textId="77777777" w:rsidR="00D7300B" w:rsidRPr="00DF33A6" w:rsidRDefault="00D7300B" w:rsidP="00A64EFA">
      <w:pPr>
        <w:pStyle w:val="NeniTitull"/>
        <w:keepNext w:val="0"/>
        <w:rPr>
          <w:rFonts w:cs="Times New Roman"/>
          <w:b w:val="0"/>
          <w:szCs w:val="24"/>
          <w:lang w:val="sq-AL"/>
        </w:rPr>
      </w:pPr>
    </w:p>
    <w:p w14:paraId="6F2EA07D" w14:textId="77777777" w:rsidR="00D7300B" w:rsidRPr="00DF33A6" w:rsidRDefault="00D7300B" w:rsidP="00D7300B">
      <w:pPr>
        <w:rPr>
          <w:rFonts w:ascii="Garamond" w:hAnsi="Garamond"/>
          <w:sz w:val="24"/>
          <w:szCs w:val="24"/>
          <w:lang w:val="sq-AL"/>
        </w:rPr>
      </w:pPr>
    </w:p>
    <w:p w14:paraId="53D8D0A5" w14:textId="77777777" w:rsidR="00A64EFA" w:rsidRPr="00DF33A6" w:rsidRDefault="00A64EFA" w:rsidP="00A64EFA">
      <w:pPr>
        <w:pStyle w:val="NeniTitull"/>
        <w:keepNext w:val="0"/>
        <w:rPr>
          <w:rFonts w:cs="Times New Roman"/>
          <w:b w:val="0"/>
          <w:szCs w:val="24"/>
          <w:lang w:val="sq-AL"/>
        </w:rPr>
      </w:pPr>
      <w:r w:rsidRPr="00DF33A6">
        <w:rPr>
          <w:rFonts w:cs="Times New Roman"/>
          <w:b w:val="0"/>
          <w:szCs w:val="24"/>
          <w:lang w:val="sq-AL"/>
        </w:rPr>
        <w:lastRenderedPageBreak/>
        <w:t>Neni 4</w:t>
      </w:r>
    </w:p>
    <w:p w14:paraId="1BEC9DCB" w14:textId="35D9ECF9" w:rsidR="00BF60DE" w:rsidRPr="00DF33A6" w:rsidRDefault="00A64EFA" w:rsidP="00BF60DE">
      <w:pPr>
        <w:pStyle w:val="NeniTitull"/>
        <w:keepNext w:val="0"/>
        <w:rPr>
          <w:rFonts w:cs="Times New Roman"/>
          <w:szCs w:val="24"/>
          <w:lang w:val="sq-AL"/>
        </w:rPr>
      </w:pPr>
      <w:r w:rsidRPr="00DF33A6">
        <w:rPr>
          <w:rFonts w:cs="Times New Roman"/>
          <w:szCs w:val="24"/>
          <w:lang w:val="sq-AL"/>
        </w:rPr>
        <w:t>Vlerësimi kalimtar</w:t>
      </w:r>
    </w:p>
    <w:p w14:paraId="3A3A8BCE" w14:textId="1AC1129C" w:rsidR="00D7300B" w:rsidRPr="00DF33A6" w:rsidRDefault="00D7300B" w:rsidP="00D7300B">
      <w:pPr>
        <w:autoSpaceDE w:val="0"/>
        <w:autoSpaceDN w:val="0"/>
        <w:adjustRightInd w:val="0"/>
        <w:spacing w:after="0" w:line="240" w:lineRule="auto"/>
        <w:jc w:val="center"/>
        <w:rPr>
          <w:rFonts w:ascii="Garamond" w:hAnsi="Garamond"/>
          <w:sz w:val="24"/>
          <w:szCs w:val="24"/>
          <w:lang w:val="sq-AL"/>
        </w:rPr>
      </w:pPr>
      <w:r w:rsidRPr="00DF33A6">
        <w:rPr>
          <w:rFonts w:ascii="Garamond" w:hAnsi="Garamond"/>
          <w:i/>
          <w:sz w:val="24"/>
          <w:szCs w:val="24"/>
          <w:lang w:val="sq-AL"/>
        </w:rPr>
        <w:t xml:space="preserve">(shfuqizuar pika 2 dhe 3 me ligjin </w:t>
      </w:r>
      <w:r w:rsidRPr="00DF33A6">
        <w:rPr>
          <w:rFonts w:ascii="Garamond" w:hAnsi="Garamond"/>
          <w:bCs/>
          <w:i/>
          <w:sz w:val="24"/>
          <w:szCs w:val="24"/>
        </w:rPr>
        <w:t xml:space="preserve">nr. 78/2022, datë </w:t>
      </w:r>
      <w:r w:rsidRPr="00DF33A6">
        <w:rPr>
          <w:rFonts w:ascii="Garamond" w:hAnsi="Garamond"/>
          <w:i/>
          <w:sz w:val="24"/>
          <w:szCs w:val="24"/>
        </w:rPr>
        <w:t>17.11.2022</w:t>
      </w:r>
      <w:r w:rsidRPr="00DF33A6">
        <w:rPr>
          <w:rFonts w:ascii="Garamond" w:hAnsi="Garamond"/>
          <w:i/>
          <w:sz w:val="24"/>
          <w:szCs w:val="24"/>
          <w:lang w:val="sq-AL"/>
        </w:rPr>
        <w:t>)</w:t>
      </w:r>
    </w:p>
    <w:p w14:paraId="53D8D0A7" w14:textId="77777777" w:rsidR="00A64EFA" w:rsidRPr="00DF33A6" w:rsidRDefault="00A64EFA" w:rsidP="00A64EFA">
      <w:pPr>
        <w:pStyle w:val="Hapesira7"/>
        <w:rPr>
          <w:rFonts w:cs="Times New Roman"/>
          <w:sz w:val="24"/>
          <w:lang w:val="sq-AL"/>
        </w:rPr>
      </w:pPr>
    </w:p>
    <w:p w14:paraId="53D8D0A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1. Procesi i vlerësimit kalimtar të punonjësve ka për objekt:</w:t>
      </w:r>
    </w:p>
    <w:p w14:paraId="53D8D0A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vlerësimin e pasurisë; </w:t>
      </w:r>
    </w:p>
    <w:p w14:paraId="53D8D0A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b) kontrollin e figurës;  </w:t>
      </w:r>
    </w:p>
    <w:p w14:paraId="53D8D0AB"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c) vlerësimin e aftësive profesionale.</w:t>
      </w:r>
    </w:p>
    <w:p w14:paraId="53D8D0AC" w14:textId="2D39980F"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w:t>
      </w:r>
      <w:r w:rsidR="00D7300B" w:rsidRPr="00DF33A6">
        <w:rPr>
          <w:rFonts w:cs="Times New Roman"/>
          <w:spacing w:val="-4"/>
          <w:szCs w:val="24"/>
          <w:lang w:val="sq-AL"/>
        </w:rPr>
        <w:t>Shfuqizuar.</w:t>
      </w:r>
    </w:p>
    <w:p w14:paraId="53D8D0AD" w14:textId="19D4B6EC"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3. </w:t>
      </w:r>
      <w:r w:rsidR="00D7300B" w:rsidRPr="00DF33A6">
        <w:rPr>
          <w:rFonts w:cs="Times New Roman"/>
          <w:spacing w:val="-4"/>
          <w:szCs w:val="24"/>
          <w:lang w:val="sq-AL"/>
        </w:rPr>
        <w:t>Shfuqizuar.</w:t>
      </w:r>
    </w:p>
    <w:p w14:paraId="53D8D0AE" w14:textId="77777777" w:rsidR="00A64EFA" w:rsidRPr="00DF33A6" w:rsidRDefault="00A64EFA" w:rsidP="00A64EFA">
      <w:pPr>
        <w:pStyle w:val="Paragrafi"/>
        <w:rPr>
          <w:rFonts w:cs="Times New Roman"/>
          <w:spacing w:val="-4"/>
          <w:szCs w:val="24"/>
          <w:lang w:val="sq-AL"/>
        </w:rPr>
      </w:pPr>
    </w:p>
    <w:p w14:paraId="53D8D0AF"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5</w:t>
      </w:r>
    </w:p>
    <w:p w14:paraId="5F226466" w14:textId="77777777" w:rsidR="00D7300B" w:rsidRPr="00DF33A6" w:rsidRDefault="00D7300B" w:rsidP="00D7300B">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Institucioni përgjegjës i vlerësimit</w:t>
      </w:r>
    </w:p>
    <w:p w14:paraId="2EC11953" w14:textId="457279BE" w:rsidR="00BF60DE" w:rsidRPr="00DF33A6" w:rsidRDefault="00D7300B" w:rsidP="00D7300B">
      <w:pPr>
        <w:jc w:val="center"/>
        <w:rPr>
          <w:rFonts w:ascii="Garamond" w:hAnsi="Garamond"/>
          <w:i/>
          <w:sz w:val="24"/>
          <w:szCs w:val="24"/>
          <w:lang w:val="sq-AL"/>
        </w:rPr>
      </w:pPr>
      <w:r w:rsidRPr="00DF33A6">
        <w:rPr>
          <w:rFonts w:ascii="Garamond" w:hAnsi="Garamond"/>
          <w:i/>
          <w:sz w:val="24"/>
          <w:szCs w:val="24"/>
          <w:lang w:val="sq-AL"/>
        </w:rPr>
        <w:t xml:space="preserve"> </w:t>
      </w:r>
      <w:r w:rsidR="00BF60DE" w:rsidRPr="00DF33A6">
        <w:rPr>
          <w:rFonts w:ascii="Garamond" w:hAnsi="Garamond"/>
          <w:i/>
          <w:sz w:val="24"/>
          <w:szCs w:val="24"/>
          <w:lang w:val="sq-AL"/>
        </w:rPr>
        <w:t>(ndryshuar pikat 1, 3 dhe 6 me ligjin nr. 20/2019, datë 28.3.2019</w:t>
      </w:r>
      <w:r w:rsidRPr="00DF33A6">
        <w:rPr>
          <w:rFonts w:ascii="Garamond" w:hAnsi="Garamond"/>
          <w:i/>
          <w:sz w:val="24"/>
          <w:szCs w:val="24"/>
          <w:lang w:val="sq-AL"/>
        </w:rPr>
        <w:t xml:space="preserve">; ndryshuar me ligjin </w:t>
      </w:r>
      <w:r w:rsidRPr="00DF33A6">
        <w:rPr>
          <w:rFonts w:ascii="Garamond" w:hAnsi="Garamond"/>
          <w:bCs/>
          <w:i/>
          <w:sz w:val="24"/>
          <w:szCs w:val="24"/>
        </w:rPr>
        <w:t xml:space="preserve">nr. 78/2022, datë </w:t>
      </w:r>
      <w:r w:rsidRPr="00DF33A6">
        <w:rPr>
          <w:rFonts w:ascii="Garamond" w:hAnsi="Garamond"/>
          <w:i/>
          <w:sz w:val="24"/>
          <w:szCs w:val="24"/>
        </w:rPr>
        <w:t>17.11.2022</w:t>
      </w:r>
      <w:r w:rsidR="00BF60DE" w:rsidRPr="00DF33A6">
        <w:rPr>
          <w:rFonts w:ascii="Garamond" w:hAnsi="Garamond"/>
          <w:i/>
          <w:sz w:val="24"/>
          <w:szCs w:val="24"/>
          <w:lang w:val="sq-AL"/>
        </w:rPr>
        <w:t>)</w:t>
      </w:r>
    </w:p>
    <w:p w14:paraId="6B046D5E" w14:textId="77777777" w:rsidR="00D7300B" w:rsidRPr="00DF33A6" w:rsidRDefault="00D7300B" w:rsidP="00D7300B">
      <w:pPr>
        <w:pStyle w:val="Paragrafi"/>
        <w:rPr>
          <w:spacing w:val="-4"/>
          <w:szCs w:val="24"/>
          <w:lang w:val="sq-AL"/>
        </w:rPr>
      </w:pPr>
      <w:r w:rsidRPr="00DF33A6">
        <w:rPr>
          <w:spacing w:val="-4"/>
          <w:szCs w:val="24"/>
          <w:lang w:val="sq-AL"/>
        </w:rPr>
        <w:t xml:space="preserve">1. Institucioni përgjegjës për procesin e vlerësimit është Agjencia e Mbikëqyrjes Policore, e cila organizon trupa vlerësimi për këtë qëllim. </w:t>
      </w:r>
    </w:p>
    <w:p w14:paraId="23E4A443" w14:textId="77777777" w:rsidR="00D7300B" w:rsidRPr="00DF33A6" w:rsidRDefault="00D7300B" w:rsidP="00D7300B">
      <w:pPr>
        <w:pStyle w:val="Paragrafi"/>
        <w:rPr>
          <w:spacing w:val="-4"/>
          <w:szCs w:val="24"/>
          <w:lang w:val="sq-AL"/>
        </w:rPr>
      </w:pPr>
      <w:r w:rsidRPr="00DF33A6">
        <w:rPr>
          <w:spacing w:val="-4"/>
          <w:szCs w:val="24"/>
          <w:lang w:val="sq-AL"/>
        </w:rPr>
        <w:t>2. Trupat e vlerësimit gjatë ushtrimit të veprimtarisë së tyre zbatojnë procedurat e parashikuara në këtë ligj, në ligjin “Për organizimin dhe funksionimin e organeve kolegjiale” dhe në Kodin e Procedurave Administrative.</w:t>
      </w:r>
    </w:p>
    <w:p w14:paraId="157E7496" w14:textId="77777777" w:rsidR="00D7300B" w:rsidRPr="00DF33A6" w:rsidRDefault="00D7300B" w:rsidP="00D7300B">
      <w:pPr>
        <w:pStyle w:val="Paragrafi"/>
        <w:rPr>
          <w:spacing w:val="-4"/>
          <w:szCs w:val="24"/>
          <w:lang w:val="sq-AL"/>
        </w:rPr>
      </w:pPr>
      <w:r w:rsidRPr="00DF33A6">
        <w:rPr>
          <w:spacing w:val="-4"/>
          <w:szCs w:val="24"/>
          <w:lang w:val="sq-AL"/>
        </w:rPr>
        <w:t>3. Trupat e vlerësimit janë të organizuara në formën e organit kolegjial dhe janë përgjegjëse për shqyrtimin, verifikimin dhe marrjen e vendimeve ndaj subjekteve që do të vlerësohen në mënyrë të pavarur dhe të paanshme.</w:t>
      </w:r>
    </w:p>
    <w:p w14:paraId="2F4B5497" w14:textId="77777777" w:rsidR="00D7300B" w:rsidRPr="00DF33A6" w:rsidRDefault="00D7300B" w:rsidP="00D7300B">
      <w:pPr>
        <w:pStyle w:val="Paragrafi"/>
        <w:rPr>
          <w:spacing w:val="-4"/>
          <w:szCs w:val="24"/>
          <w:lang w:val="sq-AL"/>
        </w:rPr>
      </w:pPr>
      <w:r w:rsidRPr="00DF33A6">
        <w:rPr>
          <w:spacing w:val="-4"/>
          <w:szCs w:val="24"/>
          <w:lang w:val="sq-AL"/>
        </w:rPr>
        <w:t>4. Trupa e vlerësimit përbëhet nga tre anëtarë, të cilët caktohen me short. Relatori i trupës së vlerësimit caktohet me short.</w:t>
      </w:r>
    </w:p>
    <w:p w14:paraId="77F9043C" w14:textId="77777777" w:rsidR="00D7300B" w:rsidRPr="00DF33A6" w:rsidRDefault="00D7300B" w:rsidP="00D7300B">
      <w:pPr>
        <w:pStyle w:val="Paragrafi"/>
        <w:rPr>
          <w:spacing w:val="-4"/>
          <w:szCs w:val="24"/>
          <w:lang w:val="sq-AL"/>
        </w:rPr>
      </w:pPr>
      <w:r w:rsidRPr="00DF33A6">
        <w:rPr>
          <w:spacing w:val="-4"/>
          <w:szCs w:val="24"/>
          <w:lang w:val="sq-AL"/>
        </w:rPr>
        <w:t>5. Anëtarët e trupave të vlerësimit pajisen me Certifikatë Sigurie Personeli të përshtatshme, sipas legjislacionit në fuqi, në rastet e trajtimit të informacionit të klasifikuar “Sekret shtetëror”.</w:t>
      </w:r>
    </w:p>
    <w:p w14:paraId="27247AC5" w14:textId="77777777" w:rsidR="00D7300B" w:rsidRPr="00DF33A6" w:rsidRDefault="00D7300B" w:rsidP="00D7300B">
      <w:pPr>
        <w:pStyle w:val="Paragrafi"/>
        <w:rPr>
          <w:spacing w:val="-4"/>
          <w:szCs w:val="24"/>
          <w:lang w:val="sq-AL"/>
        </w:rPr>
      </w:pPr>
      <w:r w:rsidRPr="00DF33A6">
        <w:rPr>
          <w:spacing w:val="-4"/>
          <w:szCs w:val="24"/>
          <w:lang w:val="sq-AL"/>
        </w:rPr>
        <w:t>6. Punonjësit për t’u vlerësuar nga trupa e vlerësimi caktohen sipas një shorti duke filluar nga funksionet më të larta.</w:t>
      </w:r>
    </w:p>
    <w:p w14:paraId="3D868C8B" w14:textId="1BA4CAEA" w:rsidR="00D7300B" w:rsidRPr="00DF33A6" w:rsidRDefault="00D7300B" w:rsidP="00D7300B">
      <w:pPr>
        <w:pStyle w:val="Paragrafi"/>
        <w:rPr>
          <w:spacing w:val="-4"/>
          <w:szCs w:val="24"/>
          <w:lang w:val="sq-AL"/>
        </w:rPr>
      </w:pPr>
      <w:r w:rsidRPr="00DF33A6">
        <w:rPr>
          <w:spacing w:val="-4"/>
          <w:szCs w:val="24"/>
          <w:lang w:val="sq-AL"/>
        </w:rPr>
        <w:t>7. Procedurat dhe mënyrat e hedhjes së shortit përcaktohen me udhëzim të ministrit të Brendshëm.</w:t>
      </w:r>
    </w:p>
    <w:p w14:paraId="53D8D0B9" w14:textId="77777777" w:rsidR="00A64EFA" w:rsidRPr="00DF33A6" w:rsidRDefault="00A64EFA" w:rsidP="00A64EFA">
      <w:pPr>
        <w:pStyle w:val="Paragrafi"/>
        <w:rPr>
          <w:rFonts w:cs="Times New Roman"/>
          <w:spacing w:val="-4"/>
          <w:szCs w:val="24"/>
          <w:lang w:val="sq-AL"/>
        </w:rPr>
      </w:pPr>
    </w:p>
    <w:p w14:paraId="53D8D0BA"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6</w:t>
      </w:r>
    </w:p>
    <w:p w14:paraId="347266DD" w14:textId="77777777" w:rsidR="00D7300B" w:rsidRPr="00DF33A6" w:rsidRDefault="00D7300B" w:rsidP="00D7300B">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Fushat e ushtrimit të veprimtarisë së institucionit të vlerësimit kalimtar</w:t>
      </w:r>
    </w:p>
    <w:p w14:paraId="53D8D0BC" w14:textId="23E10022" w:rsidR="00A64EFA" w:rsidRPr="00DF33A6" w:rsidRDefault="00D7300B" w:rsidP="00D7300B">
      <w:pPr>
        <w:jc w:val="center"/>
        <w:rPr>
          <w:rFonts w:ascii="Garamond" w:hAnsi="Garamond"/>
          <w:i/>
          <w:sz w:val="24"/>
          <w:szCs w:val="24"/>
          <w:lang w:val="sq-AL"/>
        </w:rPr>
      </w:pPr>
      <w:r w:rsidRPr="00DF33A6">
        <w:rPr>
          <w:rFonts w:ascii="Garamond" w:hAnsi="Garamond"/>
          <w:i/>
          <w:sz w:val="24"/>
          <w:szCs w:val="24"/>
          <w:lang w:val="sq-AL"/>
        </w:rPr>
        <w:t xml:space="preserve"> </w:t>
      </w:r>
      <w:r w:rsidR="00BF60DE" w:rsidRPr="00DF33A6">
        <w:rPr>
          <w:rFonts w:ascii="Garamond" w:hAnsi="Garamond"/>
          <w:i/>
          <w:sz w:val="24"/>
          <w:szCs w:val="24"/>
          <w:lang w:val="sq-AL"/>
        </w:rPr>
        <w:t xml:space="preserve">(ndryshuar shkronjat “b” dhe “c” të pikës 1, </w:t>
      </w:r>
      <w:r w:rsidR="00CC02A9" w:rsidRPr="00DF33A6">
        <w:rPr>
          <w:rFonts w:ascii="Garamond" w:hAnsi="Garamond"/>
          <w:i/>
          <w:sz w:val="24"/>
          <w:szCs w:val="24"/>
          <w:lang w:val="sq-AL"/>
        </w:rPr>
        <w:t>ndryshuar pika 2 dhe shfuqizuar pikat 3 dhe 4</w:t>
      </w:r>
      <w:r w:rsidR="00BF60DE" w:rsidRPr="00DF33A6">
        <w:rPr>
          <w:rFonts w:ascii="Garamond" w:hAnsi="Garamond"/>
          <w:i/>
          <w:sz w:val="24"/>
          <w:szCs w:val="24"/>
          <w:lang w:val="sq-AL"/>
        </w:rPr>
        <w:t xml:space="preserve"> me ligjin nr. 20</w:t>
      </w:r>
      <w:r w:rsidR="00CC02A9" w:rsidRPr="00DF33A6">
        <w:rPr>
          <w:rFonts w:ascii="Garamond" w:hAnsi="Garamond"/>
          <w:i/>
          <w:sz w:val="24"/>
          <w:szCs w:val="24"/>
          <w:lang w:val="sq-AL"/>
        </w:rPr>
        <w:t>/2019, datë 28.3.2019</w:t>
      </w:r>
      <w:r w:rsidR="005352D7" w:rsidRPr="00DF33A6">
        <w:rPr>
          <w:rFonts w:ascii="Garamond" w:hAnsi="Garamond"/>
          <w:i/>
          <w:sz w:val="24"/>
          <w:szCs w:val="24"/>
          <w:lang w:val="sq-AL"/>
        </w:rPr>
        <w:t>, shtuar pika 3 me ligjin nr. 74/2020, datë 18.6.2020</w:t>
      </w:r>
      <w:r w:rsidRPr="00DF33A6">
        <w:rPr>
          <w:rFonts w:ascii="Garamond" w:hAnsi="Garamond"/>
          <w:i/>
          <w:sz w:val="24"/>
          <w:szCs w:val="24"/>
          <w:lang w:val="sq-AL"/>
        </w:rPr>
        <w:t xml:space="preserve">; ndryshuar me ligjin </w:t>
      </w:r>
      <w:r w:rsidRPr="00DF33A6">
        <w:rPr>
          <w:rFonts w:ascii="Garamond" w:hAnsi="Garamond"/>
          <w:bCs/>
          <w:i/>
          <w:sz w:val="24"/>
          <w:szCs w:val="24"/>
        </w:rPr>
        <w:t xml:space="preserve">nr. 78/2022, datë </w:t>
      </w:r>
      <w:r w:rsidRPr="00DF33A6">
        <w:rPr>
          <w:rFonts w:ascii="Garamond" w:hAnsi="Garamond"/>
          <w:i/>
          <w:sz w:val="24"/>
          <w:szCs w:val="24"/>
        </w:rPr>
        <w:t>17.11.2022</w:t>
      </w:r>
      <w:r w:rsidRPr="00DF33A6">
        <w:rPr>
          <w:rFonts w:ascii="Garamond" w:hAnsi="Garamond"/>
          <w:i/>
          <w:sz w:val="24"/>
          <w:szCs w:val="24"/>
          <w:lang w:val="sq-AL"/>
        </w:rPr>
        <w:t>)</w:t>
      </w:r>
    </w:p>
    <w:p w14:paraId="2381D8BA" w14:textId="77777777" w:rsidR="00D7300B" w:rsidRPr="00DF33A6" w:rsidRDefault="00D7300B" w:rsidP="00D7300B">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1. Agjencia e Mbikëqyrjes Policore vlerëson punonjësit në pozicionet e mëposhtme:</w:t>
      </w:r>
    </w:p>
    <w:p w14:paraId="4764129D" w14:textId="77777777" w:rsidR="00D7300B" w:rsidRPr="00DF33A6" w:rsidRDefault="00D7300B" w:rsidP="00D7300B">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a) drejtor dhe zëvendësdrejtor i përgjithshëm, drejtor departamenti, drejtor i Drejtorisë Qendrore, drejtor në strukturat e veçanta, drejtor e zëvendësdrejtor vendor, drejtor në drejtoritë e kufirit dhe migracionit, shef komisariati, shef sektori në nivel qendror e vendor, që mbulon fushën e krimit të organizuar, krimit ekonomik/financiar dhe policisë rrugore në Policinë e Shtetit;</w:t>
      </w:r>
    </w:p>
    <w:p w14:paraId="652AEFF8" w14:textId="77777777" w:rsidR="00D7300B" w:rsidRPr="00DF33A6" w:rsidRDefault="00D7300B" w:rsidP="00D7300B">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b) drejtor dhe zëvendësdrejtor i përgjithshëm, drejtor drejtorie dhe shef njësie në Gardën e Republikës;</w:t>
      </w:r>
    </w:p>
    <w:p w14:paraId="3B44DC41" w14:textId="77777777" w:rsidR="00D7300B" w:rsidRPr="00DF33A6" w:rsidRDefault="00D7300B" w:rsidP="00D7300B">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 xml:space="preserve">c) drejtor dhe zëvendësdrejtor i përgjithshëm, drejtor drejtorie, shef sektori në nivel qendror dhe vendor në Agjencinë e Mbikëqyrjes Policore; </w:t>
      </w:r>
    </w:p>
    <w:p w14:paraId="5BC27750" w14:textId="77777777" w:rsidR="00D7300B" w:rsidRPr="00DF33A6" w:rsidRDefault="00D7300B" w:rsidP="00D7300B">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lastRenderedPageBreak/>
        <w:t>ç) punonjësit që do të emërohen në strukturën e vlerësimit kalimtar/periodik në AMP;</w:t>
      </w:r>
    </w:p>
    <w:p w14:paraId="4E681FC3" w14:textId="77777777" w:rsidR="00D7300B" w:rsidRPr="00DF33A6" w:rsidRDefault="00D7300B" w:rsidP="00D7300B">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 xml:space="preserve">d) çdo punonjës që emërohet në pozicionet e përcaktuara në shkronjat “a”, “b”, “c” dhe “d”, të pikës 1, të këtij neni bëhet subjekt i vlerësimit. </w:t>
      </w:r>
    </w:p>
    <w:p w14:paraId="0B9764AB" w14:textId="251A808E" w:rsidR="00D7300B" w:rsidRPr="00DF33A6" w:rsidRDefault="00D7300B" w:rsidP="00D7300B">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2. Subjektet e vlerësimit, të përcaktuara në pikën 1 të këtij neni, kanë detyrimin të plotësojnë dhe të dorëzojnë formularët e deklarimit të pasurisë, të miratuara me udhëzim të ministrit të Brendshëm dhe inspektorit të përgjithshëm të ILDKPKI-së, si dhe formularët e deklarimit të kontrollit të figurës dhe profesionalizmit, të miratuara me udhëzim të ministrit të Brendshëm, brenda 30 ditëve nga hyrja në fuqi e udhëzimit ose nga data e emërimit në funksionet e sipërpërmendura.</w:t>
      </w:r>
    </w:p>
    <w:p w14:paraId="49FDAC04" w14:textId="77777777" w:rsidR="00D7300B" w:rsidRPr="00DF33A6" w:rsidRDefault="00D7300B" w:rsidP="00D7300B">
      <w:pPr>
        <w:autoSpaceDE w:val="0"/>
        <w:autoSpaceDN w:val="0"/>
        <w:adjustRightInd w:val="0"/>
        <w:spacing w:after="0" w:line="240" w:lineRule="auto"/>
        <w:rPr>
          <w:rFonts w:ascii="Garamond" w:eastAsiaTheme="minorHAnsi" w:hAnsi="Garamond"/>
          <w:sz w:val="24"/>
          <w:szCs w:val="24"/>
          <w:lang w:val="sq-AL"/>
        </w:rPr>
      </w:pPr>
    </w:p>
    <w:p w14:paraId="04C2858E" w14:textId="77777777" w:rsidR="00D7300B" w:rsidRPr="00DF33A6" w:rsidRDefault="00D7300B" w:rsidP="00D7300B">
      <w:pPr>
        <w:pStyle w:val="NeniNr"/>
        <w:keepNext w:val="0"/>
        <w:rPr>
          <w:rFonts w:cs="Times New Roman"/>
          <w:spacing w:val="-4"/>
          <w:szCs w:val="24"/>
          <w:lang w:val="sq-AL"/>
        </w:rPr>
      </w:pPr>
      <w:r w:rsidRPr="00DF33A6">
        <w:rPr>
          <w:rFonts w:cs="Times New Roman"/>
          <w:spacing w:val="-4"/>
          <w:szCs w:val="24"/>
          <w:lang w:val="sq-AL"/>
        </w:rPr>
        <w:t xml:space="preserve"> </w:t>
      </w:r>
    </w:p>
    <w:p w14:paraId="53D8D0CC" w14:textId="358A5461" w:rsidR="00A64EFA" w:rsidRPr="00DF33A6" w:rsidRDefault="00A64EFA" w:rsidP="00D7300B">
      <w:pPr>
        <w:pStyle w:val="NoSpacing"/>
        <w:jc w:val="center"/>
        <w:rPr>
          <w:rFonts w:ascii="Garamond" w:hAnsi="Garamond"/>
        </w:rPr>
      </w:pPr>
      <w:r w:rsidRPr="00DF33A6">
        <w:rPr>
          <w:rFonts w:ascii="Garamond" w:hAnsi="Garamond"/>
        </w:rPr>
        <w:t>KREU II</w:t>
      </w:r>
    </w:p>
    <w:p w14:paraId="1D1D9661" w14:textId="77777777" w:rsidR="00D7300B" w:rsidRPr="00DF33A6" w:rsidRDefault="00D7300B" w:rsidP="00D7300B">
      <w:pPr>
        <w:pStyle w:val="NoSpacing"/>
        <w:jc w:val="center"/>
        <w:rPr>
          <w:rFonts w:ascii="Garamond" w:eastAsia="MS Mincho" w:hAnsi="Garamond"/>
        </w:rPr>
      </w:pPr>
      <w:r w:rsidRPr="00DF33A6">
        <w:rPr>
          <w:rFonts w:ascii="Garamond" w:eastAsia="MS Mincho" w:hAnsi="Garamond"/>
        </w:rPr>
        <w:t>PËRBËRJA DHE ORGANIZIMI I STRUKTURËS SË VLERËSIMIT</w:t>
      </w:r>
    </w:p>
    <w:p w14:paraId="5A09FF4C" w14:textId="131EDA43" w:rsidR="00D7300B" w:rsidRPr="00DF33A6" w:rsidRDefault="00D7300B" w:rsidP="00D7300B">
      <w:pPr>
        <w:pStyle w:val="NoSpacing"/>
        <w:jc w:val="center"/>
        <w:rPr>
          <w:rFonts w:ascii="Garamond" w:eastAsia="MS Mincho" w:hAnsi="Garamond"/>
        </w:rPr>
      </w:pPr>
      <w:r w:rsidRPr="00DF33A6">
        <w:rPr>
          <w:rFonts w:ascii="Garamond" w:hAnsi="Garamond"/>
          <w:i/>
        </w:rPr>
        <w:t xml:space="preserve">(ndryshuar titulli me ligjin </w:t>
      </w:r>
      <w:r w:rsidRPr="00DF33A6">
        <w:rPr>
          <w:rFonts w:ascii="Garamond" w:hAnsi="Garamond"/>
          <w:bCs/>
          <w:i/>
        </w:rPr>
        <w:t xml:space="preserve">nr. 78/2022, datë </w:t>
      </w:r>
      <w:r w:rsidRPr="00DF33A6">
        <w:rPr>
          <w:rFonts w:ascii="Garamond" w:hAnsi="Garamond"/>
          <w:i/>
        </w:rPr>
        <w:t>17.11.2022)</w:t>
      </w:r>
    </w:p>
    <w:p w14:paraId="53D8D0CE" w14:textId="77777777" w:rsidR="00A64EFA" w:rsidRPr="00DF33A6" w:rsidRDefault="00A64EFA" w:rsidP="00A64EFA">
      <w:pPr>
        <w:pStyle w:val="NeniNr"/>
        <w:keepNext w:val="0"/>
        <w:rPr>
          <w:rFonts w:cs="Times New Roman"/>
          <w:szCs w:val="24"/>
          <w:lang w:val="sq-AL"/>
        </w:rPr>
      </w:pPr>
    </w:p>
    <w:p w14:paraId="53D8D0CF" w14:textId="77777777" w:rsidR="00A64EFA" w:rsidRPr="00DF33A6" w:rsidRDefault="00A64EFA" w:rsidP="00D7300B">
      <w:pPr>
        <w:pStyle w:val="NoSpacing"/>
        <w:jc w:val="center"/>
        <w:rPr>
          <w:rFonts w:ascii="Garamond" w:hAnsi="Garamond"/>
        </w:rPr>
      </w:pPr>
      <w:r w:rsidRPr="00DF33A6">
        <w:rPr>
          <w:rFonts w:ascii="Garamond" w:hAnsi="Garamond"/>
        </w:rPr>
        <w:t>Seksioni I</w:t>
      </w:r>
    </w:p>
    <w:p w14:paraId="09906C2F" w14:textId="486BF94E" w:rsidR="00D7300B" w:rsidRPr="00DF33A6" w:rsidRDefault="00D7300B" w:rsidP="00D7300B">
      <w:pPr>
        <w:pStyle w:val="NoSpacing"/>
        <w:jc w:val="center"/>
        <w:rPr>
          <w:rFonts w:ascii="Garamond" w:eastAsia="MS Mincho" w:hAnsi="Garamond"/>
          <w:bCs/>
        </w:rPr>
      </w:pPr>
      <w:r w:rsidRPr="00DF33A6">
        <w:rPr>
          <w:rFonts w:ascii="Garamond" w:eastAsia="MS Mincho" w:hAnsi="Garamond"/>
          <w:bCs/>
        </w:rPr>
        <w:t>Trupat e vlerësimit të Agjencisë së Mbikëqyrjes Policore</w:t>
      </w:r>
    </w:p>
    <w:p w14:paraId="025B580C" w14:textId="0E8CD4C1" w:rsidR="00D7300B" w:rsidRPr="00DF33A6" w:rsidRDefault="00D7300B" w:rsidP="00D7300B">
      <w:pPr>
        <w:pStyle w:val="NoSpacing"/>
        <w:jc w:val="center"/>
        <w:rPr>
          <w:rFonts w:ascii="Garamond" w:eastAsia="MS Mincho" w:hAnsi="Garamond"/>
          <w:spacing w:val="-4"/>
        </w:rPr>
      </w:pPr>
      <w:r w:rsidRPr="00DF33A6">
        <w:rPr>
          <w:rFonts w:ascii="Garamond" w:hAnsi="Garamond"/>
          <w:i/>
        </w:rPr>
        <w:t xml:space="preserve">(ndryshuar titulli me ligjin </w:t>
      </w:r>
      <w:r w:rsidRPr="00DF33A6">
        <w:rPr>
          <w:rFonts w:ascii="Garamond" w:hAnsi="Garamond"/>
          <w:bCs/>
          <w:i/>
        </w:rPr>
        <w:t xml:space="preserve">nr. 78/2022, datë </w:t>
      </w:r>
      <w:r w:rsidRPr="00DF33A6">
        <w:rPr>
          <w:rFonts w:ascii="Garamond" w:hAnsi="Garamond"/>
          <w:i/>
        </w:rPr>
        <w:t>17.11.2022)</w:t>
      </w:r>
    </w:p>
    <w:p w14:paraId="53D8D0D1" w14:textId="77777777" w:rsidR="00A64EFA" w:rsidRPr="00DF33A6" w:rsidRDefault="00A64EFA" w:rsidP="00A64EFA">
      <w:pPr>
        <w:pStyle w:val="Paragrafi"/>
        <w:rPr>
          <w:rFonts w:cs="Times New Roman"/>
          <w:spacing w:val="-4"/>
          <w:szCs w:val="24"/>
          <w:lang w:val="sq-AL"/>
        </w:rPr>
      </w:pPr>
    </w:p>
    <w:p w14:paraId="53D8D0D2"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7</w:t>
      </w:r>
    </w:p>
    <w:p w14:paraId="53D8D0D3"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 xml:space="preserve">Bordi i Përzgjedhjes </w:t>
      </w:r>
    </w:p>
    <w:p w14:paraId="3A17B0D4" w14:textId="00553C48" w:rsidR="00D7300B" w:rsidRPr="00DF33A6" w:rsidRDefault="00D7300B" w:rsidP="00D7300B">
      <w:pPr>
        <w:pStyle w:val="NoSpacing"/>
        <w:jc w:val="center"/>
        <w:rPr>
          <w:rFonts w:ascii="Garamond" w:eastAsia="MS Mincho" w:hAnsi="Garamond"/>
          <w:spacing w:val="-4"/>
        </w:rPr>
      </w:pPr>
      <w:r w:rsidRPr="00DF33A6">
        <w:rPr>
          <w:rFonts w:ascii="Garamond" w:hAnsi="Garamond"/>
          <w:i/>
        </w:rPr>
        <w:t xml:space="preserve">(shfuqizuar me ligjin </w:t>
      </w:r>
      <w:r w:rsidRPr="00DF33A6">
        <w:rPr>
          <w:rFonts w:ascii="Garamond" w:hAnsi="Garamond"/>
          <w:bCs/>
          <w:i/>
        </w:rPr>
        <w:t xml:space="preserve">nr. 78/2022, datë </w:t>
      </w:r>
      <w:r w:rsidRPr="00DF33A6">
        <w:rPr>
          <w:rFonts w:ascii="Garamond" w:hAnsi="Garamond"/>
          <w:i/>
        </w:rPr>
        <w:t>17.11.2022)</w:t>
      </w:r>
    </w:p>
    <w:p w14:paraId="53D8D0D4" w14:textId="77777777" w:rsidR="00A64EFA" w:rsidRPr="00DF33A6" w:rsidRDefault="00A64EFA" w:rsidP="00A64EFA">
      <w:pPr>
        <w:pStyle w:val="Paragrafi"/>
        <w:rPr>
          <w:rFonts w:cs="Times New Roman"/>
          <w:spacing w:val="-4"/>
          <w:szCs w:val="24"/>
          <w:lang w:val="sq-AL"/>
        </w:rPr>
      </w:pPr>
    </w:p>
    <w:p w14:paraId="53D8D0DE" w14:textId="77777777" w:rsidR="00A64EFA" w:rsidRPr="00DF33A6" w:rsidRDefault="00A64EFA" w:rsidP="00A64EFA">
      <w:pPr>
        <w:pStyle w:val="Paragrafi"/>
        <w:rPr>
          <w:rFonts w:cs="Times New Roman"/>
          <w:spacing w:val="-4"/>
          <w:szCs w:val="24"/>
          <w:lang w:val="sq-AL"/>
        </w:rPr>
      </w:pPr>
    </w:p>
    <w:p w14:paraId="53D8D0DF"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8</w:t>
      </w:r>
    </w:p>
    <w:p w14:paraId="53D8D0E0"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 xml:space="preserve">Kriteret e përzgjedhjes së anëtarëve të Bordit të Përzgjedhjes </w:t>
      </w:r>
    </w:p>
    <w:p w14:paraId="640636ED" w14:textId="77777777" w:rsidR="00D7300B" w:rsidRPr="00DF33A6" w:rsidRDefault="00D7300B" w:rsidP="00D7300B">
      <w:pPr>
        <w:pStyle w:val="NoSpacing"/>
        <w:jc w:val="center"/>
        <w:rPr>
          <w:rFonts w:ascii="Garamond" w:eastAsia="MS Mincho" w:hAnsi="Garamond"/>
          <w:spacing w:val="-4"/>
        </w:rPr>
      </w:pPr>
      <w:r w:rsidRPr="00DF33A6">
        <w:rPr>
          <w:rFonts w:ascii="Garamond" w:hAnsi="Garamond"/>
          <w:i/>
        </w:rPr>
        <w:t xml:space="preserve">(shfuqizuar me ligjin </w:t>
      </w:r>
      <w:r w:rsidRPr="00DF33A6">
        <w:rPr>
          <w:rFonts w:ascii="Garamond" w:hAnsi="Garamond"/>
          <w:bCs/>
          <w:i/>
        </w:rPr>
        <w:t xml:space="preserve">nr. 78/2022, datë </w:t>
      </w:r>
      <w:r w:rsidRPr="00DF33A6">
        <w:rPr>
          <w:rFonts w:ascii="Garamond" w:hAnsi="Garamond"/>
          <w:i/>
        </w:rPr>
        <w:t>17.11.2022)</w:t>
      </w:r>
    </w:p>
    <w:p w14:paraId="53D8D0E1" w14:textId="77777777" w:rsidR="00A64EFA" w:rsidRPr="00DF33A6" w:rsidRDefault="00A64EFA" w:rsidP="00A64EFA">
      <w:pPr>
        <w:pStyle w:val="Paragrafi"/>
        <w:rPr>
          <w:rFonts w:cs="Times New Roman"/>
          <w:spacing w:val="-4"/>
          <w:szCs w:val="24"/>
          <w:lang w:val="sq-AL"/>
        </w:rPr>
      </w:pPr>
    </w:p>
    <w:p w14:paraId="53D8D0E9" w14:textId="5D761DE1" w:rsidR="00A64EFA" w:rsidRPr="00DF33A6" w:rsidRDefault="00A64EFA" w:rsidP="00D7300B">
      <w:pPr>
        <w:pStyle w:val="Paragrafi"/>
        <w:rPr>
          <w:rFonts w:cs="Times New Roman"/>
          <w:spacing w:val="-4"/>
          <w:szCs w:val="24"/>
          <w:lang w:val="sq-AL"/>
        </w:rPr>
      </w:pPr>
      <w:r w:rsidRPr="00DF33A6">
        <w:rPr>
          <w:rFonts w:cs="Times New Roman"/>
          <w:spacing w:val="-4"/>
          <w:szCs w:val="24"/>
          <w:lang w:val="sq-AL"/>
        </w:rPr>
        <w:tab/>
      </w:r>
    </w:p>
    <w:p w14:paraId="53D8D0EA" w14:textId="77777777" w:rsidR="00A64EFA" w:rsidRPr="00DF33A6" w:rsidRDefault="00A64EFA" w:rsidP="00A64EFA">
      <w:pPr>
        <w:pStyle w:val="Paragrafi"/>
        <w:rPr>
          <w:rFonts w:cs="Times New Roman"/>
          <w:spacing w:val="-4"/>
          <w:szCs w:val="24"/>
          <w:lang w:val="sq-AL"/>
        </w:rPr>
      </w:pPr>
    </w:p>
    <w:p w14:paraId="53D8D0EB"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9</w:t>
      </w:r>
    </w:p>
    <w:p w14:paraId="53D8D0ED" w14:textId="1D20ECC9" w:rsidR="00A64EFA" w:rsidRPr="00DF33A6" w:rsidRDefault="00A64EFA" w:rsidP="00D7300B">
      <w:pPr>
        <w:pStyle w:val="NeniTitull"/>
        <w:keepNext w:val="0"/>
        <w:rPr>
          <w:rFonts w:cs="Times New Roman"/>
          <w:szCs w:val="24"/>
          <w:lang w:val="sq-AL"/>
        </w:rPr>
      </w:pPr>
      <w:r w:rsidRPr="00DF33A6">
        <w:rPr>
          <w:rFonts w:cs="Times New Roman"/>
          <w:szCs w:val="24"/>
          <w:lang w:val="sq-AL"/>
        </w:rPr>
        <w:t>Përbërja e Komisionit të Jashtëm të Vlerësimit</w:t>
      </w:r>
    </w:p>
    <w:p w14:paraId="17651D47" w14:textId="77777777" w:rsidR="00D7300B" w:rsidRPr="00DF33A6" w:rsidRDefault="00D7300B" w:rsidP="00D7300B">
      <w:pPr>
        <w:pStyle w:val="NoSpacing"/>
        <w:jc w:val="center"/>
        <w:rPr>
          <w:rFonts w:ascii="Garamond" w:eastAsia="MS Mincho" w:hAnsi="Garamond"/>
          <w:spacing w:val="-4"/>
        </w:rPr>
      </w:pPr>
      <w:r w:rsidRPr="00DF33A6">
        <w:rPr>
          <w:rFonts w:ascii="Garamond" w:hAnsi="Garamond"/>
          <w:i/>
        </w:rPr>
        <w:t xml:space="preserve">(shfuqizuar me ligjin </w:t>
      </w:r>
      <w:r w:rsidRPr="00DF33A6">
        <w:rPr>
          <w:rFonts w:ascii="Garamond" w:hAnsi="Garamond"/>
          <w:bCs/>
          <w:i/>
        </w:rPr>
        <w:t xml:space="preserve">nr. 78/2022, datë </w:t>
      </w:r>
      <w:r w:rsidRPr="00DF33A6">
        <w:rPr>
          <w:rFonts w:ascii="Garamond" w:hAnsi="Garamond"/>
          <w:i/>
        </w:rPr>
        <w:t>17.11.2022)</w:t>
      </w:r>
    </w:p>
    <w:p w14:paraId="13289325" w14:textId="77777777" w:rsidR="00D7300B" w:rsidRPr="00DF33A6" w:rsidRDefault="00D7300B" w:rsidP="00A64EFA">
      <w:pPr>
        <w:pStyle w:val="NeniNr"/>
        <w:keepNext w:val="0"/>
        <w:rPr>
          <w:rFonts w:cs="Times New Roman"/>
          <w:spacing w:val="-4"/>
          <w:szCs w:val="24"/>
          <w:lang w:val="sq-AL"/>
        </w:rPr>
      </w:pPr>
    </w:p>
    <w:p w14:paraId="16A1A7CB" w14:textId="77777777" w:rsidR="00D7300B" w:rsidRPr="00DF33A6" w:rsidRDefault="00D7300B" w:rsidP="00A64EFA">
      <w:pPr>
        <w:pStyle w:val="NeniNr"/>
        <w:keepNext w:val="0"/>
        <w:rPr>
          <w:rFonts w:cs="Times New Roman"/>
          <w:spacing w:val="-4"/>
          <w:szCs w:val="24"/>
          <w:lang w:val="sq-AL"/>
        </w:rPr>
      </w:pPr>
    </w:p>
    <w:p w14:paraId="53D8D0F7"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 xml:space="preserve">Neni 10 </w:t>
      </w:r>
    </w:p>
    <w:p w14:paraId="53D8D0F8" w14:textId="40FF5E3E" w:rsidR="00A64EFA" w:rsidRPr="00DF33A6" w:rsidRDefault="00A64EFA" w:rsidP="00CB2E15">
      <w:pPr>
        <w:pStyle w:val="NeniTitull"/>
        <w:rPr>
          <w:szCs w:val="24"/>
          <w:lang w:val="sq-AL"/>
        </w:rPr>
      </w:pPr>
      <w:r w:rsidRPr="00DF33A6">
        <w:rPr>
          <w:rFonts w:cs="Times New Roman"/>
          <w:szCs w:val="24"/>
          <w:lang w:val="sq-AL"/>
        </w:rPr>
        <w:t xml:space="preserve">Kriteret e përzgjedhjes së anëtarëve të </w:t>
      </w:r>
      <w:r w:rsidR="00D7300B" w:rsidRPr="00DF33A6">
        <w:rPr>
          <w:szCs w:val="24"/>
          <w:lang w:val="sq-AL"/>
        </w:rPr>
        <w:t xml:space="preserve">trupave të vlerësimit të AMP-së </w:t>
      </w:r>
    </w:p>
    <w:p w14:paraId="52AED6CF" w14:textId="7CD1036F" w:rsidR="00D7300B" w:rsidRPr="00DF33A6" w:rsidRDefault="00D7300B" w:rsidP="00D7300B">
      <w:pPr>
        <w:pStyle w:val="NoSpacing"/>
        <w:jc w:val="center"/>
        <w:rPr>
          <w:rFonts w:ascii="Garamond" w:eastAsia="MS Mincho" w:hAnsi="Garamond"/>
          <w:i/>
          <w:spacing w:val="-4"/>
        </w:rPr>
      </w:pPr>
      <w:r w:rsidRPr="00DF33A6">
        <w:rPr>
          <w:rFonts w:ascii="Garamond" w:hAnsi="Garamond"/>
          <w:i/>
        </w:rPr>
        <w:t xml:space="preserve">(zëvëndësuar fjalë në titull dhe në pikën 1 , ndryshuar shkronja “a” dhe  “b”, shfuqizuar shkronja “ë” e pikës 1 ,  shfuqizuar pikat 2 dhe 3  me ligjin </w:t>
      </w:r>
      <w:r w:rsidRPr="00DF33A6">
        <w:rPr>
          <w:rFonts w:ascii="Garamond" w:hAnsi="Garamond"/>
          <w:bCs/>
          <w:i/>
        </w:rPr>
        <w:t xml:space="preserve">nr. 78/2022, datë </w:t>
      </w:r>
      <w:r w:rsidRPr="00DF33A6">
        <w:rPr>
          <w:rFonts w:ascii="Garamond" w:hAnsi="Garamond"/>
          <w:i/>
        </w:rPr>
        <w:t>17.11.2022)</w:t>
      </w:r>
    </w:p>
    <w:p w14:paraId="53D8D0F9" w14:textId="77777777" w:rsidR="00A64EFA" w:rsidRPr="00DF33A6" w:rsidRDefault="00A64EFA" w:rsidP="00A64EFA">
      <w:pPr>
        <w:pStyle w:val="Paragrafi"/>
        <w:rPr>
          <w:rFonts w:cs="Times New Roman"/>
          <w:spacing w:val="-4"/>
          <w:szCs w:val="24"/>
          <w:lang w:val="sq-AL"/>
        </w:rPr>
      </w:pPr>
    </w:p>
    <w:p w14:paraId="53D8D0FA" w14:textId="7C20BA1F" w:rsidR="00A64EFA" w:rsidRPr="00DF33A6" w:rsidRDefault="00A64EFA" w:rsidP="00D7300B">
      <w:pPr>
        <w:pStyle w:val="Paragrafi"/>
        <w:rPr>
          <w:spacing w:val="-4"/>
          <w:szCs w:val="24"/>
          <w:lang w:val="sq-AL"/>
        </w:rPr>
      </w:pPr>
      <w:r w:rsidRPr="00DF33A6">
        <w:rPr>
          <w:rFonts w:cs="Times New Roman"/>
          <w:spacing w:val="-4"/>
          <w:szCs w:val="24"/>
          <w:lang w:val="sq-AL"/>
        </w:rPr>
        <w:tab/>
        <w:t xml:space="preserve">1. Anëtar i </w:t>
      </w:r>
      <w:r w:rsidR="00D7300B" w:rsidRPr="00DF33A6">
        <w:rPr>
          <w:spacing w:val="-4"/>
          <w:szCs w:val="24"/>
          <w:lang w:val="sq-AL"/>
        </w:rPr>
        <w:t xml:space="preserve">i trupave të vlerësimit të AMP-së </w:t>
      </w:r>
      <w:r w:rsidRPr="00DF33A6">
        <w:rPr>
          <w:rFonts w:cs="Times New Roman"/>
          <w:spacing w:val="-4"/>
          <w:szCs w:val="24"/>
          <w:lang w:val="sq-AL"/>
        </w:rPr>
        <w:t xml:space="preserve">zgjidhet shtetasi shqiptar, i cili plotëson këto kritere:  </w:t>
      </w:r>
    </w:p>
    <w:p w14:paraId="53D8D0FB" w14:textId="48FC0651" w:rsidR="00A64EFA" w:rsidRPr="00DF33A6" w:rsidRDefault="00D7300B" w:rsidP="00D7300B">
      <w:pPr>
        <w:pStyle w:val="Paragrafi"/>
        <w:rPr>
          <w:spacing w:val="-4"/>
          <w:szCs w:val="24"/>
          <w:lang w:val="sq-AL"/>
        </w:rPr>
      </w:pPr>
      <w:r w:rsidRPr="00DF33A6">
        <w:rPr>
          <w:rFonts w:cs="Times New Roman"/>
          <w:spacing w:val="-4"/>
          <w:szCs w:val="24"/>
          <w:lang w:val="sq-AL"/>
        </w:rPr>
        <w:tab/>
        <w:t xml:space="preserve">a) </w:t>
      </w:r>
      <w:r w:rsidRPr="00DF33A6">
        <w:rPr>
          <w:spacing w:val="-4"/>
          <w:szCs w:val="24"/>
          <w:lang w:val="sq-AL"/>
        </w:rPr>
        <w:t>të ketë diplomë të nivelit “Master i shkencave” në shkencat juridike, ekonomike ose në fushën e sigurisë dhe mbrojtjes</w:t>
      </w:r>
      <w:r w:rsidR="00A64EFA" w:rsidRPr="00DF33A6">
        <w:rPr>
          <w:rFonts w:cs="Times New Roman"/>
          <w:spacing w:val="-4"/>
          <w:szCs w:val="24"/>
          <w:lang w:val="sq-AL"/>
        </w:rPr>
        <w:t>;</w:t>
      </w:r>
    </w:p>
    <w:p w14:paraId="53D8D0FC" w14:textId="1ED0BFEF" w:rsidR="00A64EFA" w:rsidRPr="00DF33A6" w:rsidRDefault="00A64EFA" w:rsidP="00D7300B">
      <w:pPr>
        <w:pStyle w:val="Paragrafi"/>
        <w:rPr>
          <w:spacing w:val="-4"/>
          <w:szCs w:val="24"/>
          <w:lang w:val="sq-AL"/>
        </w:rPr>
      </w:pPr>
      <w:r w:rsidRPr="00DF33A6">
        <w:rPr>
          <w:rFonts w:cs="Times New Roman"/>
          <w:spacing w:val="-4"/>
          <w:szCs w:val="24"/>
          <w:lang w:val="sq-AL"/>
        </w:rPr>
        <w:tab/>
      </w:r>
      <w:r w:rsidR="00D7300B" w:rsidRPr="00DF33A6">
        <w:rPr>
          <w:spacing w:val="-4"/>
          <w:szCs w:val="24"/>
          <w:lang w:val="sq-AL"/>
        </w:rPr>
        <w:t>b) ka eksperiencë pune jo më pak se 4 vjet në profesion</w:t>
      </w:r>
      <w:r w:rsidRPr="00DF33A6">
        <w:rPr>
          <w:rFonts w:cs="Times New Roman"/>
          <w:spacing w:val="-4"/>
          <w:szCs w:val="24"/>
          <w:lang w:val="sq-AL"/>
        </w:rPr>
        <w:t>;</w:t>
      </w:r>
    </w:p>
    <w:p w14:paraId="53D8D0FD"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c) nuk ka ushtruar funksione politike ose nuk ka mbajtur pozicione drejtuese në një parti politike gjatë 3 viteve të fundit; </w:t>
      </w:r>
    </w:p>
    <w:p w14:paraId="53D8D0FE"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ç) ndaj tij nuk është nisur një hetim penal dhe ai nuk është dënuar me vendim të formës së prerë për kryerjen e një krimi apo të një kundërvajtjeje penale me dashje;</w:t>
      </w:r>
    </w:p>
    <w:p w14:paraId="53D8D0FF"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 nuk ka qenë subjekt i ndalimeve të parashikuara në ligjin për garantimin e integritetit të </w:t>
      </w:r>
      <w:r w:rsidRPr="00DF33A6">
        <w:rPr>
          <w:rFonts w:cs="Times New Roman"/>
          <w:spacing w:val="-4"/>
          <w:szCs w:val="24"/>
          <w:lang w:val="sq-AL"/>
        </w:rPr>
        <w:lastRenderedPageBreak/>
        <w:t>personave që zgjidhen, emërohen ose ushtrojnë funksione publike;</w:t>
      </w:r>
    </w:p>
    <w:p w14:paraId="53D8D10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dh) ndaj tij nuk është marrë masa disiplinore e largimit nga puna ose ndonjë masë tjetër disiplinore, e cila nuk është parashkruar, sipas legjislacionit që rregullon marrëdhëniet e punës, në momentin e aplikimit; </w:t>
      </w:r>
    </w:p>
    <w:p w14:paraId="53D8D10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e) nuk ka qenë anëtar, bashkëpunëtor ose i favorizuar nga ish-Sigurimi i Shtetit para vitit 1990, sipas ligjit “Për të drejtën e informimit me dokumentet e ish-Sigurimit të Shtetit të Republikës Popullore Socialiste të Shqipërisë”; </w:t>
      </w:r>
    </w:p>
    <w:p w14:paraId="53D8D102" w14:textId="4EB0501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ë) </w:t>
      </w:r>
      <w:r w:rsidR="00D7300B" w:rsidRPr="00DF33A6">
        <w:rPr>
          <w:rFonts w:cs="Times New Roman"/>
          <w:spacing w:val="-4"/>
          <w:szCs w:val="24"/>
          <w:lang w:val="sq-AL"/>
        </w:rPr>
        <w:t>shfuqizuar.</w:t>
      </w:r>
    </w:p>
    <w:p w14:paraId="53D8D103" w14:textId="5EA292CD"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w:t>
      </w:r>
      <w:r w:rsidR="00D7300B" w:rsidRPr="00DF33A6">
        <w:rPr>
          <w:rFonts w:cs="Times New Roman"/>
          <w:spacing w:val="-4"/>
          <w:szCs w:val="24"/>
          <w:lang w:val="sq-AL"/>
        </w:rPr>
        <w:t>Shfuqizuar</w:t>
      </w:r>
    </w:p>
    <w:p w14:paraId="53D8D104" w14:textId="379F25D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3. </w:t>
      </w:r>
      <w:r w:rsidR="00D7300B" w:rsidRPr="00DF33A6">
        <w:rPr>
          <w:rFonts w:cs="Times New Roman"/>
          <w:spacing w:val="-4"/>
          <w:szCs w:val="24"/>
          <w:lang w:val="sq-AL"/>
        </w:rPr>
        <w:t>Shfuqizuar</w:t>
      </w:r>
    </w:p>
    <w:p w14:paraId="53D8D105" w14:textId="77777777" w:rsidR="00A64EFA" w:rsidRPr="00DF33A6" w:rsidRDefault="00A64EFA" w:rsidP="00A64EFA">
      <w:pPr>
        <w:pStyle w:val="Paragrafi"/>
        <w:rPr>
          <w:rFonts w:cs="Times New Roman"/>
          <w:spacing w:val="-4"/>
          <w:szCs w:val="24"/>
          <w:lang w:val="sq-AL"/>
        </w:rPr>
      </w:pPr>
    </w:p>
    <w:p w14:paraId="53D8D106"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11</w:t>
      </w:r>
    </w:p>
    <w:p w14:paraId="53D8D107"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 xml:space="preserve">Paraqitja dhe shqyrtimi i aplikimeve për pozicionet e anëtarëve të Komisionit </w:t>
      </w:r>
    </w:p>
    <w:p w14:paraId="53D8D108"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të Jashtëm të Vlerësimit</w:t>
      </w:r>
    </w:p>
    <w:p w14:paraId="1B763202" w14:textId="77777777" w:rsidR="00D7300B" w:rsidRPr="00DF33A6" w:rsidRDefault="00D7300B" w:rsidP="00D7300B">
      <w:pPr>
        <w:pStyle w:val="NoSpacing"/>
        <w:jc w:val="center"/>
        <w:rPr>
          <w:rFonts w:ascii="Garamond" w:eastAsia="MS Mincho" w:hAnsi="Garamond"/>
          <w:spacing w:val="-4"/>
        </w:rPr>
      </w:pPr>
      <w:r w:rsidRPr="00DF33A6">
        <w:rPr>
          <w:rFonts w:ascii="Garamond" w:hAnsi="Garamond"/>
          <w:i/>
        </w:rPr>
        <w:t xml:space="preserve">(shfuqizuar me ligjin </w:t>
      </w:r>
      <w:r w:rsidRPr="00DF33A6">
        <w:rPr>
          <w:rFonts w:ascii="Garamond" w:hAnsi="Garamond"/>
          <w:bCs/>
          <w:i/>
        </w:rPr>
        <w:t xml:space="preserve">nr. 78/2022, datë </w:t>
      </w:r>
      <w:r w:rsidRPr="00DF33A6">
        <w:rPr>
          <w:rFonts w:ascii="Garamond" w:hAnsi="Garamond"/>
          <w:i/>
        </w:rPr>
        <w:t>17.11.2022)</w:t>
      </w:r>
    </w:p>
    <w:p w14:paraId="53D8D109" w14:textId="77777777" w:rsidR="00A64EFA" w:rsidRPr="00DF33A6" w:rsidRDefault="00A64EFA" w:rsidP="00A64EFA">
      <w:pPr>
        <w:pStyle w:val="Paragrafi"/>
        <w:rPr>
          <w:rFonts w:cs="Times New Roman"/>
          <w:spacing w:val="-4"/>
          <w:szCs w:val="24"/>
          <w:lang w:val="sq-AL"/>
        </w:rPr>
      </w:pPr>
    </w:p>
    <w:p w14:paraId="53D8D111" w14:textId="77777777" w:rsidR="00A64EFA" w:rsidRPr="00DF33A6" w:rsidRDefault="00A64EFA" w:rsidP="00A64EFA">
      <w:pPr>
        <w:pStyle w:val="Paragrafi"/>
        <w:rPr>
          <w:rFonts w:cs="Times New Roman"/>
          <w:spacing w:val="-4"/>
          <w:szCs w:val="24"/>
          <w:lang w:val="sq-AL"/>
        </w:rPr>
      </w:pPr>
    </w:p>
    <w:p w14:paraId="53D8D112"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12</w:t>
      </w:r>
    </w:p>
    <w:p w14:paraId="53D8D113"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Sekretariati teknik pranë Komisionit të Jashtëm të Vlerësimit</w:t>
      </w:r>
    </w:p>
    <w:p w14:paraId="53D8D114" w14:textId="77777777" w:rsidR="00A64EFA" w:rsidRPr="00DF33A6" w:rsidRDefault="00A64EFA" w:rsidP="00A64EFA">
      <w:pPr>
        <w:pStyle w:val="Paragrafi"/>
        <w:rPr>
          <w:rFonts w:cs="Times New Roman"/>
          <w:spacing w:val="-4"/>
          <w:szCs w:val="24"/>
          <w:lang w:val="sq-AL"/>
        </w:rPr>
      </w:pPr>
    </w:p>
    <w:p w14:paraId="20692FC0" w14:textId="77777777" w:rsidR="00D7300B" w:rsidRPr="00DF33A6" w:rsidRDefault="00D7300B" w:rsidP="00D7300B">
      <w:pPr>
        <w:pStyle w:val="NoSpacing"/>
        <w:jc w:val="center"/>
        <w:rPr>
          <w:rFonts w:ascii="Garamond" w:eastAsia="MS Mincho" w:hAnsi="Garamond"/>
          <w:spacing w:val="-4"/>
        </w:rPr>
      </w:pPr>
      <w:r w:rsidRPr="00DF33A6">
        <w:rPr>
          <w:rFonts w:ascii="Garamond" w:hAnsi="Garamond"/>
          <w:i/>
        </w:rPr>
        <w:t xml:space="preserve">(shfuqizuar me ligjin </w:t>
      </w:r>
      <w:r w:rsidRPr="00DF33A6">
        <w:rPr>
          <w:rFonts w:ascii="Garamond" w:hAnsi="Garamond"/>
          <w:bCs/>
          <w:i/>
        </w:rPr>
        <w:t xml:space="preserve">nr. 78/2022, datë </w:t>
      </w:r>
      <w:r w:rsidRPr="00DF33A6">
        <w:rPr>
          <w:rFonts w:ascii="Garamond" w:hAnsi="Garamond"/>
          <w:i/>
        </w:rPr>
        <w:t>17.11.2022)</w:t>
      </w:r>
    </w:p>
    <w:p w14:paraId="53D8D11D" w14:textId="77777777" w:rsidR="00A64EFA" w:rsidRPr="00DF33A6" w:rsidRDefault="00A64EFA" w:rsidP="00D7300B">
      <w:pPr>
        <w:pStyle w:val="Paragrafi"/>
        <w:ind w:firstLine="0"/>
        <w:rPr>
          <w:rFonts w:cs="Times New Roman"/>
          <w:spacing w:val="-4"/>
          <w:szCs w:val="24"/>
          <w:lang w:val="sq-AL"/>
        </w:rPr>
      </w:pPr>
    </w:p>
    <w:p w14:paraId="53D8D11E"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13</w:t>
      </w:r>
    </w:p>
    <w:p w14:paraId="175A021F" w14:textId="08D83E9F" w:rsidR="00D7300B" w:rsidRPr="00DF33A6" w:rsidRDefault="00CC02A9" w:rsidP="00D7300B">
      <w:pPr>
        <w:pStyle w:val="NoSpacing"/>
        <w:jc w:val="center"/>
        <w:rPr>
          <w:rFonts w:ascii="Garamond" w:eastAsia="MS Mincho" w:hAnsi="Garamond"/>
          <w:spacing w:val="-4"/>
        </w:rPr>
      </w:pPr>
      <w:r w:rsidRPr="00DF33A6">
        <w:rPr>
          <w:rFonts w:ascii="Garamond" w:hAnsi="Garamond"/>
          <w:i/>
        </w:rPr>
        <w:t>(ndryshuar me ligjin nr. 20/2019, datë 28.3.2019</w:t>
      </w:r>
      <w:r w:rsidR="005352D7" w:rsidRPr="00DF33A6">
        <w:rPr>
          <w:rFonts w:ascii="Garamond" w:hAnsi="Garamond"/>
          <w:i/>
        </w:rPr>
        <w:t>, hequr fjalë me ligjin nr. 74/2020, datë 18.6.2020</w:t>
      </w:r>
      <w:r w:rsidR="00D7300B" w:rsidRPr="00DF33A6">
        <w:rPr>
          <w:rFonts w:ascii="Garamond" w:hAnsi="Garamond"/>
          <w:i/>
        </w:rPr>
        <w:t xml:space="preserve">; (shfuqizuar me ligjin </w:t>
      </w:r>
      <w:r w:rsidR="00D7300B" w:rsidRPr="00DF33A6">
        <w:rPr>
          <w:rFonts w:ascii="Garamond" w:hAnsi="Garamond"/>
          <w:bCs/>
          <w:i/>
        </w:rPr>
        <w:t xml:space="preserve">nr. 78/2022, datë </w:t>
      </w:r>
      <w:r w:rsidR="00D7300B" w:rsidRPr="00DF33A6">
        <w:rPr>
          <w:rFonts w:ascii="Garamond" w:hAnsi="Garamond"/>
          <w:i/>
        </w:rPr>
        <w:t>17.11.2022)</w:t>
      </w:r>
    </w:p>
    <w:p w14:paraId="53D8D125" w14:textId="77777777" w:rsidR="009D7919" w:rsidRPr="00DF33A6" w:rsidRDefault="009D7919" w:rsidP="00A64EFA">
      <w:pPr>
        <w:pStyle w:val="Paragrafi"/>
        <w:rPr>
          <w:rFonts w:cs="Times New Roman"/>
          <w:spacing w:val="-4"/>
          <w:szCs w:val="24"/>
          <w:lang w:val="sq-AL"/>
        </w:rPr>
      </w:pPr>
    </w:p>
    <w:p w14:paraId="53D8D126"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Seksioni II</w:t>
      </w:r>
    </w:p>
    <w:p w14:paraId="53D8D127"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Komisioni Qendror i Vlerësimit</w:t>
      </w:r>
    </w:p>
    <w:p w14:paraId="53D8D128" w14:textId="77777777" w:rsidR="00A64EFA" w:rsidRPr="00DF33A6" w:rsidRDefault="00A64EFA" w:rsidP="00A64EFA">
      <w:pPr>
        <w:pStyle w:val="NeniNr"/>
        <w:keepNext w:val="0"/>
        <w:rPr>
          <w:rFonts w:cs="Times New Roman"/>
          <w:szCs w:val="24"/>
          <w:lang w:val="sq-AL"/>
        </w:rPr>
      </w:pPr>
    </w:p>
    <w:p w14:paraId="53D8D129"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14</w:t>
      </w:r>
    </w:p>
    <w:p w14:paraId="53D8D12B" w14:textId="361EE087" w:rsidR="00A64EFA" w:rsidRPr="00DF33A6" w:rsidRDefault="00A64EFA" w:rsidP="00CC02A9">
      <w:pPr>
        <w:pStyle w:val="NeniTitull"/>
        <w:keepNext w:val="0"/>
        <w:rPr>
          <w:rFonts w:cs="Times New Roman"/>
          <w:szCs w:val="24"/>
          <w:lang w:val="sq-AL"/>
        </w:rPr>
      </w:pPr>
      <w:r w:rsidRPr="00DF33A6">
        <w:rPr>
          <w:rFonts w:cs="Times New Roman"/>
          <w:szCs w:val="24"/>
          <w:lang w:val="sq-AL"/>
        </w:rPr>
        <w:t>Komisioni Qendror i Vlerësimit</w:t>
      </w:r>
    </w:p>
    <w:p w14:paraId="3CEEBD65" w14:textId="0E7EEB8B" w:rsidR="00CC02A9" w:rsidRPr="00DF33A6" w:rsidRDefault="00A64EFA" w:rsidP="00CC02A9">
      <w:pPr>
        <w:jc w:val="center"/>
        <w:rPr>
          <w:rFonts w:ascii="Garamond" w:hAnsi="Garamond"/>
          <w:i/>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ligjin nr. 20/2019, datë 28.3.2019)</w:t>
      </w:r>
    </w:p>
    <w:p w14:paraId="53D8D131" w14:textId="34FF305A" w:rsidR="00A64EFA" w:rsidRPr="00DF33A6" w:rsidRDefault="00A64EFA" w:rsidP="00CC02A9">
      <w:pPr>
        <w:pStyle w:val="Paragrafi"/>
        <w:rPr>
          <w:rFonts w:cs="Times New Roman"/>
          <w:spacing w:val="-4"/>
          <w:szCs w:val="24"/>
          <w:lang w:val="sq-AL"/>
        </w:rPr>
      </w:pPr>
    </w:p>
    <w:p w14:paraId="53D8D132"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15</w:t>
      </w:r>
    </w:p>
    <w:p w14:paraId="53D8D134" w14:textId="3814B540" w:rsidR="00A64EFA" w:rsidRPr="00DF33A6" w:rsidRDefault="00A64EFA" w:rsidP="00CC02A9">
      <w:pPr>
        <w:pStyle w:val="NeniTitull"/>
        <w:keepNext w:val="0"/>
        <w:rPr>
          <w:rFonts w:cs="Times New Roman"/>
          <w:szCs w:val="24"/>
          <w:lang w:val="sq-AL"/>
        </w:rPr>
      </w:pPr>
      <w:r w:rsidRPr="00DF33A6">
        <w:rPr>
          <w:rFonts w:cs="Times New Roman"/>
          <w:szCs w:val="24"/>
          <w:lang w:val="sq-AL"/>
        </w:rPr>
        <w:t>Kriteret e përzgjedhjes së anëtarëve të Komisionit Qendror të Vlerësimit</w:t>
      </w:r>
    </w:p>
    <w:p w14:paraId="78D25506" w14:textId="77777777" w:rsidR="00CC02A9" w:rsidRPr="00DF33A6" w:rsidRDefault="00A64EFA" w:rsidP="00CC02A9">
      <w:pPr>
        <w:jc w:val="center"/>
        <w:rPr>
          <w:rFonts w:ascii="Garamond" w:hAnsi="Garamond"/>
          <w:i/>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ligjin nr. 20/2019, datë 28.3.2019)</w:t>
      </w:r>
    </w:p>
    <w:p w14:paraId="53D8D139" w14:textId="49BD28C8" w:rsidR="00A64EFA" w:rsidRPr="00DF33A6" w:rsidRDefault="00A64EFA" w:rsidP="00CC02A9">
      <w:pPr>
        <w:pStyle w:val="Paragrafi"/>
        <w:rPr>
          <w:rFonts w:cs="Times New Roman"/>
          <w:spacing w:val="-4"/>
          <w:szCs w:val="24"/>
          <w:lang w:val="sq-AL"/>
        </w:rPr>
      </w:pPr>
    </w:p>
    <w:p w14:paraId="53D8D13A"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16</w:t>
      </w:r>
    </w:p>
    <w:p w14:paraId="53D8D13C" w14:textId="07961ABF" w:rsidR="00A64EFA" w:rsidRPr="00DF33A6" w:rsidRDefault="00A64EFA" w:rsidP="00CC02A9">
      <w:pPr>
        <w:pStyle w:val="NeniTitull"/>
        <w:keepNext w:val="0"/>
        <w:rPr>
          <w:rFonts w:cs="Times New Roman"/>
          <w:szCs w:val="24"/>
          <w:lang w:val="sq-AL"/>
        </w:rPr>
      </w:pPr>
      <w:r w:rsidRPr="00DF33A6">
        <w:rPr>
          <w:rFonts w:cs="Times New Roman"/>
          <w:szCs w:val="24"/>
          <w:lang w:val="sq-AL"/>
        </w:rPr>
        <w:t>Paraqitja dhe shqyrtimi i aplikimeve për pozicionet e anëtarëve të Komisionit Qendror të Vlerësimit</w:t>
      </w:r>
    </w:p>
    <w:p w14:paraId="52043C9C" w14:textId="77777777" w:rsidR="00CC02A9" w:rsidRPr="00DF33A6" w:rsidRDefault="00A64EFA" w:rsidP="00CC02A9">
      <w:pPr>
        <w:jc w:val="center"/>
        <w:rPr>
          <w:rFonts w:ascii="Garamond" w:hAnsi="Garamond"/>
          <w:i/>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ligjin nr. 20/2019, datë 28.3.2019)</w:t>
      </w:r>
    </w:p>
    <w:p w14:paraId="53D8D146" w14:textId="68424955" w:rsidR="00A64EFA" w:rsidRPr="00DF33A6" w:rsidRDefault="00A64EFA" w:rsidP="00CC02A9">
      <w:pPr>
        <w:pStyle w:val="Paragrafi"/>
        <w:rPr>
          <w:rFonts w:cs="Times New Roman"/>
          <w:spacing w:val="-4"/>
          <w:szCs w:val="24"/>
          <w:lang w:val="sq-AL"/>
        </w:rPr>
      </w:pPr>
    </w:p>
    <w:p w14:paraId="53D8D147"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17</w:t>
      </w:r>
    </w:p>
    <w:p w14:paraId="53D8D149" w14:textId="2DA74AE8" w:rsidR="00A64EFA" w:rsidRPr="00DF33A6" w:rsidRDefault="00A64EFA" w:rsidP="00CC02A9">
      <w:pPr>
        <w:pStyle w:val="NeniTitull"/>
        <w:keepNext w:val="0"/>
        <w:rPr>
          <w:rFonts w:cs="Times New Roman"/>
          <w:szCs w:val="24"/>
          <w:lang w:val="sq-AL"/>
        </w:rPr>
      </w:pPr>
      <w:r w:rsidRPr="00DF33A6">
        <w:rPr>
          <w:rFonts w:cs="Times New Roman"/>
          <w:szCs w:val="24"/>
          <w:lang w:val="sq-AL"/>
        </w:rPr>
        <w:t>Sekretariati teknik i Komisionit Qendror të Vlerësimit</w:t>
      </w:r>
    </w:p>
    <w:p w14:paraId="466F0F35" w14:textId="77777777" w:rsidR="00CC02A9" w:rsidRPr="00DF33A6" w:rsidRDefault="00A64EFA" w:rsidP="00CC02A9">
      <w:pPr>
        <w:jc w:val="center"/>
        <w:rPr>
          <w:rFonts w:ascii="Garamond" w:hAnsi="Garamond"/>
          <w:i/>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ligjin nr. 20/2019, datë 28.3.2019)</w:t>
      </w:r>
    </w:p>
    <w:p w14:paraId="53D8D152" w14:textId="248CBE58" w:rsidR="00A64EFA" w:rsidRPr="00DF33A6" w:rsidRDefault="00A64EFA" w:rsidP="00CC02A9">
      <w:pPr>
        <w:pStyle w:val="Paragrafi"/>
        <w:rPr>
          <w:rFonts w:cs="Times New Roman"/>
          <w:spacing w:val="-4"/>
          <w:szCs w:val="24"/>
          <w:lang w:val="sq-AL"/>
        </w:rPr>
      </w:pPr>
    </w:p>
    <w:p w14:paraId="53D8D153"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18</w:t>
      </w:r>
    </w:p>
    <w:p w14:paraId="53D8D155" w14:textId="64B5C4BD" w:rsidR="00A64EFA" w:rsidRPr="00DF33A6" w:rsidRDefault="00A64EFA" w:rsidP="00CC02A9">
      <w:pPr>
        <w:pStyle w:val="NeniTitull"/>
        <w:keepNext w:val="0"/>
        <w:rPr>
          <w:rFonts w:cs="Times New Roman"/>
          <w:szCs w:val="24"/>
          <w:lang w:val="sq-AL"/>
        </w:rPr>
      </w:pPr>
      <w:r w:rsidRPr="00DF33A6">
        <w:rPr>
          <w:rFonts w:cs="Times New Roman"/>
          <w:szCs w:val="24"/>
          <w:lang w:val="sq-AL"/>
        </w:rPr>
        <w:t>Ushtrimi i veprimtarisë së Komisionit Qendror të Vlerësimit</w:t>
      </w:r>
    </w:p>
    <w:p w14:paraId="1BECC106" w14:textId="77777777" w:rsidR="00CC02A9" w:rsidRPr="00DF33A6" w:rsidRDefault="00A64EFA" w:rsidP="00CC02A9">
      <w:pPr>
        <w:jc w:val="center"/>
        <w:rPr>
          <w:rFonts w:ascii="Garamond" w:hAnsi="Garamond"/>
          <w:i/>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ligjin nr. 20/2019, datë 28.3.2019)</w:t>
      </w:r>
    </w:p>
    <w:p w14:paraId="53D8D158" w14:textId="05F17A48" w:rsidR="00A64EFA" w:rsidRPr="00DF33A6" w:rsidRDefault="00A64EFA" w:rsidP="00CC02A9">
      <w:pPr>
        <w:pStyle w:val="Paragrafi"/>
        <w:jc w:val="center"/>
        <w:rPr>
          <w:rFonts w:cs="Times New Roman"/>
          <w:spacing w:val="-4"/>
          <w:szCs w:val="24"/>
          <w:lang w:val="sq-AL"/>
        </w:rPr>
      </w:pPr>
      <w:r w:rsidRPr="00DF33A6">
        <w:rPr>
          <w:rFonts w:cs="Times New Roman"/>
          <w:spacing w:val="-4"/>
          <w:szCs w:val="24"/>
          <w:lang w:val="sq-AL"/>
        </w:rPr>
        <w:t>Seksioni III</w:t>
      </w:r>
    </w:p>
    <w:p w14:paraId="53D8D159"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 xml:space="preserve">Komisioni Vendor i Vlerësimit </w:t>
      </w:r>
    </w:p>
    <w:p w14:paraId="53D8D15A" w14:textId="77777777" w:rsidR="00A64EFA" w:rsidRPr="00DF33A6" w:rsidRDefault="00A64EFA" w:rsidP="00A64EFA">
      <w:pPr>
        <w:pStyle w:val="NeniNr"/>
        <w:keepNext w:val="0"/>
        <w:rPr>
          <w:rFonts w:cs="Times New Roman"/>
          <w:spacing w:val="-4"/>
          <w:szCs w:val="24"/>
          <w:lang w:val="sq-AL"/>
        </w:rPr>
      </w:pPr>
    </w:p>
    <w:p w14:paraId="53D8D15B"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19</w:t>
      </w:r>
    </w:p>
    <w:p w14:paraId="53D8D15D" w14:textId="1CEFF301" w:rsidR="00A64EFA" w:rsidRPr="00DF33A6" w:rsidRDefault="00A64EFA" w:rsidP="00CC02A9">
      <w:pPr>
        <w:pStyle w:val="NeniTitull"/>
        <w:keepNext w:val="0"/>
        <w:rPr>
          <w:rFonts w:cs="Times New Roman"/>
          <w:szCs w:val="24"/>
          <w:lang w:val="sq-AL"/>
        </w:rPr>
      </w:pPr>
      <w:r w:rsidRPr="00DF33A6">
        <w:rPr>
          <w:rFonts w:cs="Times New Roman"/>
          <w:szCs w:val="24"/>
          <w:lang w:val="sq-AL"/>
        </w:rPr>
        <w:t>Komisioni Vendor i Vlerësimit</w:t>
      </w:r>
    </w:p>
    <w:p w14:paraId="1B68C23A" w14:textId="77777777" w:rsidR="00CC02A9" w:rsidRPr="00DF33A6" w:rsidRDefault="00A64EFA" w:rsidP="00CC02A9">
      <w:pPr>
        <w:jc w:val="center"/>
        <w:rPr>
          <w:rFonts w:ascii="Garamond" w:hAnsi="Garamond"/>
          <w:i/>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ligjin nr. 20/2019, datë 28.3.2019)</w:t>
      </w:r>
    </w:p>
    <w:p w14:paraId="53D8D163" w14:textId="2C498464" w:rsidR="00A64EFA" w:rsidRPr="00DF33A6" w:rsidRDefault="00A64EFA" w:rsidP="00CC02A9">
      <w:pPr>
        <w:pStyle w:val="Paragrafi"/>
        <w:jc w:val="center"/>
        <w:rPr>
          <w:rFonts w:cs="Times New Roman"/>
          <w:spacing w:val="-4"/>
          <w:szCs w:val="24"/>
          <w:lang w:val="sq-AL"/>
        </w:rPr>
      </w:pPr>
      <w:r w:rsidRPr="00DF33A6">
        <w:rPr>
          <w:rFonts w:cs="Times New Roman"/>
          <w:spacing w:val="-4"/>
          <w:szCs w:val="24"/>
          <w:lang w:val="sq-AL"/>
        </w:rPr>
        <w:t>Neni 20</w:t>
      </w:r>
    </w:p>
    <w:p w14:paraId="53D8D165" w14:textId="4E7F7BB0" w:rsidR="00A64EFA" w:rsidRPr="00DF33A6" w:rsidRDefault="00A64EFA" w:rsidP="00CC02A9">
      <w:pPr>
        <w:pStyle w:val="NeniTitull"/>
        <w:keepNext w:val="0"/>
        <w:rPr>
          <w:rFonts w:cs="Times New Roman"/>
          <w:szCs w:val="24"/>
          <w:lang w:val="sq-AL"/>
        </w:rPr>
      </w:pPr>
      <w:r w:rsidRPr="00DF33A6">
        <w:rPr>
          <w:rFonts w:cs="Times New Roman"/>
          <w:szCs w:val="24"/>
          <w:lang w:val="sq-AL"/>
        </w:rPr>
        <w:t xml:space="preserve">Kriteret e përzgjedhjes së anëtarëve të Komisionit Vendor të Vlerësimit </w:t>
      </w:r>
    </w:p>
    <w:p w14:paraId="53D8D16B" w14:textId="6DFD7FC1" w:rsidR="00227E2D" w:rsidRPr="00DF33A6" w:rsidRDefault="00A64EFA" w:rsidP="00E6682F">
      <w:pPr>
        <w:jc w:val="center"/>
        <w:rPr>
          <w:rFonts w:ascii="Garamond" w:hAnsi="Garamond"/>
          <w:spacing w:val="-4"/>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w:t>
      </w:r>
      <w:r w:rsidR="00E6682F" w:rsidRPr="00DF33A6">
        <w:rPr>
          <w:rFonts w:ascii="Garamond" w:hAnsi="Garamond"/>
          <w:i/>
          <w:sz w:val="24"/>
          <w:szCs w:val="24"/>
          <w:lang w:val="sq-AL"/>
        </w:rPr>
        <w:t>in nr. 20/2019, datë 28.3.2019)</w:t>
      </w:r>
    </w:p>
    <w:p w14:paraId="53D8D16C"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21</w:t>
      </w:r>
    </w:p>
    <w:p w14:paraId="53D8D16E" w14:textId="53EE6E15" w:rsidR="00A64EFA" w:rsidRPr="00DF33A6" w:rsidRDefault="00A64EFA" w:rsidP="00CC02A9">
      <w:pPr>
        <w:pStyle w:val="NeniTitull"/>
        <w:keepNext w:val="0"/>
        <w:rPr>
          <w:rFonts w:cs="Times New Roman"/>
          <w:szCs w:val="24"/>
          <w:lang w:val="sq-AL"/>
        </w:rPr>
      </w:pPr>
      <w:r w:rsidRPr="00DF33A6">
        <w:rPr>
          <w:rFonts w:cs="Times New Roman"/>
          <w:szCs w:val="24"/>
          <w:lang w:val="sq-AL"/>
        </w:rPr>
        <w:t>Paraqitja dhe shqyrtimi i aplikimeve për pozicionet e anëtarëve të Komisionit Vendor të Vlerësimit</w:t>
      </w:r>
    </w:p>
    <w:p w14:paraId="53112612" w14:textId="77777777" w:rsidR="00CC02A9" w:rsidRPr="00DF33A6" w:rsidRDefault="00A64EFA" w:rsidP="00CC02A9">
      <w:pPr>
        <w:jc w:val="center"/>
        <w:rPr>
          <w:rFonts w:ascii="Garamond" w:hAnsi="Garamond"/>
          <w:i/>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ligjin nr. 20/2019, datë 28.3.2019)</w:t>
      </w:r>
    </w:p>
    <w:p w14:paraId="53D8D178" w14:textId="0BB8FEBC" w:rsidR="00A64EFA" w:rsidRPr="00DF33A6" w:rsidRDefault="00A64EFA" w:rsidP="00CC02A9">
      <w:pPr>
        <w:pStyle w:val="Paragrafi"/>
        <w:rPr>
          <w:rFonts w:cs="Times New Roman"/>
          <w:spacing w:val="-4"/>
          <w:szCs w:val="24"/>
          <w:lang w:val="sq-AL"/>
        </w:rPr>
      </w:pPr>
    </w:p>
    <w:p w14:paraId="53D8D179"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22</w:t>
      </w:r>
    </w:p>
    <w:p w14:paraId="53D8D17B" w14:textId="1DCA2CD3" w:rsidR="00A64EFA" w:rsidRPr="00DF33A6" w:rsidRDefault="00A64EFA" w:rsidP="00CC02A9">
      <w:pPr>
        <w:pStyle w:val="NeniTitull"/>
        <w:keepNext w:val="0"/>
        <w:rPr>
          <w:rFonts w:cs="Times New Roman"/>
          <w:szCs w:val="24"/>
          <w:lang w:val="sq-AL"/>
        </w:rPr>
      </w:pPr>
      <w:r w:rsidRPr="00DF33A6">
        <w:rPr>
          <w:rFonts w:cs="Times New Roman"/>
          <w:szCs w:val="24"/>
          <w:lang w:val="sq-AL"/>
        </w:rPr>
        <w:t>Sekretariati teknik i komisioneve vendore të vlerësimit</w:t>
      </w:r>
    </w:p>
    <w:p w14:paraId="5268E947" w14:textId="77777777" w:rsidR="00CC02A9" w:rsidRPr="00DF33A6" w:rsidRDefault="00A64EFA" w:rsidP="00CC02A9">
      <w:pPr>
        <w:jc w:val="center"/>
        <w:rPr>
          <w:rFonts w:ascii="Garamond" w:hAnsi="Garamond"/>
          <w:i/>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ligjin nr. 20/2019, datë 28.3.2019)</w:t>
      </w:r>
    </w:p>
    <w:p w14:paraId="53D8D184" w14:textId="7D020AE5" w:rsidR="00A64EFA" w:rsidRPr="00DF33A6" w:rsidRDefault="00A64EFA" w:rsidP="00CC02A9">
      <w:pPr>
        <w:pStyle w:val="Paragrafi"/>
        <w:rPr>
          <w:rFonts w:cs="Times New Roman"/>
          <w:spacing w:val="-4"/>
          <w:szCs w:val="24"/>
          <w:lang w:val="sq-AL"/>
        </w:rPr>
      </w:pPr>
    </w:p>
    <w:p w14:paraId="53D8D185"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23</w:t>
      </w:r>
    </w:p>
    <w:p w14:paraId="53D8D187" w14:textId="3A3F146B" w:rsidR="00A64EFA" w:rsidRPr="00DF33A6" w:rsidRDefault="00A64EFA" w:rsidP="00CC02A9">
      <w:pPr>
        <w:pStyle w:val="NeniTitull"/>
        <w:keepNext w:val="0"/>
        <w:rPr>
          <w:rFonts w:cs="Times New Roman"/>
          <w:szCs w:val="24"/>
          <w:lang w:val="sq-AL"/>
        </w:rPr>
      </w:pPr>
      <w:r w:rsidRPr="00DF33A6">
        <w:rPr>
          <w:rFonts w:cs="Times New Roman"/>
          <w:szCs w:val="24"/>
          <w:lang w:val="sq-AL"/>
        </w:rPr>
        <w:t>Ushtrimi i veprimtarisë së Komisionit Vendor të Vlerësimit</w:t>
      </w:r>
    </w:p>
    <w:p w14:paraId="0B619934" w14:textId="77777777" w:rsidR="00CC02A9" w:rsidRPr="00DF33A6" w:rsidRDefault="00A64EFA" w:rsidP="00CC02A9">
      <w:pPr>
        <w:jc w:val="center"/>
        <w:rPr>
          <w:rFonts w:ascii="Garamond" w:hAnsi="Garamond"/>
          <w:i/>
          <w:sz w:val="24"/>
          <w:szCs w:val="24"/>
          <w:lang w:val="sq-AL"/>
        </w:rPr>
      </w:pPr>
      <w:r w:rsidRPr="00DF33A6">
        <w:rPr>
          <w:rFonts w:ascii="Garamond" w:hAnsi="Garamond"/>
          <w:spacing w:val="-4"/>
          <w:sz w:val="24"/>
          <w:szCs w:val="24"/>
          <w:lang w:val="sq-AL"/>
        </w:rPr>
        <w:tab/>
      </w:r>
      <w:r w:rsidR="00CC02A9" w:rsidRPr="00DF33A6">
        <w:rPr>
          <w:rFonts w:ascii="Garamond" w:hAnsi="Garamond"/>
          <w:i/>
          <w:sz w:val="24"/>
          <w:szCs w:val="24"/>
          <w:lang w:val="sq-AL"/>
        </w:rPr>
        <w:t>(shfuqizuar me ligjin nr. 20/2019, datë 28.3.2019)</w:t>
      </w:r>
    </w:p>
    <w:p w14:paraId="53D8D18D" w14:textId="702660EF" w:rsidR="009D7919" w:rsidRPr="00DF33A6" w:rsidRDefault="009D7919" w:rsidP="00A64EFA">
      <w:pPr>
        <w:pStyle w:val="Paragrafi"/>
        <w:rPr>
          <w:rFonts w:cs="Times New Roman"/>
          <w:spacing w:val="-4"/>
          <w:szCs w:val="24"/>
          <w:lang w:val="sq-AL"/>
        </w:rPr>
      </w:pPr>
    </w:p>
    <w:p w14:paraId="51D73656" w14:textId="1FCF4A4A" w:rsidR="00D7300B" w:rsidRPr="00DF33A6" w:rsidRDefault="00A64EFA" w:rsidP="00CB2E15">
      <w:pPr>
        <w:pStyle w:val="Paragrafi"/>
        <w:ind w:firstLine="0"/>
        <w:jc w:val="center"/>
        <w:rPr>
          <w:rFonts w:cs="Times New Roman"/>
          <w:spacing w:val="-4"/>
          <w:szCs w:val="24"/>
          <w:lang w:val="sq-AL"/>
        </w:rPr>
      </w:pPr>
      <w:r w:rsidRPr="00DF33A6">
        <w:rPr>
          <w:rFonts w:cs="Times New Roman"/>
          <w:spacing w:val="-4"/>
          <w:szCs w:val="24"/>
          <w:lang w:val="sq-AL"/>
        </w:rPr>
        <w:t>Seksioni IV</w:t>
      </w:r>
    </w:p>
    <w:p w14:paraId="2DA007F8" w14:textId="021F0027" w:rsidR="00D7300B" w:rsidRPr="00DF33A6" w:rsidRDefault="00D7300B" w:rsidP="00D7300B">
      <w:pPr>
        <w:pStyle w:val="Paragrafi"/>
        <w:ind w:firstLine="0"/>
        <w:jc w:val="center"/>
        <w:rPr>
          <w:rFonts w:cs="Times New Roman"/>
          <w:i/>
          <w:spacing w:val="-4"/>
          <w:szCs w:val="24"/>
          <w:lang w:val="sq-AL"/>
        </w:rPr>
      </w:pPr>
      <w:r w:rsidRPr="00DF33A6">
        <w:rPr>
          <w:rFonts w:cs="Times New Roman"/>
          <w:spacing w:val="-4"/>
          <w:szCs w:val="24"/>
          <w:lang w:val="sq-AL"/>
        </w:rPr>
        <w:t>Detyrat dhe përgjegjësitë e drejtuesit dhe anëtarëve të trupave të vlerësimit të Agjencisë së Mbikëqyrjes Policore</w:t>
      </w:r>
    </w:p>
    <w:p w14:paraId="7065515F" w14:textId="6E61C395" w:rsidR="00D7300B" w:rsidRPr="00DF33A6" w:rsidRDefault="00D7300B" w:rsidP="00CB2E15">
      <w:pPr>
        <w:pStyle w:val="Paragrafi"/>
        <w:ind w:firstLine="0"/>
        <w:jc w:val="center"/>
        <w:rPr>
          <w:i/>
          <w:spacing w:val="-4"/>
          <w:szCs w:val="24"/>
          <w:lang w:val="sq-AL"/>
        </w:rPr>
      </w:pPr>
      <w:r w:rsidRPr="00DF33A6">
        <w:rPr>
          <w:i/>
          <w:spacing w:val="-4"/>
          <w:szCs w:val="24"/>
          <w:lang w:val="sq-AL"/>
        </w:rPr>
        <w:t xml:space="preserve">(ndryshuar titulli me ligjin </w:t>
      </w:r>
      <w:r w:rsidRPr="00DF33A6">
        <w:rPr>
          <w:bCs/>
          <w:i/>
          <w:spacing w:val="-4"/>
          <w:szCs w:val="24"/>
          <w:lang w:val="sq-AL"/>
        </w:rPr>
        <w:t xml:space="preserve">nr. 78/2022, datë </w:t>
      </w:r>
      <w:r w:rsidRPr="00DF33A6">
        <w:rPr>
          <w:i/>
          <w:spacing w:val="-4"/>
          <w:szCs w:val="24"/>
          <w:lang w:val="sq-AL"/>
        </w:rPr>
        <w:t>17.11.2022)</w:t>
      </w:r>
    </w:p>
    <w:p w14:paraId="79EFA763" w14:textId="77777777" w:rsidR="00D7300B" w:rsidRPr="00DF33A6" w:rsidRDefault="00D7300B" w:rsidP="00A64EFA">
      <w:pPr>
        <w:pStyle w:val="NeniNr"/>
        <w:keepNext w:val="0"/>
        <w:rPr>
          <w:rFonts w:cs="Times New Roman"/>
          <w:spacing w:val="-4"/>
          <w:szCs w:val="24"/>
          <w:lang w:val="sq-AL"/>
        </w:rPr>
      </w:pPr>
    </w:p>
    <w:p w14:paraId="53D8D191"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24</w:t>
      </w:r>
    </w:p>
    <w:p w14:paraId="329C9BF3" w14:textId="77777777" w:rsidR="00D7300B" w:rsidRPr="00DF33A6" w:rsidRDefault="00D7300B" w:rsidP="00D7300B">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Drejtuesi i trupave të vlerësimit</w:t>
      </w:r>
    </w:p>
    <w:p w14:paraId="5B4F1605" w14:textId="3D1781BC" w:rsidR="00D7300B" w:rsidRPr="00DF33A6" w:rsidRDefault="00D7300B" w:rsidP="00D7300B">
      <w:pPr>
        <w:pStyle w:val="Paragrafi"/>
        <w:ind w:firstLine="0"/>
        <w:jc w:val="center"/>
        <w:rPr>
          <w:i/>
          <w:spacing w:val="-4"/>
          <w:szCs w:val="24"/>
          <w:lang w:val="sq-AL"/>
        </w:rPr>
      </w:pPr>
      <w:r w:rsidRPr="00DF33A6">
        <w:rPr>
          <w:i/>
          <w:szCs w:val="24"/>
          <w:lang w:val="sq-AL"/>
        </w:rPr>
        <w:t xml:space="preserve"> </w:t>
      </w:r>
      <w:r w:rsidR="00CC02A9" w:rsidRPr="00DF33A6">
        <w:rPr>
          <w:i/>
          <w:szCs w:val="24"/>
          <w:lang w:val="sq-AL"/>
        </w:rPr>
        <w:t>(ndryshuar pika 1 me ligjin nr. 20/2019, datë 28.3.2019</w:t>
      </w:r>
      <w:r w:rsidRPr="00DF33A6">
        <w:rPr>
          <w:i/>
          <w:szCs w:val="24"/>
          <w:lang w:val="sq-AL"/>
        </w:rPr>
        <w:t xml:space="preserve">; </w:t>
      </w:r>
      <w:r w:rsidRPr="00DF33A6">
        <w:rPr>
          <w:i/>
          <w:spacing w:val="-4"/>
          <w:szCs w:val="24"/>
          <w:lang w:val="sq-AL"/>
        </w:rPr>
        <w:t xml:space="preserve">ndryshuar me ligjin </w:t>
      </w:r>
      <w:r w:rsidRPr="00DF33A6">
        <w:rPr>
          <w:bCs/>
          <w:i/>
          <w:spacing w:val="-4"/>
          <w:szCs w:val="24"/>
          <w:lang w:val="sq-AL"/>
        </w:rPr>
        <w:t xml:space="preserve">nr. 78/2022, datë </w:t>
      </w:r>
      <w:r w:rsidRPr="00DF33A6">
        <w:rPr>
          <w:i/>
          <w:spacing w:val="-4"/>
          <w:szCs w:val="24"/>
          <w:lang w:val="sq-AL"/>
        </w:rPr>
        <w:t>17.11.2022)</w:t>
      </w:r>
    </w:p>
    <w:p w14:paraId="53D8D193" w14:textId="77777777" w:rsidR="00A64EFA" w:rsidRPr="00DF33A6" w:rsidRDefault="00A64EFA" w:rsidP="00A64EFA">
      <w:pPr>
        <w:pStyle w:val="Paragrafi"/>
        <w:rPr>
          <w:rFonts w:cs="Times New Roman"/>
          <w:spacing w:val="-4"/>
          <w:szCs w:val="24"/>
          <w:lang w:val="sq-AL"/>
        </w:rPr>
      </w:pPr>
    </w:p>
    <w:p w14:paraId="1EF608D8" w14:textId="77777777" w:rsidR="00D7300B" w:rsidRPr="00DF33A6" w:rsidRDefault="00D7300B" w:rsidP="00D7300B">
      <w:pPr>
        <w:pStyle w:val="Paragrafi"/>
        <w:rPr>
          <w:spacing w:val="-4"/>
          <w:szCs w:val="24"/>
          <w:lang w:val="sq-AL"/>
        </w:rPr>
      </w:pPr>
      <w:r w:rsidRPr="00DF33A6">
        <w:rPr>
          <w:spacing w:val="-4"/>
          <w:szCs w:val="24"/>
          <w:lang w:val="sq-AL"/>
        </w:rPr>
        <w:t>1. Trupat e vlerësimit drejtohen nga drejtuesi i strukturës së vlerësimit, që ka kaluar procesin e vlerësimit kalimtar.</w:t>
      </w:r>
    </w:p>
    <w:p w14:paraId="5FBE0C13" w14:textId="77777777" w:rsidR="00D7300B" w:rsidRPr="00DF33A6" w:rsidRDefault="00D7300B" w:rsidP="00D7300B">
      <w:pPr>
        <w:pStyle w:val="Paragrafi"/>
        <w:rPr>
          <w:spacing w:val="-4"/>
          <w:szCs w:val="24"/>
          <w:lang w:val="sq-AL"/>
        </w:rPr>
      </w:pPr>
      <w:r w:rsidRPr="00DF33A6">
        <w:rPr>
          <w:spacing w:val="-4"/>
          <w:szCs w:val="24"/>
          <w:lang w:val="sq-AL"/>
        </w:rPr>
        <w:t>2. Drejtuesi i strukturës së vlerësimit është punonjës i AMP-së, që mbikëqyr nga ana administrative punonjësit e trupave të vlerësimit në përmbushjen e detyrave të tyre, si dhe kryen detyra të tjera koordinuese në interes dhe në mbështetje të procesit të vlerësimit në tërësi, duke mos ndikuar në proces dhe në vendimmarrje.</w:t>
      </w:r>
    </w:p>
    <w:p w14:paraId="18E22B4B" w14:textId="77777777" w:rsidR="00D7300B" w:rsidRPr="00DF33A6" w:rsidRDefault="00D7300B" w:rsidP="00D7300B">
      <w:pPr>
        <w:pStyle w:val="Paragrafi"/>
        <w:rPr>
          <w:spacing w:val="-4"/>
          <w:szCs w:val="24"/>
          <w:lang w:val="sq-AL"/>
        </w:rPr>
      </w:pPr>
      <w:r w:rsidRPr="00DF33A6">
        <w:rPr>
          <w:spacing w:val="-4"/>
          <w:szCs w:val="24"/>
          <w:lang w:val="sq-AL"/>
        </w:rPr>
        <w:t>3. Drejtuesi i trupave të vlerësimit ka këto kompetenca:</w:t>
      </w:r>
    </w:p>
    <w:p w14:paraId="37A38F6C" w14:textId="77777777" w:rsidR="00D7300B" w:rsidRPr="00DF33A6" w:rsidRDefault="00D7300B" w:rsidP="00D7300B">
      <w:pPr>
        <w:pStyle w:val="Paragrafi"/>
        <w:rPr>
          <w:spacing w:val="-4"/>
          <w:szCs w:val="24"/>
          <w:lang w:val="sq-AL"/>
        </w:rPr>
      </w:pPr>
      <w:r w:rsidRPr="00DF33A6">
        <w:rPr>
          <w:spacing w:val="-4"/>
          <w:szCs w:val="24"/>
          <w:lang w:val="sq-AL"/>
        </w:rPr>
        <w:lastRenderedPageBreak/>
        <w:t>a) drejton procedurën e hedhjes së shortit të anëtarëve të trupave të vlerësimit;</w:t>
      </w:r>
    </w:p>
    <w:p w14:paraId="18C1FE66" w14:textId="77777777" w:rsidR="00D7300B" w:rsidRPr="00DF33A6" w:rsidRDefault="00D7300B" w:rsidP="00D7300B">
      <w:pPr>
        <w:pStyle w:val="Paragrafi"/>
        <w:rPr>
          <w:spacing w:val="-4"/>
          <w:szCs w:val="24"/>
          <w:lang w:val="sq-AL"/>
        </w:rPr>
      </w:pPr>
      <w:r w:rsidRPr="00DF33A6">
        <w:rPr>
          <w:spacing w:val="-4"/>
          <w:szCs w:val="24"/>
          <w:lang w:val="sq-AL"/>
        </w:rPr>
        <w:t>b) bashkërendon punën në trupat e vlerësimit;</w:t>
      </w:r>
    </w:p>
    <w:p w14:paraId="65495290" w14:textId="77777777" w:rsidR="00D7300B" w:rsidRPr="00DF33A6" w:rsidRDefault="00D7300B" w:rsidP="00D7300B">
      <w:pPr>
        <w:pStyle w:val="Paragrafi"/>
        <w:rPr>
          <w:spacing w:val="-4"/>
          <w:szCs w:val="24"/>
          <w:lang w:val="sq-AL"/>
        </w:rPr>
      </w:pPr>
      <w:r w:rsidRPr="00DF33A6">
        <w:rPr>
          <w:spacing w:val="-4"/>
          <w:szCs w:val="24"/>
          <w:lang w:val="sq-AL"/>
        </w:rPr>
        <w:t>c) i propozon titullarit të institucionit projektakte, programe, dokumente strategjike ose materiale të ndryshme për garantimin e ushtrimit të veprimtarisë së trupave të vlerësimit;</w:t>
      </w:r>
    </w:p>
    <w:p w14:paraId="48F15167" w14:textId="77777777" w:rsidR="00D7300B" w:rsidRPr="00DF33A6" w:rsidRDefault="00D7300B" w:rsidP="00D7300B">
      <w:pPr>
        <w:pStyle w:val="Paragrafi"/>
        <w:rPr>
          <w:spacing w:val="-4"/>
          <w:szCs w:val="24"/>
          <w:lang w:val="sq-AL"/>
        </w:rPr>
      </w:pPr>
      <w:r w:rsidRPr="00DF33A6">
        <w:rPr>
          <w:spacing w:val="-4"/>
          <w:szCs w:val="24"/>
          <w:lang w:val="sq-AL"/>
        </w:rPr>
        <w:t>ç) nënshkruan të gjitha aktet e trupave të vlerësimit, me përjashtim të vendimeve për rezultatin e vlerësimit, të cilat nënshkruhen nga trupat e vlerësimit;</w:t>
      </w:r>
    </w:p>
    <w:p w14:paraId="6CCCB641" w14:textId="77777777" w:rsidR="00D7300B" w:rsidRPr="00DF33A6" w:rsidRDefault="00D7300B" w:rsidP="00D7300B">
      <w:pPr>
        <w:pStyle w:val="Paragrafi"/>
        <w:rPr>
          <w:spacing w:val="-4"/>
          <w:szCs w:val="24"/>
          <w:lang w:val="sq-AL"/>
        </w:rPr>
      </w:pPr>
      <w:r w:rsidRPr="00DF33A6">
        <w:rPr>
          <w:spacing w:val="-4"/>
          <w:szCs w:val="24"/>
          <w:lang w:val="sq-AL"/>
        </w:rPr>
        <w:t>d) merr masa për sigurimin e kushteve optimale për zhvillimin e veprimtarisë së trupave të vlerësimit;</w:t>
      </w:r>
    </w:p>
    <w:p w14:paraId="2A5C60D8" w14:textId="37992F01" w:rsidR="00D7300B" w:rsidRPr="00DF33A6" w:rsidRDefault="00D7300B" w:rsidP="00CB2E15">
      <w:pPr>
        <w:pStyle w:val="Paragrafi"/>
        <w:rPr>
          <w:spacing w:val="-4"/>
          <w:szCs w:val="24"/>
          <w:lang w:val="sq-AL"/>
        </w:rPr>
      </w:pPr>
      <w:r w:rsidRPr="00DF33A6">
        <w:rPr>
          <w:spacing w:val="-4"/>
          <w:szCs w:val="24"/>
          <w:lang w:val="sq-AL"/>
        </w:rPr>
        <w:t>dh) mbikëqyr ecurinë e procesit administrativ dhe respektimin e afateve nga trupat e vlerësimit.</w:t>
      </w:r>
    </w:p>
    <w:p w14:paraId="53D8D19D" w14:textId="77777777" w:rsidR="00A64EFA" w:rsidRPr="00DF33A6" w:rsidRDefault="00A64EFA" w:rsidP="00227E2D">
      <w:pPr>
        <w:pStyle w:val="Paragrafi"/>
        <w:rPr>
          <w:rFonts w:cs="Times New Roman"/>
          <w:spacing w:val="-4"/>
          <w:szCs w:val="24"/>
          <w:lang w:val="sq-AL"/>
        </w:rPr>
      </w:pPr>
      <w:r w:rsidRPr="00DF33A6">
        <w:rPr>
          <w:rFonts w:cs="Times New Roman"/>
          <w:spacing w:val="-4"/>
          <w:szCs w:val="24"/>
          <w:lang w:val="sq-AL"/>
        </w:rPr>
        <w:tab/>
      </w:r>
    </w:p>
    <w:p w14:paraId="53D8D19E"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25</w:t>
      </w:r>
    </w:p>
    <w:p w14:paraId="53D8D1A0" w14:textId="00593D1F" w:rsidR="00A64EFA" w:rsidRPr="00DF33A6" w:rsidRDefault="00A64EFA" w:rsidP="00D7300B">
      <w:pPr>
        <w:pStyle w:val="NeniTitull"/>
        <w:keepNext w:val="0"/>
        <w:rPr>
          <w:rFonts w:cs="Times New Roman"/>
          <w:szCs w:val="24"/>
          <w:lang w:val="sq-AL"/>
        </w:rPr>
      </w:pPr>
      <w:r w:rsidRPr="00DF33A6">
        <w:rPr>
          <w:rFonts w:cs="Times New Roman"/>
          <w:szCs w:val="24"/>
          <w:lang w:val="sq-AL"/>
        </w:rPr>
        <w:t>Kompetencat e anëtarëve të trupave të vlerësimit</w:t>
      </w:r>
    </w:p>
    <w:p w14:paraId="7A8A8A6D" w14:textId="6DFCDC77" w:rsidR="00D7300B" w:rsidRPr="00DF33A6" w:rsidRDefault="00D7300B" w:rsidP="00D7300B">
      <w:pPr>
        <w:pStyle w:val="Paragrafi"/>
        <w:ind w:firstLine="0"/>
        <w:jc w:val="center"/>
        <w:rPr>
          <w:i/>
          <w:spacing w:val="-4"/>
          <w:szCs w:val="24"/>
          <w:lang w:val="sq-AL"/>
        </w:rPr>
      </w:pPr>
      <w:r w:rsidRPr="00DF33A6">
        <w:rPr>
          <w:i/>
          <w:spacing w:val="-4"/>
          <w:szCs w:val="24"/>
          <w:lang w:val="sq-AL"/>
        </w:rPr>
        <w:t xml:space="preserve">(shfuqizuar shkronja </w:t>
      </w:r>
      <w:r w:rsidRPr="00DF33A6">
        <w:rPr>
          <w:rFonts w:cs="Times New Roman"/>
          <w:i/>
          <w:szCs w:val="24"/>
        </w:rPr>
        <w:t xml:space="preserve">“d”, e pikës 1 </w:t>
      </w:r>
      <w:r w:rsidRPr="00DF33A6">
        <w:rPr>
          <w:i/>
          <w:spacing w:val="-4"/>
          <w:szCs w:val="24"/>
          <w:lang w:val="sq-AL"/>
        </w:rPr>
        <w:t xml:space="preserve">me ligjin </w:t>
      </w:r>
      <w:r w:rsidRPr="00DF33A6">
        <w:rPr>
          <w:bCs/>
          <w:i/>
          <w:spacing w:val="-4"/>
          <w:szCs w:val="24"/>
          <w:lang w:val="sq-AL"/>
        </w:rPr>
        <w:t xml:space="preserve">nr. 78/2022, datë </w:t>
      </w:r>
      <w:r w:rsidRPr="00DF33A6">
        <w:rPr>
          <w:i/>
          <w:spacing w:val="-4"/>
          <w:szCs w:val="24"/>
          <w:lang w:val="sq-AL"/>
        </w:rPr>
        <w:t>17.11.2022)</w:t>
      </w:r>
    </w:p>
    <w:p w14:paraId="53D8D1A1" w14:textId="77777777" w:rsidR="00A64EFA" w:rsidRPr="00DF33A6" w:rsidRDefault="00A64EFA" w:rsidP="00A64EFA">
      <w:pPr>
        <w:pStyle w:val="Paragrafi"/>
        <w:rPr>
          <w:rFonts w:cs="Times New Roman"/>
          <w:spacing w:val="-4"/>
          <w:szCs w:val="24"/>
          <w:lang w:val="sq-AL"/>
        </w:rPr>
      </w:pPr>
    </w:p>
    <w:p w14:paraId="53D8D1A2"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1. Anëtarët e trupave të vlerësimit kanë këto kompetenca:</w:t>
      </w:r>
    </w:p>
    <w:p w14:paraId="53D8D1A3"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ndërmarrin të gjitha iniciativat dhe kryejnë të gjitha procedurat për të garantuar provat, të dhënat dhe informacionet e nevojshme për procesin e vlerësimit; </w:t>
      </w:r>
    </w:p>
    <w:p w14:paraId="53D8D1A4"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b) marrin të gjitha masat dhe hartojnë dokumentacionin e nevojshëm deri në përfundimin e çështjes; </w:t>
      </w:r>
    </w:p>
    <w:p w14:paraId="53D8D1A5"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c) kërkojnë informacion shtesë, në përputhje me dispozitat e këtij ligji; </w:t>
      </w:r>
    </w:p>
    <w:p w14:paraId="53D8D1A6"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ç) thërrasin individët apo persona të tjerë të informuar mbi faktet në seancat dëgjimore; </w:t>
      </w:r>
    </w:p>
    <w:p w14:paraId="53D8D1A7" w14:textId="33FDF270"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 </w:t>
      </w:r>
      <w:r w:rsidR="00D7300B" w:rsidRPr="00DF33A6">
        <w:rPr>
          <w:rFonts w:cs="Times New Roman"/>
          <w:spacing w:val="-4"/>
          <w:szCs w:val="24"/>
          <w:lang w:val="sq-AL"/>
        </w:rPr>
        <w:t>shfuqizuar</w:t>
      </w:r>
      <w:r w:rsidRPr="00DF33A6">
        <w:rPr>
          <w:rFonts w:cs="Times New Roman"/>
          <w:spacing w:val="-4"/>
          <w:szCs w:val="24"/>
          <w:lang w:val="sq-AL"/>
        </w:rPr>
        <w:t>;</w:t>
      </w:r>
    </w:p>
    <w:p w14:paraId="53D8D1A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dh) propozojnë dhe marrin vendimin e arsyetuar;</w:t>
      </w:r>
    </w:p>
    <w:p w14:paraId="53D8D1A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e) bashkërendojnë punën dhe marrin masa për të garantuar zbardhjen e vendimeve brenda 15 ditëve nga marrja e tyre.</w:t>
      </w:r>
    </w:p>
    <w:p w14:paraId="53D8D1A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Në raste të veçanta, kur kërkohet ekspertizë juridike e financiare, trupa e vlerësimit konsultohet me specialistë të fushave përkatëse të Ministrisë së Brendshme dhe institucioneve të tjera publike ose kontrakton ekspertë të pavarur, sipas legjislacionit në fuqi. </w:t>
      </w:r>
    </w:p>
    <w:p w14:paraId="53D8D1AB"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3. Relatori i trupës së vlerësimit ka këto detyra:</w:t>
      </w:r>
    </w:p>
    <w:p w14:paraId="53D8D1AC"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a) përgatit dosjen që diskutohet nga trupa e vlerësimit, me mbështetjen e sekretariatit teknik;</w:t>
      </w:r>
    </w:p>
    <w:p w14:paraId="53D8D1AD"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b) ndërmerr të gjitha veprimet për të garantuar provat dhe informacionet e nevojshme për procesin e vendimmarrjes;</w:t>
      </w:r>
    </w:p>
    <w:p w14:paraId="53D8D1B1" w14:textId="74F62D6D" w:rsidR="009D7919" w:rsidRPr="00DF33A6" w:rsidRDefault="00A64EFA" w:rsidP="00CC02A9">
      <w:pPr>
        <w:pStyle w:val="Paragrafi"/>
        <w:rPr>
          <w:rFonts w:cs="Times New Roman"/>
          <w:spacing w:val="-4"/>
          <w:szCs w:val="24"/>
          <w:lang w:val="sq-AL"/>
        </w:rPr>
      </w:pPr>
      <w:r w:rsidRPr="00DF33A6">
        <w:rPr>
          <w:rFonts w:cs="Times New Roman"/>
          <w:spacing w:val="-4"/>
          <w:szCs w:val="24"/>
          <w:lang w:val="sq-AL"/>
        </w:rPr>
        <w:tab/>
        <w:t>c) merr të gjitha masat për të hartuar dokumentacionin e nevojshëm de</w:t>
      </w:r>
      <w:r w:rsidR="00CC02A9" w:rsidRPr="00DF33A6">
        <w:rPr>
          <w:rFonts w:cs="Times New Roman"/>
          <w:spacing w:val="-4"/>
          <w:szCs w:val="24"/>
          <w:lang w:val="sq-AL"/>
        </w:rPr>
        <w:t xml:space="preserve">ri në përfundimin e çështjes.  </w:t>
      </w:r>
    </w:p>
    <w:p w14:paraId="53D8D1B2" w14:textId="77777777" w:rsidR="00227E2D" w:rsidRPr="00DF33A6" w:rsidRDefault="00227E2D" w:rsidP="00A64EFA">
      <w:pPr>
        <w:pStyle w:val="Paragrafi"/>
        <w:rPr>
          <w:rFonts w:cs="Times New Roman"/>
          <w:spacing w:val="-4"/>
          <w:szCs w:val="24"/>
          <w:lang w:val="sq-AL"/>
        </w:rPr>
      </w:pPr>
    </w:p>
    <w:p w14:paraId="53D8D1B3"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26</w:t>
      </w:r>
    </w:p>
    <w:p w14:paraId="53D8D1B4" w14:textId="30DD7A7E" w:rsidR="00A64EFA" w:rsidRPr="00DF33A6" w:rsidRDefault="00A64EFA" w:rsidP="00A64EFA">
      <w:pPr>
        <w:pStyle w:val="NeniTitull"/>
        <w:keepNext w:val="0"/>
        <w:rPr>
          <w:rFonts w:cs="Times New Roman"/>
          <w:szCs w:val="24"/>
          <w:lang w:val="sq-AL"/>
        </w:rPr>
      </w:pPr>
      <w:r w:rsidRPr="00DF33A6">
        <w:rPr>
          <w:rFonts w:cs="Times New Roman"/>
          <w:szCs w:val="24"/>
          <w:lang w:val="sq-AL"/>
        </w:rPr>
        <w:t xml:space="preserve">Detyrat e anëtarëve të </w:t>
      </w:r>
      <w:r w:rsidR="0065461B" w:rsidRPr="00DF33A6">
        <w:rPr>
          <w:rFonts w:cs="Times New Roman"/>
          <w:szCs w:val="24"/>
          <w:lang w:val="sq-AL"/>
        </w:rPr>
        <w:t>sekretariatit teknik pranë Komisionit të Jashtëm të Vlerësimit</w:t>
      </w:r>
    </w:p>
    <w:p w14:paraId="5B9B2652" w14:textId="0109B725" w:rsidR="00D7300B" w:rsidRPr="00DF33A6" w:rsidRDefault="00D7300B" w:rsidP="00D7300B">
      <w:pPr>
        <w:pStyle w:val="Paragrafi"/>
        <w:ind w:firstLine="0"/>
        <w:jc w:val="center"/>
        <w:rPr>
          <w:i/>
          <w:spacing w:val="-4"/>
          <w:szCs w:val="24"/>
          <w:lang w:val="sq-AL"/>
        </w:rPr>
      </w:pPr>
      <w:r w:rsidRPr="00DF33A6">
        <w:rPr>
          <w:i/>
          <w:spacing w:val="-4"/>
          <w:szCs w:val="24"/>
          <w:lang w:val="sq-AL"/>
        </w:rPr>
        <w:t xml:space="preserve">(shfuqizuar  me ligjin </w:t>
      </w:r>
      <w:r w:rsidRPr="00DF33A6">
        <w:rPr>
          <w:bCs/>
          <w:i/>
          <w:spacing w:val="-4"/>
          <w:szCs w:val="24"/>
          <w:lang w:val="sq-AL"/>
        </w:rPr>
        <w:t xml:space="preserve">nr. 78/2022, datë </w:t>
      </w:r>
      <w:r w:rsidRPr="00DF33A6">
        <w:rPr>
          <w:i/>
          <w:spacing w:val="-4"/>
          <w:szCs w:val="24"/>
          <w:lang w:val="sq-AL"/>
        </w:rPr>
        <w:t>17.11.2022)</w:t>
      </w:r>
    </w:p>
    <w:p w14:paraId="53D8D1BA" w14:textId="77777777" w:rsidR="00A64EFA" w:rsidRPr="00DF33A6" w:rsidRDefault="00A64EFA" w:rsidP="00A64EFA">
      <w:pPr>
        <w:pStyle w:val="Paragrafi"/>
        <w:rPr>
          <w:rFonts w:cs="Times New Roman"/>
          <w:spacing w:val="-4"/>
          <w:szCs w:val="24"/>
          <w:lang w:val="sq-AL"/>
        </w:rPr>
      </w:pPr>
    </w:p>
    <w:p w14:paraId="53D8D1BB"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27</w:t>
      </w:r>
    </w:p>
    <w:p w14:paraId="53D8D1BC" w14:textId="2AFA9842" w:rsidR="00A64EFA" w:rsidRPr="00DF33A6" w:rsidRDefault="00A64EFA" w:rsidP="00A64EFA">
      <w:pPr>
        <w:pStyle w:val="NeniTitull"/>
        <w:keepNext w:val="0"/>
        <w:rPr>
          <w:rFonts w:cs="Times New Roman"/>
          <w:szCs w:val="24"/>
          <w:lang w:val="sq-AL"/>
        </w:rPr>
      </w:pPr>
      <w:r w:rsidRPr="00DF33A6">
        <w:rPr>
          <w:rFonts w:cs="Times New Roman"/>
          <w:szCs w:val="24"/>
          <w:lang w:val="sq-AL"/>
        </w:rPr>
        <w:t xml:space="preserve">Përgjegjësia disiplinore e anëtarëve të </w:t>
      </w:r>
      <w:r w:rsidR="00CB2E15" w:rsidRPr="00DF33A6">
        <w:rPr>
          <w:rFonts w:cs="Times New Roman"/>
          <w:szCs w:val="24"/>
          <w:lang w:val="sq-AL"/>
        </w:rPr>
        <w:t>t</w:t>
      </w:r>
      <w:r w:rsidR="00C01B7D" w:rsidRPr="00DF33A6">
        <w:rPr>
          <w:rFonts w:cs="Times New Roman"/>
          <w:szCs w:val="24"/>
          <w:lang w:val="sq-AL"/>
        </w:rPr>
        <w:t>rupave të vlerësimit</w:t>
      </w:r>
    </w:p>
    <w:p w14:paraId="711A6D46" w14:textId="1043F171" w:rsidR="00C01B7D" w:rsidRPr="00DF33A6" w:rsidRDefault="00C01B7D" w:rsidP="00C01B7D">
      <w:pPr>
        <w:pStyle w:val="Paragrafi"/>
        <w:ind w:firstLine="0"/>
        <w:jc w:val="center"/>
        <w:rPr>
          <w:i/>
          <w:spacing w:val="-4"/>
          <w:szCs w:val="24"/>
          <w:lang w:val="sq-AL"/>
        </w:rPr>
      </w:pPr>
      <w:r w:rsidRPr="00DF33A6">
        <w:rPr>
          <w:i/>
          <w:spacing w:val="-4"/>
          <w:szCs w:val="24"/>
          <w:lang w:val="sq-AL"/>
        </w:rPr>
        <w:t xml:space="preserve">(zëvëndësuar fjalë në titull dhe në pikën 1 , ndryshuar fjalia hyrëse në pikën 2 , zëvëndësuar fjalë në </w:t>
      </w:r>
      <w:r w:rsidRPr="00DF33A6">
        <w:rPr>
          <w:rFonts w:cs="Times New Roman"/>
          <w:i/>
          <w:szCs w:val="24"/>
        </w:rPr>
        <w:t xml:space="preserve"> shkronjën “c” të pikës 2 </w:t>
      </w:r>
      <w:r w:rsidRPr="00DF33A6">
        <w:rPr>
          <w:i/>
          <w:spacing w:val="-4"/>
          <w:szCs w:val="24"/>
          <w:lang w:val="sq-AL"/>
        </w:rPr>
        <w:t xml:space="preserve">me ligjin </w:t>
      </w:r>
      <w:r w:rsidRPr="00DF33A6">
        <w:rPr>
          <w:bCs/>
          <w:i/>
          <w:spacing w:val="-4"/>
          <w:szCs w:val="24"/>
          <w:lang w:val="sq-AL"/>
        </w:rPr>
        <w:t xml:space="preserve">nr. 78/2022, datë </w:t>
      </w:r>
      <w:r w:rsidRPr="00DF33A6">
        <w:rPr>
          <w:i/>
          <w:spacing w:val="-4"/>
          <w:szCs w:val="24"/>
          <w:lang w:val="sq-AL"/>
        </w:rPr>
        <w:t>17.11.2022)</w:t>
      </w:r>
    </w:p>
    <w:p w14:paraId="53D8D1BD" w14:textId="77777777" w:rsidR="00A64EFA" w:rsidRPr="00DF33A6" w:rsidRDefault="00A64EFA" w:rsidP="00A64EFA">
      <w:pPr>
        <w:pStyle w:val="Paragrafi"/>
        <w:rPr>
          <w:rFonts w:cs="Times New Roman"/>
          <w:spacing w:val="-4"/>
          <w:szCs w:val="24"/>
          <w:lang w:val="sq-AL"/>
        </w:rPr>
      </w:pPr>
    </w:p>
    <w:p w14:paraId="53D8D1BE" w14:textId="76B91B2C" w:rsidR="00A64EFA" w:rsidRPr="00DF33A6" w:rsidRDefault="00A64EFA" w:rsidP="00C01B7D">
      <w:pPr>
        <w:pStyle w:val="Paragrafi"/>
        <w:rPr>
          <w:spacing w:val="-4"/>
          <w:szCs w:val="24"/>
          <w:lang w:val="sq-AL"/>
        </w:rPr>
      </w:pPr>
      <w:r w:rsidRPr="00DF33A6">
        <w:rPr>
          <w:rFonts w:cs="Times New Roman"/>
          <w:spacing w:val="-4"/>
          <w:szCs w:val="24"/>
          <w:lang w:val="sq-AL"/>
        </w:rPr>
        <w:tab/>
        <w:t xml:space="preserve">1. Kusht për </w:t>
      </w:r>
      <w:r w:rsidR="00C01B7D" w:rsidRPr="00DF33A6">
        <w:rPr>
          <w:spacing w:val="-4"/>
          <w:szCs w:val="24"/>
          <w:lang w:val="sq-AL"/>
        </w:rPr>
        <w:t xml:space="preserve">pranimin e dosjes së subjektit nga ana e </w:t>
      </w:r>
      <w:r w:rsidRPr="00DF33A6">
        <w:rPr>
          <w:rFonts w:cs="Times New Roman"/>
          <w:spacing w:val="-4"/>
          <w:szCs w:val="24"/>
          <w:lang w:val="sq-AL"/>
        </w:rPr>
        <w:t xml:space="preserve">së anëtarëve të </w:t>
      </w:r>
      <w:r w:rsidR="00CB2E15" w:rsidRPr="00DF33A6">
        <w:rPr>
          <w:rFonts w:cs="Times New Roman"/>
          <w:spacing w:val="-4"/>
          <w:szCs w:val="24"/>
          <w:lang w:val="sq-AL"/>
        </w:rPr>
        <w:t>t</w:t>
      </w:r>
      <w:r w:rsidR="00C01B7D" w:rsidRPr="00DF33A6">
        <w:rPr>
          <w:rFonts w:cs="Times New Roman"/>
          <w:spacing w:val="-4"/>
          <w:szCs w:val="24"/>
          <w:lang w:val="sq-AL"/>
        </w:rPr>
        <w:t xml:space="preserve">rupave të vlerësimit </w:t>
      </w:r>
      <w:r w:rsidRPr="00DF33A6">
        <w:rPr>
          <w:rFonts w:cs="Times New Roman"/>
          <w:spacing w:val="-4"/>
          <w:szCs w:val="24"/>
          <w:lang w:val="sq-AL"/>
        </w:rPr>
        <w:t xml:space="preserve">është  nënshkrimi i një deklarate, ku deklarojnë mungesën e lidhjeve familjare dhe mosmarrëveshjeve gjyqësore apo administrative ndërmjet tyre dhe punonjësve, të cilët i nënshtrohen procesit të vlerësimit. </w:t>
      </w:r>
    </w:p>
    <w:p w14:paraId="53D8D1BF" w14:textId="2DF137C4" w:rsidR="00A64EFA" w:rsidRPr="00DF33A6" w:rsidRDefault="00C01B7D" w:rsidP="00C01B7D">
      <w:pPr>
        <w:pStyle w:val="Paragrafi"/>
        <w:rPr>
          <w:spacing w:val="-4"/>
          <w:szCs w:val="24"/>
          <w:lang w:val="sq-AL"/>
        </w:rPr>
      </w:pPr>
      <w:r w:rsidRPr="00DF33A6">
        <w:rPr>
          <w:rFonts w:cs="Times New Roman"/>
          <w:spacing w:val="-4"/>
          <w:szCs w:val="24"/>
          <w:lang w:val="sq-AL"/>
        </w:rPr>
        <w:tab/>
      </w:r>
      <w:r w:rsidRPr="00DF33A6">
        <w:rPr>
          <w:spacing w:val="-4"/>
          <w:szCs w:val="24"/>
          <w:lang w:val="sq-AL"/>
        </w:rPr>
        <w:t>2. Anëtari i trupave të vlerësimit, përveç shkeljeve të normuara në ligjin organik të AMP-së, përjashtohet nga detyra/ndërpret marrëdhëniet e punës edhe në rastet e</w:t>
      </w:r>
      <w:r w:rsidR="00A64EFA" w:rsidRPr="00DF33A6">
        <w:rPr>
          <w:rFonts w:cs="Times New Roman"/>
          <w:spacing w:val="-4"/>
          <w:szCs w:val="24"/>
          <w:lang w:val="sq-AL"/>
        </w:rPr>
        <w:t>:</w:t>
      </w:r>
    </w:p>
    <w:p w14:paraId="53D8D1C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lastRenderedPageBreak/>
        <w:tab/>
        <w:t xml:space="preserve">a) mosparaqitjes së kërkesës për heqje dorë nga shqyrtimi i çështjes, kur ka dyshime të arsyeshme për ekzistencën e rasteve të papajtueshmërisë për ushtrimin e funksionit, sipas legjislacionit në fuqi, si dhe nëse anëtari është në dijeni të rrethanave të tilla; </w:t>
      </w:r>
    </w:p>
    <w:p w14:paraId="53D8D1C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b) sjelljes, akteve dhe veprimeve të tjera të anëtarit, që krijojnë përfitime të padrejta ose dëme për palët pjesëmarrëse në vlerësim; </w:t>
      </w:r>
    </w:p>
    <w:p w14:paraId="53D8D1C2" w14:textId="6F72460D" w:rsidR="00A64EFA" w:rsidRPr="00DF33A6" w:rsidRDefault="00A64EFA" w:rsidP="00C01B7D">
      <w:pPr>
        <w:pStyle w:val="Paragrafi"/>
        <w:rPr>
          <w:spacing w:val="-4"/>
          <w:szCs w:val="24"/>
          <w:lang w:val="sq-AL"/>
        </w:rPr>
      </w:pPr>
      <w:r w:rsidRPr="00DF33A6">
        <w:rPr>
          <w:rFonts w:cs="Times New Roman"/>
          <w:spacing w:val="-4"/>
          <w:szCs w:val="24"/>
          <w:lang w:val="sq-AL"/>
        </w:rPr>
        <w:tab/>
        <w:t xml:space="preserve">c) mosnjoftimit </w:t>
      </w:r>
      <w:r w:rsidR="00C01B7D" w:rsidRPr="00DF33A6">
        <w:rPr>
          <w:spacing w:val="-4"/>
          <w:szCs w:val="24"/>
          <w:lang w:val="sq-AL"/>
        </w:rPr>
        <w:t>të drejtuesit të strukturës</w:t>
      </w:r>
      <w:r w:rsidRPr="00DF33A6">
        <w:rPr>
          <w:rFonts w:cs="Times New Roman"/>
          <w:i/>
          <w:spacing w:val="-4"/>
          <w:szCs w:val="24"/>
          <w:lang w:val="sq-AL"/>
        </w:rPr>
        <w:t>,</w:t>
      </w:r>
      <w:r w:rsidRPr="00DF33A6">
        <w:rPr>
          <w:rFonts w:cs="Times New Roman"/>
          <w:spacing w:val="-4"/>
          <w:szCs w:val="24"/>
          <w:lang w:val="sq-AL"/>
        </w:rPr>
        <w:t xml:space="preserve"> sipas ligjit për ndërhyrjet apo ushtrimin e formave të tjera të ndikimit të papërshtatshëm nga avokatët, funksionarët politikë, funksionarët publikë dhe/apo punonjësve që i nënshtrohen vlerësimit; </w:t>
      </w:r>
    </w:p>
    <w:p w14:paraId="53D8D1C3"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ç) ndërhyrjeve ose çdo lloj ndikimi tjetër të papërshtatshëm në ushtrimin e detyrës së një anëtari tjetër; </w:t>
      </w:r>
    </w:p>
    <w:p w14:paraId="53D8D1C4"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 mospërmbushjes së pajustifikuar dhe në mënyrë të qëllimshme ose të përsëritur të funksionit të tij; </w:t>
      </w:r>
    </w:p>
    <w:p w14:paraId="53D8D1C5"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dh) paraqitjes së kërkesës për heqje dorë dhe kryerjes së atyre veprimeve që nuk bazohen në shkaqet e parashikuara në ligj ose që bëhen në mënyrë të qëllimshme, për të krijuar përfitime të padrejta për palët dhe të tretët, apo kur synojnë të shmangin anëtarin nga detyrimi ligjor për shqyrtimin e çështjes ose synojnë të krijojnë mundësinë e shqyrtimit të saj nga anëtarë të tjerë, apo kur dorëheqja jepet e vonuar, megjithëse ka qenë në dijeni të faktit për të cilin jep dorëheqje;</w:t>
      </w:r>
    </w:p>
    <w:p w14:paraId="53D8D1C6" w14:textId="6C5B46B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e) shkeljes së përsëritur ose të rëndë të rregullave të solemnitetit dhe rregullave të sjelljes në marrëdhëniet me pjesëmarrësit në proces, si dhe me anëtarët e sekretariatit teknik të </w:t>
      </w:r>
      <w:r w:rsidR="002D1B10" w:rsidRPr="00DF33A6">
        <w:rPr>
          <w:rFonts w:cs="Times New Roman"/>
          <w:spacing w:val="-4"/>
          <w:szCs w:val="24"/>
          <w:lang w:val="sq-AL"/>
        </w:rPr>
        <w:t>trupave të vlerësimit</w:t>
      </w:r>
      <w:r w:rsidRPr="00DF33A6">
        <w:rPr>
          <w:rFonts w:cs="Times New Roman"/>
          <w:spacing w:val="-4"/>
          <w:szCs w:val="24"/>
          <w:lang w:val="sq-AL"/>
        </w:rPr>
        <w:t xml:space="preserve">; </w:t>
      </w:r>
    </w:p>
    <w:p w14:paraId="53D8D1C7"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ë) vonesës dhe zvarritjes së përsëritur e të pajustifikuar të veprimeve procedurale gjatë ushtrimit të funksionit; </w:t>
      </w:r>
    </w:p>
    <w:p w14:paraId="53D8D1C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f) bërjes publike të mendimeve që ka dhënë vetë ose anëtarët e tjerë gjatë procesit për të cilin nuk është marrë ndonjë vendim nga trupa e vlerësimit;</w:t>
      </w:r>
    </w:p>
    <w:p w14:paraId="53D8D1C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g) shkeljes së detyrimit të konfidencialitetit dhe të mospërhapjes së informacionit, që rezultojnë nga hetimi gjatë procesit të vlerësimit ose kur ky ka përfunduar, duke përfshirë publikimin dhe shpërndarjen, edhe për shkak të neglizhencës, të akteve ose informacioneve konfidenciale ose të akteve procedurale, të cilat rrjedhin nga çështjet që janë në proces hetimi ose vlerësimi; </w:t>
      </w:r>
    </w:p>
    <w:p w14:paraId="53D8D1C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gj) bërjes së deklaratave publike dhe në media për çështjet, me përjashtim të komunikimeve të shtypit brenda kufijve të detyrës së tij; </w:t>
      </w:r>
    </w:p>
    <w:p w14:paraId="53D8D1CB"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h) parashtrimit të shtrembëruar të fakteve në aktet e nxjerra; </w:t>
      </w:r>
    </w:p>
    <w:p w14:paraId="53D8D1CC"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i) përdorimit të mandatit të anëtarit për të realizuar përftime të pajustifikuara vetjake ose për të tjerët; </w:t>
      </w:r>
    </w:p>
    <w:p w14:paraId="53D8D1CD"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j) shoqërimit me persona që janë në ndjekje penale ose janë subjekte të një procedimi penal apo me persona të dënuar penalisht, përveç rasteve të rehabilitimit të personave të dënuar, ose personave, të cilët janë të afërm me punonjësit që i nënshtrohen vlerësimit në lidhje gjaku apo me ligj, si dhe marrëdhëniet e biznesit të papërshtatshme me këta persona; </w:t>
      </w:r>
    </w:p>
    <w:p w14:paraId="53D8D1CE"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k) përfitimit të padrejtë, në mënyrë të drejtpërdrejtë ose të tërthortë, të dhuratave, favoreve, premtimeve ose trajtimeve preferenciale të çfarëdo lloji, të cilat, qoftë edhe me anë të veprimeve të ligjshme, i jepen për shkak të funksionit që ushtron ose si rrjedhojë e përdorimit prej tij të pozicionit; </w:t>
      </w:r>
    </w:p>
    <w:p w14:paraId="53D8D1CF"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l) sjelljes së papërshtatshme në përmbushjen e detyrimeve, në marrëdhëniet dhe në komunikimin me institucionet shtetërore e funksionarët e tyre, si dhe raste të tjera me sjellje të papërshtatshme; </w:t>
      </w:r>
    </w:p>
    <w:p w14:paraId="53D8D1D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ll) tjera, të parashikuara nga ky ligj.</w:t>
      </w:r>
    </w:p>
    <w:p w14:paraId="53D8D1D1" w14:textId="77777777" w:rsidR="00A64EFA" w:rsidRPr="00DF33A6" w:rsidRDefault="00A64EFA" w:rsidP="00A64EFA">
      <w:pPr>
        <w:pStyle w:val="Paragrafi"/>
        <w:rPr>
          <w:rFonts w:cs="Times New Roman"/>
          <w:spacing w:val="-4"/>
          <w:szCs w:val="24"/>
          <w:lang w:val="sq-AL"/>
        </w:rPr>
      </w:pPr>
    </w:p>
    <w:p w14:paraId="53D8D1D2"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28</w:t>
      </w:r>
    </w:p>
    <w:p w14:paraId="2F726F94" w14:textId="77777777" w:rsidR="00C01B7D" w:rsidRPr="00DF33A6" w:rsidRDefault="00C01B7D" w:rsidP="00C01B7D">
      <w:pPr>
        <w:pStyle w:val="Paragrafi"/>
        <w:jc w:val="center"/>
        <w:rPr>
          <w:b/>
          <w:bCs/>
          <w:szCs w:val="24"/>
          <w:lang w:val="sq-AL"/>
        </w:rPr>
      </w:pPr>
      <w:r w:rsidRPr="00DF33A6">
        <w:rPr>
          <w:b/>
          <w:bCs/>
          <w:szCs w:val="24"/>
          <w:lang w:val="sq-AL"/>
        </w:rPr>
        <w:t>Procedurat për përjashtimin e anëtarëve të trupave të vlerësimit</w:t>
      </w:r>
    </w:p>
    <w:p w14:paraId="53D8D1D4" w14:textId="542F3CA2" w:rsidR="00A64EFA" w:rsidRPr="00DF33A6" w:rsidRDefault="00C01B7D" w:rsidP="00C01B7D">
      <w:pPr>
        <w:pStyle w:val="Paragrafi"/>
        <w:jc w:val="center"/>
        <w:rPr>
          <w:rFonts w:cs="Times New Roman"/>
          <w:spacing w:val="-4"/>
          <w:szCs w:val="24"/>
          <w:lang w:val="sq-AL"/>
        </w:rPr>
      </w:pPr>
      <w:r w:rsidRPr="00DF33A6">
        <w:rPr>
          <w:rFonts w:cs="Times New Roman"/>
          <w:b/>
          <w:bCs/>
          <w:i/>
          <w:szCs w:val="24"/>
          <w:lang w:val="sq-AL"/>
        </w:rPr>
        <w:t xml:space="preserve"> </w:t>
      </w:r>
      <w:r w:rsidRPr="00DF33A6">
        <w:rPr>
          <w:rFonts w:cs="Times New Roman"/>
          <w:i/>
          <w:spacing w:val="-4"/>
          <w:szCs w:val="24"/>
          <w:lang w:val="sq-AL"/>
        </w:rPr>
        <w:t xml:space="preserve">(ndryshuar me ligjin </w:t>
      </w:r>
      <w:r w:rsidRPr="00DF33A6">
        <w:rPr>
          <w:rFonts w:cs="Times New Roman"/>
          <w:bCs/>
          <w:i/>
          <w:spacing w:val="-4"/>
          <w:szCs w:val="24"/>
          <w:lang w:val="sq-AL"/>
        </w:rPr>
        <w:t xml:space="preserve">nr. 78/2022, datë </w:t>
      </w:r>
      <w:r w:rsidRPr="00DF33A6">
        <w:rPr>
          <w:rFonts w:cs="Times New Roman"/>
          <w:i/>
          <w:spacing w:val="-4"/>
          <w:szCs w:val="24"/>
          <w:lang w:val="sq-AL"/>
        </w:rPr>
        <w:t>17.11.2022)</w:t>
      </w:r>
    </w:p>
    <w:p w14:paraId="397CCBB5" w14:textId="77777777" w:rsidR="00C01B7D" w:rsidRPr="00DF33A6" w:rsidRDefault="00C01B7D" w:rsidP="00A64EFA">
      <w:pPr>
        <w:pStyle w:val="Paragrafi"/>
        <w:rPr>
          <w:rFonts w:cs="Times New Roman"/>
          <w:spacing w:val="-4"/>
          <w:szCs w:val="24"/>
          <w:lang w:val="sq-AL"/>
        </w:rPr>
      </w:pPr>
    </w:p>
    <w:p w14:paraId="3B831C32" w14:textId="77777777" w:rsidR="00C01B7D" w:rsidRPr="00DF33A6" w:rsidRDefault="00A64EFA" w:rsidP="00C01B7D">
      <w:pPr>
        <w:pStyle w:val="Paragrafi"/>
        <w:rPr>
          <w:spacing w:val="-4"/>
          <w:szCs w:val="24"/>
          <w:lang w:val="sq-AL"/>
        </w:rPr>
      </w:pPr>
      <w:r w:rsidRPr="00DF33A6">
        <w:rPr>
          <w:rFonts w:cs="Times New Roman"/>
          <w:spacing w:val="-4"/>
          <w:szCs w:val="24"/>
          <w:lang w:val="sq-AL"/>
        </w:rPr>
        <w:tab/>
      </w:r>
      <w:r w:rsidR="00C01B7D" w:rsidRPr="00DF33A6">
        <w:rPr>
          <w:spacing w:val="-4"/>
          <w:szCs w:val="24"/>
          <w:lang w:val="sq-AL"/>
        </w:rPr>
        <w:t xml:space="preserve">1. Në rast se ka të dhëna të mjaftueshme nga burime të vërtetuara se anëtari i trupave të </w:t>
      </w:r>
      <w:r w:rsidR="00C01B7D" w:rsidRPr="00DF33A6">
        <w:rPr>
          <w:spacing w:val="-4"/>
          <w:szCs w:val="24"/>
          <w:lang w:val="sq-AL"/>
        </w:rPr>
        <w:lastRenderedPageBreak/>
        <w:t>vlerësimit ka kryer një shkelje disiplinore, ndaj tij fillon hetimi disiplinor nga një komision disiplinor sipas ligjit organik të Agjencisë së Mbikëqyrjes Policore.</w:t>
      </w:r>
    </w:p>
    <w:p w14:paraId="2FDD82F5" w14:textId="74244760" w:rsidR="00C01B7D" w:rsidRPr="00DF33A6" w:rsidRDefault="00C01B7D" w:rsidP="00C01B7D">
      <w:pPr>
        <w:pStyle w:val="Paragrafi"/>
        <w:rPr>
          <w:spacing w:val="-4"/>
          <w:szCs w:val="24"/>
          <w:lang w:val="sq-AL"/>
        </w:rPr>
      </w:pPr>
      <w:r w:rsidRPr="00DF33A6">
        <w:rPr>
          <w:spacing w:val="-4"/>
          <w:szCs w:val="24"/>
          <w:lang w:val="sq-AL"/>
        </w:rPr>
        <w:t xml:space="preserve">       2. Anëtari i trupave të vlerësimit, i cili i nënshtrohet procedimit disiplinor, ka të drejtë të informohet, të mbrohet dhe të dëgjohet gjatë procedimit disiplinor.</w:t>
      </w:r>
    </w:p>
    <w:p w14:paraId="5FF5ADD8" w14:textId="2ED3120E" w:rsidR="00C01B7D" w:rsidRPr="00DF33A6" w:rsidRDefault="00C01B7D" w:rsidP="00C01B7D">
      <w:pPr>
        <w:pStyle w:val="Paragrafi"/>
        <w:rPr>
          <w:spacing w:val="-4"/>
          <w:szCs w:val="24"/>
          <w:lang w:val="sq-AL"/>
        </w:rPr>
      </w:pPr>
      <w:r w:rsidRPr="00DF33A6">
        <w:rPr>
          <w:spacing w:val="-4"/>
          <w:szCs w:val="24"/>
          <w:lang w:val="sq-AL"/>
        </w:rPr>
        <w:t xml:space="preserve">       3. Në përfundim të procedurës, komisioni disiplinor vendos për përjashtimin ose jo të anëtarit ndaj të cilit zhvillohet procedimi disiplinor.</w:t>
      </w:r>
    </w:p>
    <w:p w14:paraId="6F1B2430" w14:textId="72687761" w:rsidR="00C01B7D" w:rsidRPr="00DF33A6" w:rsidRDefault="00C01B7D" w:rsidP="00C01B7D">
      <w:pPr>
        <w:pStyle w:val="Paragrafi"/>
        <w:rPr>
          <w:spacing w:val="-4"/>
          <w:szCs w:val="24"/>
          <w:lang w:val="sq-AL"/>
        </w:rPr>
      </w:pPr>
      <w:r w:rsidRPr="00DF33A6">
        <w:rPr>
          <w:spacing w:val="-4"/>
          <w:szCs w:val="24"/>
          <w:lang w:val="sq-AL"/>
        </w:rPr>
        <w:t xml:space="preserve">       4. Për zëvendësimin e anëtarit të shkarkuar caktohen në detyrë anëtarët zëvendësues dhe në rast pamjaftueshmërie, zbatohen procedurat e parashikuara për përzgjedhjen e tij.</w:t>
      </w:r>
    </w:p>
    <w:p w14:paraId="53D8D1DC" w14:textId="080178C7" w:rsidR="00A64EFA" w:rsidRPr="00DF33A6" w:rsidRDefault="00A64EFA" w:rsidP="00C01B7D">
      <w:pPr>
        <w:pStyle w:val="Paragrafi"/>
        <w:rPr>
          <w:rFonts w:cs="Times New Roman"/>
          <w:spacing w:val="-4"/>
          <w:szCs w:val="24"/>
          <w:lang w:val="sq-AL"/>
        </w:rPr>
      </w:pPr>
    </w:p>
    <w:p w14:paraId="53D8D1DD"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29</w:t>
      </w:r>
    </w:p>
    <w:p w14:paraId="53D8D1DE"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Trajtimi financiar</w:t>
      </w:r>
    </w:p>
    <w:p w14:paraId="53D8D1DF" w14:textId="1C4806E2" w:rsidR="00A64EFA" w:rsidRPr="00DF33A6" w:rsidRDefault="00CC02A9" w:rsidP="00731326">
      <w:pPr>
        <w:jc w:val="center"/>
        <w:rPr>
          <w:rFonts w:ascii="Garamond" w:hAnsi="Garamond"/>
          <w:i/>
          <w:sz w:val="24"/>
          <w:szCs w:val="24"/>
          <w:lang w:val="sq-AL"/>
        </w:rPr>
      </w:pPr>
      <w:r w:rsidRPr="00DF33A6">
        <w:rPr>
          <w:rFonts w:ascii="Garamond" w:hAnsi="Garamond"/>
          <w:i/>
          <w:sz w:val="24"/>
          <w:szCs w:val="24"/>
          <w:lang w:val="sq-AL"/>
        </w:rPr>
        <w:t>(shfuqizuar pika 4 me ligj</w:t>
      </w:r>
      <w:r w:rsidR="00731326" w:rsidRPr="00DF33A6">
        <w:rPr>
          <w:rFonts w:ascii="Garamond" w:hAnsi="Garamond"/>
          <w:i/>
          <w:sz w:val="24"/>
          <w:szCs w:val="24"/>
          <w:lang w:val="sq-AL"/>
        </w:rPr>
        <w:t>in nr. 20/2019, datë 28.3.2019)</w:t>
      </w:r>
    </w:p>
    <w:p w14:paraId="53D8D1E0" w14:textId="42202E9F"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Anëtarët e </w:t>
      </w:r>
      <w:r w:rsidR="00FC556B" w:rsidRPr="00DF33A6">
        <w:rPr>
          <w:rFonts w:cs="Times New Roman"/>
          <w:spacing w:val="-4"/>
          <w:szCs w:val="24"/>
          <w:lang w:val="sq-AL"/>
        </w:rPr>
        <w:t xml:space="preserve">Komisionit të Jashtëm të Vlerësimit </w:t>
      </w:r>
      <w:r w:rsidRPr="00DF33A6">
        <w:rPr>
          <w:rFonts w:cs="Times New Roman"/>
          <w:spacing w:val="-4"/>
          <w:szCs w:val="24"/>
          <w:lang w:val="sq-AL"/>
        </w:rPr>
        <w:t xml:space="preserve">dhe </w:t>
      </w:r>
      <w:r w:rsidR="0065461B" w:rsidRPr="00DF33A6">
        <w:rPr>
          <w:rFonts w:cs="Times New Roman"/>
          <w:spacing w:val="-4"/>
          <w:szCs w:val="24"/>
          <w:lang w:val="sq-AL"/>
        </w:rPr>
        <w:t xml:space="preserve">sekretariatit teknik pranë Komisionit të Jashtëm të Vlerësimit </w:t>
      </w:r>
      <w:r w:rsidRPr="00DF33A6">
        <w:rPr>
          <w:rFonts w:cs="Times New Roman"/>
          <w:spacing w:val="-4"/>
          <w:szCs w:val="24"/>
          <w:lang w:val="sq-AL"/>
        </w:rPr>
        <w:t>punojnë me kohë të plotë dhe gëzojnë trajtim financiar të veçantë.</w:t>
      </w:r>
    </w:p>
    <w:p w14:paraId="53D8D1E1" w14:textId="4ECA7B8F"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Trajtimi financiar për Bordin e Përzgjedhjes së anëtarëve të Komisionit të Jashtëm të Vlerësimit, për anëtarët e komisioneve dhe anëtarët e </w:t>
      </w:r>
      <w:r w:rsidR="0065461B" w:rsidRPr="00DF33A6">
        <w:rPr>
          <w:rFonts w:cs="Times New Roman"/>
          <w:spacing w:val="-4"/>
          <w:szCs w:val="24"/>
          <w:lang w:val="sq-AL"/>
        </w:rPr>
        <w:t xml:space="preserve">sekretariatit teknik pranë Komisionit të Jashtëm të Vlerësimit </w:t>
      </w:r>
      <w:r w:rsidRPr="00DF33A6">
        <w:rPr>
          <w:rFonts w:cs="Times New Roman"/>
          <w:spacing w:val="-4"/>
          <w:szCs w:val="24"/>
          <w:lang w:val="sq-AL"/>
        </w:rPr>
        <w:t>përcaktohen me vendim të Këshillit të Ministrave.</w:t>
      </w:r>
    </w:p>
    <w:p w14:paraId="53D8D1E2"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3. Në përfundim të procesit të vlerësimit, anëtarët e Komisionit të Jashtëm të Vlerësimit kthehen në vendet e tyre të punës ose, me pëlqimin e tyre, në vende të barasvlershme.  </w:t>
      </w:r>
    </w:p>
    <w:p w14:paraId="53D8D1E3" w14:textId="2D2F0B2A"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4. </w:t>
      </w:r>
      <w:r w:rsidR="00CC02A9" w:rsidRPr="00DF33A6">
        <w:rPr>
          <w:rFonts w:cs="Times New Roman"/>
          <w:spacing w:val="-4"/>
          <w:szCs w:val="24"/>
          <w:lang w:val="sq-AL"/>
        </w:rPr>
        <w:t>Shfuqizuar</w:t>
      </w:r>
      <w:r w:rsidRPr="00DF33A6">
        <w:rPr>
          <w:rFonts w:cs="Times New Roman"/>
          <w:spacing w:val="-4"/>
          <w:szCs w:val="24"/>
          <w:lang w:val="sq-AL"/>
        </w:rPr>
        <w:t>.</w:t>
      </w:r>
    </w:p>
    <w:p w14:paraId="53D8D1E4" w14:textId="77777777" w:rsidR="00A64EFA" w:rsidRPr="00DF33A6" w:rsidRDefault="00A64EFA" w:rsidP="00A64EFA">
      <w:pPr>
        <w:pStyle w:val="NeniNr"/>
        <w:keepNext w:val="0"/>
        <w:rPr>
          <w:rFonts w:cs="Times New Roman"/>
          <w:spacing w:val="-4"/>
          <w:szCs w:val="24"/>
          <w:lang w:val="sq-AL"/>
        </w:rPr>
      </w:pPr>
    </w:p>
    <w:p w14:paraId="53D8D1E5"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30</w:t>
      </w:r>
    </w:p>
    <w:p w14:paraId="53D8D1E6" w14:textId="74F8DE5B" w:rsidR="00A64EFA" w:rsidRPr="00DF33A6" w:rsidRDefault="00A64EFA" w:rsidP="00A64EFA">
      <w:pPr>
        <w:pStyle w:val="NeniTitull"/>
        <w:keepNext w:val="0"/>
        <w:rPr>
          <w:rFonts w:cs="Times New Roman"/>
          <w:szCs w:val="24"/>
          <w:lang w:val="sq-AL"/>
        </w:rPr>
      </w:pPr>
      <w:r w:rsidRPr="00DF33A6">
        <w:rPr>
          <w:rFonts w:cs="Times New Roman"/>
          <w:szCs w:val="24"/>
          <w:lang w:val="sq-AL"/>
        </w:rPr>
        <w:t xml:space="preserve">Mbështetja logjistike e </w:t>
      </w:r>
      <w:r w:rsidR="00CC02A9" w:rsidRPr="00DF33A6">
        <w:rPr>
          <w:rFonts w:cs="Times New Roman"/>
          <w:szCs w:val="24"/>
          <w:lang w:val="sq-AL"/>
        </w:rPr>
        <w:t>Komisionit të Jashtëm të Vlerësimit</w:t>
      </w:r>
    </w:p>
    <w:p w14:paraId="53D8D1E8" w14:textId="5B1F1B30" w:rsidR="00A64EFA" w:rsidRPr="00DF33A6" w:rsidRDefault="00C01B7D" w:rsidP="00CB2E15">
      <w:pPr>
        <w:pStyle w:val="Paragrafi"/>
        <w:jc w:val="center"/>
        <w:rPr>
          <w:rFonts w:cs="Times New Roman"/>
          <w:spacing w:val="-4"/>
          <w:szCs w:val="24"/>
          <w:lang w:val="sq-AL"/>
        </w:rPr>
      </w:pPr>
      <w:r w:rsidRPr="00DF33A6">
        <w:rPr>
          <w:rFonts w:cs="Times New Roman"/>
          <w:i/>
          <w:spacing w:val="-4"/>
          <w:szCs w:val="24"/>
          <w:lang w:val="sq-AL"/>
        </w:rPr>
        <w:t xml:space="preserve">(shfuqizuar  me ligjin </w:t>
      </w:r>
      <w:r w:rsidRPr="00DF33A6">
        <w:rPr>
          <w:rFonts w:cs="Times New Roman"/>
          <w:bCs/>
          <w:i/>
          <w:spacing w:val="-4"/>
          <w:szCs w:val="24"/>
          <w:lang w:val="sq-AL"/>
        </w:rPr>
        <w:t xml:space="preserve">nr. 78/2022, datë </w:t>
      </w:r>
      <w:r w:rsidRPr="00DF33A6">
        <w:rPr>
          <w:rFonts w:cs="Times New Roman"/>
          <w:i/>
          <w:spacing w:val="-4"/>
          <w:szCs w:val="24"/>
          <w:lang w:val="sq-AL"/>
        </w:rPr>
        <w:t>17.11.2022)</w:t>
      </w:r>
    </w:p>
    <w:p w14:paraId="53D8D1E9" w14:textId="77777777" w:rsidR="00A64EFA" w:rsidRPr="00DF33A6" w:rsidRDefault="00A64EFA" w:rsidP="00A64EFA">
      <w:pPr>
        <w:pStyle w:val="Paragrafi"/>
        <w:rPr>
          <w:rFonts w:cs="Times New Roman"/>
          <w:spacing w:val="-4"/>
          <w:szCs w:val="24"/>
          <w:lang w:val="sq-AL"/>
        </w:rPr>
      </w:pPr>
    </w:p>
    <w:p w14:paraId="53D8D1EA"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KREU III</w:t>
      </w:r>
    </w:p>
    <w:p w14:paraId="53D8D1EB"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VLERËSIMI I PASURISË</w:t>
      </w:r>
    </w:p>
    <w:p w14:paraId="53D8D1EC" w14:textId="77777777" w:rsidR="00A64EFA" w:rsidRPr="00DF33A6" w:rsidRDefault="00A64EFA" w:rsidP="00A64EFA">
      <w:pPr>
        <w:pStyle w:val="NeniNr"/>
        <w:keepNext w:val="0"/>
        <w:rPr>
          <w:rFonts w:cs="Times New Roman"/>
          <w:spacing w:val="-4"/>
          <w:szCs w:val="24"/>
          <w:lang w:val="sq-AL"/>
        </w:rPr>
      </w:pPr>
    </w:p>
    <w:p w14:paraId="53D8D1ED"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31</w:t>
      </w:r>
    </w:p>
    <w:p w14:paraId="53D8D1EE"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Objekti i vlerësimit të pasurisë</w:t>
      </w:r>
    </w:p>
    <w:p w14:paraId="53D8D1EF" w14:textId="77777777" w:rsidR="00A64EFA" w:rsidRPr="00DF33A6" w:rsidRDefault="00A64EFA" w:rsidP="00A64EFA">
      <w:pPr>
        <w:pStyle w:val="Paragrafi"/>
        <w:rPr>
          <w:rFonts w:cs="Times New Roman"/>
          <w:spacing w:val="-4"/>
          <w:szCs w:val="24"/>
          <w:lang w:val="sq-AL"/>
        </w:rPr>
      </w:pPr>
    </w:p>
    <w:p w14:paraId="53D8D1F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Objekt i vlerësimit të pasurisë është deklarimi dhe kontrolli i pasurive, i ligjshmërisë së burimit të krijimit të tyre, i përmbushjes së detyrimeve financiare, përfshirë interesat privatë për punonjësin dhe për personat e lidhur me të.</w:t>
      </w:r>
    </w:p>
    <w:p w14:paraId="53D8D1F1" w14:textId="77777777" w:rsidR="00A64EFA" w:rsidRPr="00DF33A6" w:rsidRDefault="00A64EFA" w:rsidP="00A64EFA">
      <w:pPr>
        <w:pStyle w:val="Paragrafi"/>
        <w:rPr>
          <w:rFonts w:cs="Times New Roman"/>
          <w:spacing w:val="-4"/>
          <w:szCs w:val="24"/>
          <w:lang w:val="sq-AL"/>
        </w:rPr>
      </w:pPr>
    </w:p>
    <w:p w14:paraId="53D8D1F2"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32</w:t>
      </w:r>
    </w:p>
    <w:p w14:paraId="53D8D1F4" w14:textId="3B624788" w:rsidR="00A64EFA" w:rsidRPr="00DF33A6" w:rsidRDefault="00A64EFA" w:rsidP="00C01B7D">
      <w:pPr>
        <w:pStyle w:val="NeniTitull"/>
        <w:keepNext w:val="0"/>
        <w:rPr>
          <w:rFonts w:cs="Times New Roman"/>
          <w:szCs w:val="24"/>
          <w:lang w:val="sq-AL"/>
        </w:rPr>
      </w:pPr>
      <w:r w:rsidRPr="00DF33A6">
        <w:rPr>
          <w:rFonts w:cs="Times New Roman"/>
          <w:szCs w:val="24"/>
          <w:lang w:val="sq-AL"/>
        </w:rPr>
        <w:t>Fillimi i procedurës për deklarimin e pasurisë</w:t>
      </w:r>
    </w:p>
    <w:p w14:paraId="445F1023" w14:textId="131A195A" w:rsidR="00C01B7D" w:rsidRPr="00DF33A6" w:rsidRDefault="00C01B7D" w:rsidP="00C01B7D">
      <w:pPr>
        <w:pStyle w:val="Paragrafi"/>
        <w:jc w:val="center"/>
        <w:rPr>
          <w:rFonts w:cs="Times New Roman"/>
          <w:spacing w:val="-4"/>
          <w:szCs w:val="24"/>
          <w:lang w:val="sq-AL"/>
        </w:rPr>
      </w:pPr>
      <w:r w:rsidRPr="00DF33A6">
        <w:rPr>
          <w:rFonts w:cs="Times New Roman"/>
          <w:i/>
          <w:spacing w:val="-4"/>
          <w:szCs w:val="24"/>
          <w:lang w:val="sq-AL"/>
        </w:rPr>
        <w:t xml:space="preserve">(ndryshuar pika 1 , shtuar pika 1.1 , zëvëndësuar fjalë  në pikën 2,3 dhe 5 me ligjin </w:t>
      </w:r>
      <w:r w:rsidRPr="00DF33A6">
        <w:rPr>
          <w:rFonts w:cs="Times New Roman"/>
          <w:bCs/>
          <w:i/>
          <w:spacing w:val="-4"/>
          <w:szCs w:val="24"/>
          <w:lang w:val="sq-AL"/>
        </w:rPr>
        <w:t xml:space="preserve">nr. 78/2022, datë </w:t>
      </w:r>
      <w:r w:rsidRPr="00DF33A6">
        <w:rPr>
          <w:rFonts w:cs="Times New Roman"/>
          <w:i/>
          <w:spacing w:val="-4"/>
          <w:szCs w:val="24"/>
          <w:lang w:val="sq-AL"/>
        </w:rPr>
        <w:t>17.11.2022)</w:t>
      </w:r>
    </w:p>
    <w:p w14:paraId="53D8D1F5" w14:textId="77777777" w:rsidR="00A64EFA" w:rsidRPr="00DF33A6" w:rsidRDefault="00A64EFA" w:rsidP="00A64EFA">
      <w:pPr>
        <w:pStyle w:val="Paragrafi"/>
        <w:rPr>
          <w:rFonts w:cs="Times New Roman"/>
          <w:spacing w:val="-4"/>
          <w:szCs w:val="24"/>
          <w:lang w:val="sq-AL"/>
        </w:rPr>
      </w:pPr>
    </w:p>
    <w:p w14:paraId="781BF0E4" w14:textId="3461729F" w:rsidR="00C01B7D" w:rsidRPr="00DF33A6" w:rsidRDefault="00A64EFA" w:rsidP="00C01B7D">
      <w:pPr>
        <w:pStyle w:val="Paragrafi"/>
        <w:rPr>
          <w:spacing w:val="-4"/>
          <w:szCs w:val="24"/>
          <w:lang w:val="sq-AL"/>
        </w:rPr>
      </w:pPr>
      <w:r w:rsidRPr="00DF33A6">
        <w:rPr>
          <w:rFonts w:cs="Times New Roman"/>
          <w:spacing w:val="-4"/>
          <w:szCs w:val="24"/>
          <w:lang w:val="sq-AL"/>
        </w:rPr>
        <w:tab/>
      </w:r>
      <w:r w:rsidR="00C01B7D" w:rsidRPr="00DF33A6">
        <w:rPr>
          <w:spacing w:val="-4"/>
          <w:szCs w:val="24"/>
          <w:lang w:val="sq-AL"/>
        </w:rPr>
        <w:t>1. Subjekti i vlerësimit dhe personat e lidhur me të deklarojnë çdo pasuri, të luajtshme apo të paluajtshme, të fituar, poseduar, përdorur apo tjetërsuar, nga data e fillimit të punës në institucionin e Policisë së Shtetit, Gardës së Republikës dhe Agjencisë së Mbikëqyrjes Policore deri në ditën e plotësimit të formularit të deklarimit të pasurisë.</w:t>
      </w:r>
    </w:p>
    <w:p w14:paraId="0755D1B1" w14:textId="44730F58" w:rsidR="00C01B7D" w:rsidRPr="00DF33A6" w:rsidRDefault="00C01B7D" w:rsidP="00C01B7D">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     1.1 Subjekti i vlerësimit dhe personat e lidhur me të kanë detyrimin për të justifikuar ligjshmërinë e burimit të krijimit të pasurive në rastet e përcaktuara në pikën 1 të këtij neni nga viti 2008 dhe në vijim.</w:t>
      </w:r>
    </w:p>
    <w:p w14:paraId="53D8D1F7" w14:textId="5CFCF218" w:rsidR="00A64EFA" w:rsidRPr="00DF33A6" w:rsidRDefault="00A64EFA" w:rsidP="00F51EF2">
      <w:pPr>
        <w:pStyle w:val="Paragrafi"/>
        <w:rPr>
          <w:spacing w:val="-4"/>
          <w:szCs w:val="24"/>
          <w:lang w:val="sq-AL"/>
        </w:rPr>
      </w:pPr>
      <w:r w:rsidRPr="00DF33A6">
        <w:rPr>
          <w:rFonts w:cs="Times New Roman"/>
          <w:spacing w:val="-4"/>
          <w:szCs w:val="24"/>
          <w:lang w:val="sq-AL"/>
        </w:rPr>
        <w:tab/>
        <w:t xml:space="preserve">2. Punonjësi plotëson deklaratën e pasurisë, sipas përcaktimit të bërë në pikën 1, të këtij neni, </w:t>
      </w:r>
      <w:r w:rsidRPr="00DF33A6">
        <w:rPr>
          <w:rFonts w:cs="Times New Roman"/>
          <w:spacing w:val="-4"/>
          <w:szCs w:val="24"/>
          <w:lang w:val="sq-AL"/>
        </w:rPr>
        <w:lastRenderedPageBreak/>
        <w:t xml:space="preserve">brenda 30 ditëve, nga hyrja në fuqi e </w:t>
      </w:r>
      <w:r w:rsidR="00F51EF2" w:rsidRPr="00DF33A6">
        <w:rPr>
          <w:spacing w:val="-4"/>
          <w:szCs w:val="24"/>
          <w:lang w:val="sq-AL"/>
        </w:rPr>
        <w:t xml:space="preserve">udhëzimit të ministrit të Brendshëm ose nga data e emërimit në funksionet objekt vlerësimi </w:t>
      </w:r>
      <w:r w:rsidRPr="00DF33A6">
        <w:rPr>
          <w:rFonts w:cs="Times New Roman"/>
          <w:spacing w:val="-4"/>
          <w:szCs w:val="24"/>
          <w:lang w:val="sq-AL"/>
        </w:rPr>
        <w:t xml:space="preserve"> dhe e dorëzon në njësinë e burimeve njerëzore të institucionit ku punon. </w:t>
      </w:r>
    </w:p>
    <w:p w14:paraId="53D8D1F8" w14:textId="7A7E2F8C" w:rsidR="00A64EFA" w:rsidRPr="00DF33A6" w:rsidRDefault="00A64EFA" w:rsidP="00F51EF2">
      <w:pPr>
        <w:pStyle w:val="Paragrafi"/>
        <w:rPr>
          <w:spacing w:val="-4"/>
          <w:szCs w:val="24"/>
          <w:lang w:val="sq-AL"/>
        </w:rPr>
      </w:pPr>
      <w:r w:rsidRPr="00DF33A6">
        <w:rPr>
          <w:rFonts w:cs="Times New Roman"/>
          <w:spacing w:val="-4"/>
          <w:szCs w:val="24"/>
          <w:lang w:val="sq-AL"/>
        </w:rPr>
        <w:tab/>
        <w:t xml:space="preserve">3. Nëse punonjësi nuk dorëzon deklaratën e pasurisë, sipas përcaktimit të pikës 2, të këtij neni, ai largohet nga </w:t>
      </w:r>
      <w:r w:rsidR="00F51EF2" w:rsidRPr="00DF33A6">
        <w:rPr>
          <w:spacing w:val="-4"/>
          <w:szCs w:val="24"/>
          <w:lang w:val="sq-AL"/>
        </w:rPr>
        <w:t>pozicionet e përcaktuara në nenin 6 të këtij ligji</w:t>
      </w:r>
      <w:r w:rsidRPr="00DF33A6">
        <w:rPr>
          <w:rFonts w:cs="Times New Roman"/>
          <w:spacing w:val="-4"/>
          <w:szCs w:val="24"/>
          <w:lang w:val="sq-AL"/>
        </w:rPr>
        <w:t>.</w:t>
      </w:r>
    </w:p>
    <w:p w14:paraId="53D8D1F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4. Njësia e burimeve njerëzore e vendos deklaratën e pasurisë në dosjen përkatëse, të çelur për punonjësin, dhe e dërgon në komisionin përkatës të vlerësimit.</w:t>
      </w:r>
    </w:p>
    <w:p w14:paraId="53D8D1FA" w14:textId="65C04C6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5. Punonjësi </w:t>
      </w:r>
      <w:r w:rsidR="00F51EF2" w:rsidRPr="00DF33A6">
        <w:rPr>
          <w:rFonts w:cs="Times New Roman"/>
          <w:spacing w:val="-4"/>
          <w:szCs w:val="24"/>
          <w:lang w:val="sq-AL"/>
        </w:rPr>
        <w:t xml:space="preserve">duhet </w:t>
      </w:r>
      <w:r w:rsidRPr="00DF33A6">
        <w:rPr>
          <w:rFonts w:cs="Times New Roman"/>
          <w:spacing w:val="-4"/>
          <w:szCs w:val="24"/>
          <w:lang w:val="sq-AL"/>
        </w:rPr>
        <w:t xml:space="preserve"> të paraqesë të gjitha dokumentet që justifikojnë vërtetësinë e deklarimeve për ligjshmërinë e burimit të krijimit të pasurive. Paraqitja e plotë e dokumenteve, që vërtetojnë ligjshmërinë e burimeve të të ardhurave, vlerësohet bashkë me rrethanat e tjera për marrjen e vendimit të vlerësimit.</w:t>
      </w:r>
    </w:p>
    <w:p w14:paraId="53D8D1FB" w14:textId="77777777" w:rsidR="00227E2D" w:rsidRPr="00DF33A6" w:rsidRDefault="00227E2D" w:rsidP="00A64EFA">
      <w:pPr>
        <w:pStyle w:val="Paragrafi"/>
        <w:rPr>
          <w:rFonts w:cs="Times New Roman"/>
          <w:spacing w:val="-4"/>
          <w:szCs w:val="24"/>
          <w:lang w:val="sq-AL"/>
        </w:rPr>
      </w:pPr>
    </w:p>
    <w:p w14:paraId="53D8D1FC"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33</w:t>
      </w:r>
    </w:p>
    <w:p w14:paraId="249F528D" w14:textId="77777777" w:rsidR="00F51EF2" w:rsidRPr="00DF33A6" w:rsidRDefault="00F51EF2" w:rsidP="00F51EF2">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Deklarimi i pasurisë</w:t>
      </w:r>
    </w:p>
    <w:p w14:paraId="29DA2174" w14:textId="0F2EA0CD" w:rsidR="00F51EF2" w:rsidRPr="00DF33A6" w:rsidRDefault="00F51EF2" w:rsidP="00F51EF2">
      <w:pPr>
        <w:pStyle w:val="Paragrafi"/>
        <w:jc w:val="center"/>
        <w:rPr>
          <w:rFonts w:cs="Times New Roman"/>
          <w:spacing w:val="-4"/>
          <w:szCs w:val="24"/>
          <w:lang w:val="sq-AL"/>
        </w:rPr>
      </w:pPr>
      <w:r w:rsidRPr="00DF33A6">
        <w:rPr>
          <w:rFonts w:cs="Times New Roman"/>
          <w:i/>
          <w:spacing w:val="-4"/>
          <w:szCs w:val="24"/>
          <w:lang w:val="sq-AL"/>
        </w:rPr>
        <w:t xml:space="preserve"> (ndryshuar  me ligjin </w:t>
      </w:r>
      <w:r w:rsidRPr="00DF33A6">
        <w:rPr>
          <w:rFonts w:cs="Times New Roman"/>
          <w:bCs/>
          <w:i/>
          <w:spacing w:val="-4"/>
          <w:szCs w:val="24"/>
          <w:lang w:val="sq-AL"/>
        </w:rPr>
        <w:t xml:space="preserve">nr. 78/2022, datë </w:t>
      </w:r>
      <w:r w:rsidRPr="00DF33A6">
        <w:rPr>
          <w:rFonts w:cs="Times New Roman"/>
          <w:i/>
          <w:spacing w:val="-4"/>
          <w:szCs w:val="24"/>
          <w:lang w:val="sq-AL"/>
        </w:rPr>
        <w:t>17.11.2022)</w:t>
      </w:r>
    </w:p>
    <w:p w14:paraId="53D8D1FE" w14:textId="77777777" w:rsidR="00A64EFA" w:rsidRPr="00DF33A6" w:rsidRDefault="00A64EFA" w:rsidP="00A64EFA">
      <w:pPr>
        <w:pStyle w:val="Paragrafi"/>
        <w:rPr>
          <w:rFonts w:cs="Times New Roman"/>
          <w:spacing w:val="-4"/>
          <w:szCs w:val="24"/>
          <w:lang w:val="sq-AL"/>
        </w:rPr>
      </w:pPr>
    </w:p>
    <w:p w14:paraId="1F567463"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1. Subjekti, i cili i nënshtrohet vlerësimit, deklaron:</w:t>
      </w:r>
    </w:p>
    <w:p w14:paraId="52BBB515"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a) të gjitha pasuritë e akumuluara ndër vite deri në datën e dorëzimit të formularit të deklaratës së pasurisë, burimet e krijimit të tyre dhe të drejtat reale mbi to, brenda dhe jashtë territorit të Shqipërisë, në pronësi, në posedim, në përdorim, ose të tjetërsuara nga subjekti i vlerësimit apo në bashkëpronësi të tij me bashkëshortin/en, bashkëjetuesin/en, fëmijët në moshë madhore dhe/ose me persona të tjerë si më poshtë:</w:t>
      </w:r>
    </w:p>
    <w:p w14:paraId="061ECC89"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i. pasuritë e paluajtshme dhe të drejtat reale mbi to;</w:t>
      </w:r>
    </w:p>
    <w:p w14:paraId="66995871"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ii. pasuritë e luajtshme të regjistrueshme në regjistrat publikë dhe të drejtat reale mbi to;</w:t>
      </w:r>
    </w:p>
    <w:p w14:paraId="23E2DB7E"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iii. sendet me vlerë të veçantë mbi 300 000 lekë;</w:t>
      </w:r>
    </w:p>
    <w:p w14:paraId="510B2E97"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iv. vlerën e aksioneve, të letrave me vlerë dhe pjesët e kapitalit në zotërim;</w:t>
      </w:r>
    </w:p>
    <w:p w14:paraId="35072B13"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 xml:space="preserve">v. vlerën e likuiditeteve, gjendje në kesh jashtë sistemit bankar, në llogari rrjedhëse, në depozitë, në bono thesari, në huadhënie, apo mjete të tjera financiare, në lekë ose në valutë të huaj; </w:t>
      </w:r>
    </w:p>
    <w:p w14:paraId="6F0C5808"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b) të ardhurat nga paga, nga angazhime në veprimtari private dhe/ose publike, me qëllim fitimi dhe çdo lloj veprimtarie të kryer brenda dhe jashtë vendit, që ka krijuar të ardhura, si dhe angazhime në organizata fitimprurëse dhe jofitimprurëse, licenca dhe patenta, që sjellin fitim, sindikata ose organizata profesionale, politike, shtetërore dhe pjesëmarrje në çdo organizatë tjetër të subjektit të vlerësimit dhe personave të lidhur me të për periudhën nga momenti i fillimit të detyrës deri në datën e dorëzimit të formularit të deklaratës së pasurisë;</w:t>
      </w:r>
    </w:p>
    <w:p w14:paraId="479A2CD5"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c) detyrimet financiare ndaj personave juridikë dhe fizikë (kredi, huamarrje, detyrim ndaj të tretëve, etj.), që ekzistojnë brenda dhe jashtë territorit të Shqipërisë, të mbetura ende pa u shlyer deri në datën e dorëzimit të formularit të deklaratës së pasurisë;</w:t>
      </w:r>
    </w:p>
    <w:p w14:paraId="00B6C006"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ç) shpenzimet e vitit të fundit për qira banese, ujë, drita, telefon dhe internet, si dhe të gjitha pagesat periodike për kontratat e furnizimit apo pajtimit në emër të tij ose të personave të lidhur;</w:t>
      </w:r>
    </w:p>
    <w:p w14:paraId="7DF15515"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d) udhëtimet private personale apo të personave të lidhur jashtë territorit shqiptar gjatë 3 (tre) vjetëve të fundit, duke specifikuar shtetin, vendin e qëndrimit, kohëzgjatjen, shpenzimet e përballuara;</w:t>
      </w:r>
    </w:p>
    <w:p w14:paraId="2E59FB98"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 xml:space="preserve">dh) arsimin e fëmijëve, madhorë apo të mitur, në momentin e deklarimit apo të personave të lidhur, duke deklaruar fillimin, llojin e institucionit arsimor, emrin e institucionit, pagesat vjetore, si dhe kohëzgjatjen e studimeve, sipas periudhës së përcaktuar në nenin 32. </w:t>
      </w:r>
    </w:p>
    <w:p w14:paraId="4D15CA10"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2. Të gjitha subjektet e vlerësimit dhe personat e lidhur, bashkëshorti/ja, bashkëjetuesi/ja dhe fëmijët në moshë madhore, të cilët bëhen subjekte të këtij ligji dhe plotësojnë deklaratën e pasurisë, nuk mund të mbajnë dhe të deklarojnë gjendje në kesh jashtë sistemit bankar mbi shumën 1,5 milionë lekë. Depozitimi në institucionet bankare i gjendjeve kesh mbi vlerën 1,5 milionë lekë është i detyrueshëm përpara dorëzimit të deklaratës së pasurisë pranë njësisë së burimeve njerëzore.</w:t>
      </w:r>
    </w:p>
    <w:p w14:paraId="57F5AB77" w14:textId="77777777" w:rsidR="00F51EF2" w:rsidRPr="00DF33A6" w:rsidRDefault="00F51EF2" w:rsidP="00F51EF2">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lastRenderedPageBreak/>
        <w:t>3. Nëse subjekti i vlerësimit është në pamundësi objektive për të disponuar dokumentin, që justifikon ligjshmërinë e krijimit të pasurive, duhet t’u vërtetojë trupave të vlerësimit se dokumenti është zhdukur, ka humbur, nuk mund të bëhet përsëri ose nuk merret në rrugë të tjera. Trupat e vlerësimit vendosin nëse mosparaqitja e dokumenteve justifikuese është për shkaqe të arsyeshme. Ky rregull zbatohet edhe në ato raste kur organi përgjegjës për lëshimin e dokumenteve justifikuese nuk përgjigjet brenda afatit ligjor.</w:t>
      </w:r>
    </w:p>
    <w:p w14:paraId="5FE10561" w14:textId="1384A05F" w:rsidR="00F51EF2" w:rsidRPr="00DF33A6" w:rsidRDefault="00F51EF2" w:rsidP="00621589">
      <w:pPr>
        <w:autoSpaceDE w:val="0"/>
        <w:autoSpaceDN w:val="0"/>
        <w:adjustRightInd w:val="0"/>
        <w:spacing w:after="0" w:line="240" w:lineRule="auto"/>
        <w:rPr>
          <w:rFonts w:ascii="Garamond" w:eastAsiaTheme="minorHAnsi" w:hAnsi="Garamond"/>
          <w:sz w:val="24"/>
          <w:szCs w:val="24"/>
          <w:lang w:val="sq-AL"/>
        </w:rPr>
      </w:pPr>
      <w:r w:rsidRPr="00DF33A6">
        <w:rPr>
          <w:rFonts w:ascii="Garamond" w:eastAsiaTheme="minorHAnsi" w:hAnsi="Garamond"/>
          <w:sz w:val="24"/>
          <w:szCs w:val="24"/>
          <w:lang w:val="sq-AL"/>
        </w:rPr>
        <w:t>4. Subjekti i vlerësimit dhe personat e lidhur me të kanë detyrimin për të justifikuar ligjshmërinë e burimit të krijimit të pasurive sipas përcaktimeve të pikës 2 të nenit 32 të këtij ligji. Ndërsa për personat e tjerë të lidhur në cilësinë e dhuruesit, huadhënësit ose huamarrësit, detyrimin për të justifikuar burimin e krijimit të pasur</w:t>
      </w:r>
      <w:r w:rsidR="00621589" w:rsidRPr="00DF33A6">
        <w:rPr>
          <w:rFonts w:ascii="Garamond" w:eastAsiaTheme="minorHAnsi" w:hAnsi="Garamond"/>
          <w:sz w:val="24"/>
          <w:szCs w:val="24"/>
          <w:lang w:val="sq-AL"/>
        </w:rPr>
        <w:t>isë e ka subjekti i vlerësimit.</w:t>
      </w:r>
    </w:p>
    <w:p w14:paraId="62092929" w14:textId="77777777" w:rsidR="00621589" w:rsidRPr="00DF33A6" w:rsidRDefault="00621589" w:rsidP="00621589">
      <w:pPr>
        <w:autoSpaceDE w:val="0"/>
        <w:autoSpaceDN w:val="0"/>
        <w:adjustRightInd w:val="0"/>
        <w:spacing w:after="0" w:line="240" w:lineRule="auto"/>
        <w:rPr>
          <w:rFonts w:ascii="Garamond" w:eastAsiaTheme="minorHAnsi" w:hAnsi="Garamond"/>
          <w:sz w:val="24"/>
          <w:szCs w:val="24"/>
          <w:lang w:val="sq-AL"/>
        </w:rPr>
      </w:pPr>
    </w:p>
    <w:p w14:paraId="29E1801E" w14:textId="77777777" w:rsidR="00F51EF2" w:rsidRPr="00DF33A6" w:rsidRDefault="00F51EF2" w:rsidP="00F51EF2">
      <w:pPr>
        <w:autoSpaceDE w:val="0"/>
        <w:autoSpaceDN w:val="0"/>
        <w:adjustRightInd w:val="0"/>
        <w:spacing w:after="0" w:line="240" w:lineRule="auto"/>
        <w:jc w:val="center"/>
        <w:rPr>
          <w:rFonts w:ascii="Garamond" w:hAnsi="Garamond"/>
          <w:sz w:val="24"/>
          <w:szCs w:val="24"/>
        </w:rPr>
      </w:pPr>
      <w:r w:rsidRPr="00DF33A6">
        <w:rPr>
          <w:rFonts w:ascii="Garamond" w:hAnsi="Garamond"/>
          <w:sz w:val="24"/>
          <w:szCs w:val="24"/>
        </w:rPr>
        <w:t>Neni 33/1</w:t>
      </w:r>
    </w:p>
    <w:p w14:paraId="4AFCCCF9" w14:textId="77777777" w:rsidR="00F51EF2" w:rsidRPr="00DF33A6" w:rsidRDefault="00F51EF2" w:rsidP="00F51EF2">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Procedura e vlerësimit të pasurisë nga ILDKPKI-ja</w:t>
      </w:r>
    </w:p>
    <w:p w14:paraId="77927F3C" w14:textId="7267BC2D" w:rsidR="00F51EF2" w:rsidRPr="00DF33A6" w:rsidRDefault="00F51EF2" w:rsidP="00F51EF2">
      <w:pPr>
        <w:pStyle w:val="Paragrafi"/>
        <w:jc w:val="center"/>
        <w:rPr>
          <w:rFonts w:cs="Times New Roman"/>
          <w:spacing w:val="-4"/>
          <w:szCs w:val="24"/>
          <w:lang w:val="sq-AL"/>
        </w:rPr>
      </w:pPr>
      <w:r w:rsidRPr="00DF33A6">
        <w:rPr>
          <w:rFonts w:cs="Times New Roman"/>
          <w:i/>
          <w:spacing w:val="-4"/>
          <w:szCs w:val="24"/>
          <w:lang w:val="sq-AL"/>
        </w:rPr>
        <w:t xml:space="preserve">(shtuar  me ligjin </w:t>
      </w:r>
      <w:r w:rsidRPr="00DF33A6">
        <w:rPr>
          <w:rFonts w:cs="Times New Roman"/>
          <w:bCs/>
          <w:i/>
          <w:spacing w:val="-4"/>
          <w:szCs w:val="24"/>
          <w:lang w:val="sq-AL"/>
        </w:rPr>
        <w:t xml:space="preserve">nr. 78/2022, datë </w:t>
      </w:r>
      <w:r w:rsidRPr="00DF33A6">
        <w:rPr>
          <w:rFonts w:cs="Times New Roman"/>
          <w:i/>
          <w:spacing w:val="-4"/>
          <w:szCs w:val="24"/>
          <w:lang w:val="sq-AL"/>
        </w:rPr>
        <w:t>17.11.2022)</w:t>
      </w:r>
    </w:p>
    <w:p w14:paraId="5F5050A2" w14:textId="77777777" w:rsidR="00F51EF2" w:rsidRPr="00DF33A6" w:rsidRDefault="00F51EF2" w:rsidP="00F51EF2">
      <w:pPr>
        <w:autoSpaceDE w:val="0"/>
        <w:autoSpaceDN w:val="0"/>
        <w:adjustRightInd w:val="0"/>
        <w:spacing w:after="0" w:line="240" w:lineRule="auto"/>
        <w:rPr>
          <w:rFonts w:ascii="Garamond" w:hAnsi="Garamond"/>
          <w:sz w:val="24"/>
          <w:szCs w:val="24"/>
        </w:rPr>
      </w:pPr>
    </w:p>
    <w:p w14:paraId="27325170" w14:textId="77777777" w:rsidR="00F51EF2" w:rsidRPr="00DF33A6" w:rsidRDefault="00F51EF2" w:rsidP="00F51EF2">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1. Pas dërgimit të listave me emrat e subjekteve të vlerësimit të shortuar, deklaratave të pasurive dhe dokumentacionin që shoqëron ato pranë Inspektoratit të Lartë të Deklarimit dhe Kontrollit të Pasurive dhe Konfliktit të Interesave, </w:t>
      </w:r>
      <w:proofErr w:type="gramStart"/>
      <w:r w:rsidRPr="00DF33A6">
        <w:rPr>
          <w:rFonts w:ascii="Garamond" w:hAnsi="Garamond"/>
          <w:sz w:val="24"/>
          <w:szCs w:val="24"/>
        </w:rPr>
        <w:t>ky</w:t>
      </w:r>
      <w:proofErr w:type="gramEnd"/>
      <w:r w:rsidRPr="00DF33A6">
        <w:rPr>
          <w:rFonts w:ascii="Garamond" w:hAnsi="Garamond"/>
          <w:sz w:val="24"/>
          <w:szCs w:val="24"/>
        </w:rPr>
        <w:t xml:space="preserve"> i fundit kryen kontrollin e saktësisë dhe të vërtetësisë së deklarimit brenda 120 ditëve. </w:t>
      </w:r>
    </w:p>
    <w:p w14:paraId="506AEF75" w14:textId="77777777" w:rsidR="00F51EF2" w:rsidRPr="00DF33A6" w:rsidRDefault="00F51EF2" w:rsidP="00F51EF2">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2. ILDKPKI-ja, bazuar në deklarimet e pasurive, zhvillon një procedurë të plotë kontrolli në përputhje me ligjin “Për deklarimin dhe kontrollin e pasurive, detyrimeve financiare të personave të zgjedhur dhe nëpunësve të caktuar publikë”, ligjin “Për parandalimin e konfliktit të interesave në ushtrimin e funksioneve publike” dhe Kodin e Procedurave Administrative. </w:t>
      </w:r>
    </w:p>
    <w:p w14:paraId="31713711" w14:textId="77777777" w:rsidR="00F51EF2" w:rsidRPr="00DF33A6" w:rsidRDefault="00F51EF2" w:rsidP="00F51EF2">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3. Në përfundim të kontrollit, ILDKPKI-ja përgatit një raport të hollësishëm dhe të arsyetuar, sipas rastit dhe konstaton se: </w:t>
      </w:r>
    </w:p>
    <w:p w14:paraId="5F5A5FAA" w14:textId="77777777" w:rsidR="00F51EF2" w:rsidRPr="00DF33A6" w:rsidRDefault="00F51EF2" w:rsidP="00F51EF2">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a) </w:t>
      </w:r>
      <w:proofErr w:type="gramStart"/>
      <w:r w:rsidRPr="00DF33A6">
        <w:rPr>
          <w:rFonts w:ascii="Garamond" w:hAnsi="Garamond"/>
          <w:sz w:val="24"/>
          <w:szCs w:val="24"/>
        </w:rPr>
        <w:t>deklarimi</w:t>
      </w:r>
      <w:proofErr w:type="gramEnd"/>
      <w:r w:rsidRPr="00DF33A6">
        <w:rPr>
          <w:rFonts w:ascii="Garamond" w:hAnsi="Garamond"/>
          <w:sz w:val="24"/>
          <w:szCs w:val="24"/>
        </w:rPr>
        <w:t xml:space="preserve"> është i saktë, në përputhje me ligjin, me burimet e ligjshme financiare; </w:t>
      </w:r>
    </w:p>
    <w:p w14:paraId="2914EA74" w14:textId="77777777" w:rsidR="00F51EF2" w:rsidRPr="00DF33A6" w:rsidRDefault="00F51EF2" w:rsidP="00F51EF2">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b) </w:t>
      </w:r>
      <w:proofErr w:type="gramStart"/>
      <w:r w:rsidRPr="00DF33A6">
        <w:rPr>
          <w:rFonts w:ascii="Garamond" w:hAnsi="Garamond"/>
          <w:sz w:val="24"/>
          <w:szCs w:val="24"/>
        </w:rPr>
        <w:t>ka</w:t>
      </w:r>
      <w:proofErr w:type="gramEnd"/>
      <w:r w:rsidRPr="00DF33A6">
        <w:rPr>
          <w:rFonts w:ascii="Garamond" w:hAnsi="Garamond"/>
          <w:sz w:val="24"/>
          <w:szCs w:val="24"/>
        </w:rPr>
        <w:t xml:space="preserve"> mungesë të burimeve financiare të ligjshme për të justifikuar pasuritë; </w:t>
      </w:r>
    </w:p>
    <w:p w14:paraId="22733AFC" w14:textId="77777777" w:rsidR="00F51EF2" w:rsidRPr="00DF33A6" w:rsidRDefault="00F51EF2" w:rsidP="00F51EF2">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c) </w:t>
      </w:r>
      <w:proofErr w:type="gramStart"/>
      <w:r w:rsidRPr="00DF33A6">
        <w:rPr>
          <w:rFonts w:ascii="Garamond" w:hAnsi="Garamond"/>
          <w:sz w:val="24"/>
          <w:szCs w:val="24"/>
        </w:rPr>
        <w:t>është</w:t>
      </w:r>
      <w:proofErr w:type="gramEnd"/>
      <w:r w:rsidRPr="00DF33A6">
        <w:rPr>
          <w:rFonts w:ascii="Garamond" w:hAnsi="Garamond"/>
          <w:sz w:val="24"/>
          <w:szCs w:val="24"/>
        </w:rPr>
        <w:t xml:space="preserve"> kryer fshehje e pasurisë;</w:t>
      </w:r>
    </w:p>
    <w:p w14:paraId="39AA9D07" w14:textId="77777777" w:rsidR="00F51EF2" w:rsidRPr="00DF33A6" w:rsidRDefault="00F51EF2" w:rsidP="00F51EF2">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ç) </w:t>
      </w:r>
      <w:proofErr w:type="gramStart"/>
      <w:r w:rsidRPr="00DF33A6">
        <w:rPr>
          <w:rFonts w:ascii="Garamond" w:hAnsi="Garamond"/>
          <w:sz w:val="24"/>
          <w:szCs w:val="24"/>
        </w:rPr>
        <w:t>është</w:t>
      </w:r>
      <w:proofErr w:type="gramEnd"/>
      <w:r w:rsidRPr="00DF33A6">
        <w:rPr>
          <w:rFonts w:ascii="Garamond" w:hAnsi="Garamond"/>
          <w:sz w:val="24"/>
          <w:szCs w:val="24"/>
        </w:rPr>
        <w:t xml:space="preserve"> kryer deklarim i rremë; </w:t>
      </w:r>
    </w:p>
    <w:p w14:paraId="6156FA52" w14:textId="77777777" w:rsidR="00F51EF2" w:rsidRPr="00DF33A6" w:rsidRDefault="00F51EF2" w:rsidP="00F51EF2">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d) </w:t>
      </w:r>
      <w:proofErr w:type="gramStart"/>
      <w:r w:rsidRPr="00DF33A6">
        <w:rPr>
          <w:rFonts w:ascii="Garamond" w:hAnsi="Garamond"/>
          <w:sz w:val="24"/>
          <w:szCs w:val="24"/>
        </w:rPr>
        <w:t>subjekti</w:t>
      </w:r>
      <w:proofErr w:type="gramEnd"/>
      <w:r w:rsidRPr="00DF33A6">
        <w:rPr>
          <w:rFonts w:ascii="Garamond" w:hAnsi="Garamond"/>
          <w:sz w:val="24"/>
          <w:szCs w:val="24"/>
        </w:rPr>
        <w:t xml:space="preserve"> gjendet në situatën e konfliktit të interesit;</w:t>
      </w:r>
    </w:p>
    <w:p w14:paraId="60CE0164" w14:textId="77777777" w:rsidR="00F51EF2" w:rsidRPr="00DF33A6" w:rsidRDefault="00F51EF2" w:rsidP="00F51EF2">
      <w:pPr>
        <w:autoSpaceDE w:val="0"/>
        <w:autoSpaceDN w:val="0"/>
        <w:adjustRightInd w:val="0"/>
        <w:spacing w:after="0" w:line="240" w:lineRule="auto"/>
        <w:rPr>
          <w:rFonts w:ascii="Garamond" w:hAnsi="Garamond"/>
          <w:sz w:val="24"/>
          <w:szCs w:val="24"/>
        </w:rPr>
      </w:pPr>
      <w:proofErr w:type="gramStart"/>
      <w:r w:rsidRPr="00DF33A6">
        <w:rPr>
          <w:rFonts w:ascii="Garamond" w:hAnsi="Garamond"/>
          <w:sz w:val="24"/>
          <w:szCs w:val="24"/>
        </w:rPr>
        <w:t>dh</w:t>
      </w:r>
      <w:proofErr w:type="gramEnd"/>
      <w:r w:rsidRPr="00DF33A6">
        <w:rPr>
          <w:rFonts w:ascii="Garamond" w:hAnsi="Garamond"/>
          <w:sz w:val="24"/>
          <w:szCs w:val="24"/>
        </w:rPr>
        <w:t xml:space="preserve">) deklarimi është i pasaktë, mungesë dokumentacioni justifikues. </w:t>
      </w:r>
    </w:p>
    <w:p w14:paraId="56984024" w14:textId="147D0322" w:rsidR="00F51EF2" w:rsidRPr="00DF33A6" w:rsidRDefault="00F51EF2" w:rsidP="00621589">
      <w:pPr>
        <w:autoSpaceDE w:val="0"/>
        <w:autoSpaceDN w:val="0"/>
        <w:adjustRightInd w:val="0"/>
        <w:spacing w:after="0" w:line="240" w:lineRule="auto"/>
        <w:rPr>
          <w:rFonts w:ascii="Garamond" w:hAnsi="Garamond"/>
          <w:sz w:val="24"/>
          <w:szCs w:val="24"/>
        </w:rPr>
      </w:pPr>
      <w:r w:rsidRPr="00DF33A6">
        <w:rPr>
          <w:rFonts w:ascii="Garamond" w:hAnsi="Garamond"/>
          <w:sz w:val="24"/>
          <w:szCs w:val="24"/>
        </w:rPr>
        <w:t>4. Në rastet e përcaktuara në pikën 3, shkronja “dh”, ILDKPKI-ja duhet të argumentojë dhe arsyetojë saktësisht në raport llojin e pasurive, që nuk kanë dokumentacion justifikues dhe kohën e krijimit të tyre.</w:t>
      </w:r>
    </w:p>
    <w:p w14:paraId="53D8D20D"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34</w:t>
      </w:r>
    </w:p>
    <w:p w14:paraId="53D8D20E"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Procedura e vlerësimit të pasurisë</w:t>
      </w:r>
    </w:p>
    <w:p w14:paraId="21F59178" w14:textId="3A2889EF" w:rsidR="00F51EF2" w:rsidRPr="00DF33A6" w:rsidRDefault="00F51EF2" w:rsidP="00F51EF2">
      <w:pPr>
        <w:pStyle w:val="Paragrafi"/>
        <w:jc w:val="center"/>
        <w:rPr>
          <w:rFonts w:cs="Times New Roman"/>
          <w:i/>
          <w:spacing w:val="-4"/>
          <w:szCs w:val="24"/>
          <w:lang w:val="sq-AL"/>
        </w:rPr>
      </w:pPr>
      <w:r w:rsidRPr="00DF33A6">
        <w:rPr>
          <w:rFonts w:cs="Times New Roman"/>
          <w:i/>
          <w:spacing w:val="-4"/>
          <w:szCs w:val="24"/>
          <w:lang w:val="sq-AL"/>
        </w:rPr>
        <w:t xml:space="preserve">(hequr emërtim në nen, ndryshuar pika 3 , shtuar pika 3.1, shfuqizuar pika 4, hequr fjalë </w:t>
      </w:r>
      <w:r w:rsidRPr="00DF33A6">
        <w:rPr>
          <w:rFonts w:cs="Times New Roman"/>
          <w:i/>
          <w:szCs w:val="24"/>
        </w:rPr>
        <w:t xml:space="preserve">në shkronjën “b” të pikës 6 </w:t>
      </w:r>
      <w:r w:rsidRPr="00DF33A6">
        <w:rPr>
          <w:rFonts w:cs="Times New Roman"/>
          <w:i/>
          <w:spacing w:val="-4"/>
          <w:szCs w:val="24"/>
          <w:lang w:val="sq-AL"/>
        </w:rPr>
        <w:t xml:space="preserve"> me ligjin </w:t>
      </w:r>
      <w:r w:rsidRPr="00DF33A6">
        <w:rPr>
          <w:rFonts w:cs="Times New Roman"/>
          <w:bCs/>
          <w:i/>
          <w:spacing w:val="-4"/>
          <w:szCs w:val="24"/>
          <w:lang w:val="sq-AL"/>
        </w:rPr>
        <w:t xml:space="preserve">nr. 78/2022, datë </w:t>
      </w:r>
      <w:r w:rsidRPr="00DF33A6">
        <w:rPr>
          <w:rFonts w:cs="Times New Roman"/>
          <w:i/>
          <w:spacing w:val="-4"/>
          <w:szCs w:val="24"/>
          <w:lang w:val="sq-AL"/>
        </w:rPr>
        <w:t>17.11.2022)</w:t>
      </w:r>
    </w:p>
    <w:p w14:paraId="53D8D20F" w14:textId="77777777" w:rsidR="00A64EFA" w:rsidRPr="00DF33A6" w:rsidRDefault="00A64EFA" w:rsidP="00A64EFA">
      <w:pPr>
        <w:pStyle w:val="Paragrafi"/>
        <w:rPr>
          <w:rFonts w:cs="Times New Roman"/>
          <w:spacing w:val="-4"/>
          <w:szCs w:val="24"/>
          <w:lang w:val="sq-AL"/>
        </w:rPr>
      </w:pPr>
    </w:p>
    <w:p w14:paraId="53D8D210" w14:textId="504845F3"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Trupa e vlerësimit, bazuar në deklarimet e pasurive, zhvillon një procedurë kontrolli, në përputhje me këtë ligj, ligjin për deklarimin dhe kontrollin e pasurive, të detyrimeve financiare të personave të zgjedhur dhe nëpunësve të caktuar publikë, ligjin për parandalimin e konfliktit të interesave në ushtrimin e funksioneve publike, ligjin për parandalimin e pastrimit të parave dhe financimit të terrorizmit, si dhe Kodin e Procedurave Administrative. </w:t>
      </w:r>
    </w:p>
    <w:p w14:paraId="53D8D21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2. Verifikimet për punonjësin kryhen në të gjitha institucionet apo personat juridikë, publikë apo privatë, të cilët detyrohen të japin të dhëna në lidhje me deklarimet apo mosdeklarimet e këtyre punonjësve.</w:t>
      </w:r>
    </w:p>
    <w:p w14:paraId="60F11395" w14:textId="051E9BED" w:rsidR="00F51EF2" w:rsidRPr="00DF33A6" w:rsidRDefault="00A64EFA" w:rsidP="00A64EFA">
      <w:pPr>
        <w:pStyle w:val="Paragrafi"/>
        <w:rPr>
          <w:rFonts w:cs="Times New Roman"/>
          <w:spacing w:val="-4"/>
          <w:szCs w:val="24"/>
          <w:lang w:val="sq-AL"/>
        </w:rPr>
      </w:pPr>
      <w:r w:rsidRPr="00DF33A6">
        <w:rPr>
          <w:rFonts w:cs="Times New Roman"/>
          <w:spacing w:val="-4"/>
          <w:szCs w:val="24"/>
          <w:lang w:val="sq-AL"/>
        </w:rPr>
        <w:tab/>
      </w:r>
      <w:r w:rsidR="00F51EF2" w:rsidRPr="00DF33A6">
        <w:rPr>
          <w:rFonts w:cs="Times New Roman"/>
          <w:spacing w:val="-4"/>
          <w:szCs w:val="24"/>
          <w:lang w:val="sq-AL"/>
        </w:rPr>
        <w:t xml:space="preserve">3. ILDKPKI-ja vë në dispozicion raportin e hollësishëm dhe të arsyetuar, që ka përgatitur sipas </w:t>
      </w:r>
      <w:r w:rsidR="00F51EF2" w:rsidRPr="00DF33A6">
        <w:rPr>
          <w:rFonts w:cs="Times New Roman"/>
          <w:spacing w:val="-4"/>
          <w:szCs w:val="24"/>
          <w:lang w:val="sq-AL"/>
        </w:rPr>
        <w:lastRenderedPageBreak/>
        <w:t>nenit 33/1 të këtij ligji.</w:t>
      </w:r>
    </w:p>
    <w:p w14:paraId="5EF09F04" w14:textId="557FD68F" w:rsidR="00F51EF2" w:rsidRPr="00DF33A6" w:rsidRDefault="00F51EF2" w:rsidP="00F51EF2">
      <w:pPr>
        <w:pStyle w:val="Paragrafi"/>
        <w:rPr>
          <w:spacing w:val="-4"/>
          <w:szCs w:val="24"/>
          <w:lang w:val="sq-AL"/>
        </w:rPr>
      </w:pPr>
      <w:r w:rsidRPr="00DF33A6">
        <w:rPr>
          <w:spacing w:val="-4"/>
          <w:szCs w:val="24"/>
          <w:lang w:val="sq-AL"/>
        </w:rPr>
        <w:t xml:space="preserve">        3.1 Trupat e vlerësimit të Agjencisë së Mbikëqyrjes Policore kryejnë verifikim të pavarur, sipas procedurave të përcaktuara në këtë nen, brenda 60 ditëve nga vënia në dispozicion e raportit të ILDKPKI-së, me të drejtë shtyrje deri në 30 ditë dhe merr vendim.</w:t>
      </w:r>
    </w:p>
    <w:p w14:paraId="53D8D213" w14:textId="27AD3B98"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4. </w:t>
      </w:r>
      <w:r w:rsidR="00F51EF2" w:rsidRPr="00DF33A6">
        <w:rPr>
          <w:rFonts w:cs="Times New Roman"/>
          <w:spacing w:val="-4"/>
          <w:szCs w:val="24"/>
          <w:lang w:val="sq-AL"/>
        </w:rPr>
        <w:t>Shfuqizuar.</w:t>
      </w:r>
    </w:p>
    <w:p w14:paraId="53D8D214" w14:textId="28E3E6E9"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5. Trupa e vlerësimit mund të kërkojë, nëpërmjet Drejtorisë së Përgjithshme të Parandalimit të Pastrimit të Parave dhe Ministrisë së Drejtësisë, dokumentet për pasuritë në pronësi të punonjësit dhe personave të lidhur me të, të dhënat financiare për çdo transaksion financiar, brenda ose jashtë vendit, në përputhje me ligjin për parandalimin e pastrimit të parave dhe financimit të terrorizmit.</w:t>
      </w:r>
    </w:p>
    <w:p w14:paraId="53D8D215" w14:textId="4A1E478B" w:rsidR="00A64EFA" w:rsidRPr="00DF33A6" w:rsidRDefault="00A64EFA" w:rsidP="00A64EFA">
      <w:pPr>
        <w:pStyle w:val="Paragrafi"/>
        <w:rPr>
          <w:rFonts w:cs="Times New Roman"/>
          <w:szCs w:val="24"/>
          <w:lang w:val="sq-AL"/>
        </w:rPr>
      </w:pPr>
      <w:r w:rsidRPr="00DF33A6">
        <w:rPr>
          <w:rFonts w:cs="Times New Roman"/>
          <w:spacing w:val="-4"/>
          <w:szCs w:val="24"/>
          <w:lang w:val="sq-AL"/>
        </w:rPr>
        <w:tab/>
      </w:r>
      <w:r w:rsidRPr="00DF33A6">
        <w:rPr>
          <w:rFonts w:cs="Times New Roman"/>
          <w:szCs w:val="24"/>
          <w:lang w:val="sq-AL"/>
        </w:rPr>
        <w:t>6. Në përfundim të procedurës së kontrollit të pasurisë, trupa e vlerësimit</w:t>
      </w:r>
      <w:r w:rsidR="00FC556B" w:rsidRPr="00DF33A6">
        <w:rPr>
          <w:szCs w:val="24"/>
        </w:rPr>
        <w:t xml:space="preserve"> </w:t>
      </w:r>
      <w:r w:rsidRPr="00DF33A6">
        <w:rPr>
          <w:rFonts w:cs="Times New Roman"/>
          <w:szCs w:val="24"/>
          <w:lang w:val="sq-AL"/>
        </w:rPr>
        <w:t>bazuar në të dhënat që ka mbledhur, përgatit një raport të hollësishëm e të arsyetuar dhe, sipas rastit, konstaton se:</w:t>
      </w:r>
    </w:p>
    <w:p w14:paraId="53D8D216" w14:textId="77777777" w:rsidR="00A64EFA" w:rsidRPr="00DF33A6" w:rsidRDefault="00A64EFA" w:rsidP="00A64EFA">
      <w:pPr>
        <w:pStyle w:val="Paragrafi"/>
        <w:rPr>
          <w:rFonts w:cs="Times New Roman"/>
          <w:szCs w:val="24"/>
          <w:lang w:val="sq-AL"/>
        </w:rPr>
      </w:pPr>
      <w:r w:rsidRPr="00DF33A6">
        <w:rPr>
          <w:rFonts w:cs="Times New Roman"/>
          <w:szCs w:val="24"/>
          <w:lang w:val="sq-AL"/>
        </w:rPr>
        <w:tab/>
        <w:t xml:space="preserve">a) deklarimi është i saktë, në përputhje me ligjin, me burimet e ligjshme financiare dhe se punonjësi nuk gjendet në situatë konflikti interesi; </w:t>
      </w:r>
    </w:p>
    <w:p w14:paraId="53D8D217" w14:textId="27C49425" w:rsidR="00A64EFA" w:rsidRPr="00DF33A6" w:rsidRDefault="00A64EFA" w:rsidP="00A64EFA">
      <w:pPr>
        <w:pStyle w:val="Paragrafi"/>
        <w:rPr>
          <w:rFonts w:cs="Times New Roman"/>
          <w:spacing w:val="-4"/>
          <w:szCs w:val="24"/>
          <w:lang w:val="sq-AL"/>
        </w:rPr>
      </w:pPr>
      <w:r w:rsidRPr="00DF33A6">
        <w:rPr>
          <w:rFonts w:cs="Times New Roman"/>
          <w:szCs w:val="24"/>
          <w:lang w:val="sq-AL"/>
        </w:rPr>
        <w:tab/>
        <w:t>b) ka mungesë të burimeve financiare të ligjs</w:t>
      </w:r>
      <w:r w:rsidR="00F51EF2" w:rsidRPr="00DF33A6">
        <w:rPr>
          <w:rFonts w:cs="Times New Roman"/>
          <w:szCs w:val="24"/>
          <w:lang w:val="sq-AL"/>
        </w:rPr>
        <w:t>hme për të justifikuar pasurinë</w:t>
      </w:r>
      <w:r w:rsidRPr="00DF33A6">
        <w:rPr>
          <w:rFonts w:cs="Times New Roman"/>
          <w:spacing w:val="-4"/>
          <w:szCs w:val="24"/>
          <w:lang w:val="sq-AL"/>
        </w:rPr>
        <w:t>;</w:t>
      </w:r>
    </w:p>
    <w:p w14:paraId="53D8D21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c) është kryer fshehje e pasurisë; </w:t>
      </w:r>
    </w:p>
    <w:p w14:paraId="53D8D21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ç) është kryer deklarim i rremë; </w:t>
      </w:r>
    </w:p>
    <w:p w14:paraId="53D8D21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 punonjësi gjendet në situatën e konfliktit të interesit. </w:t>
      </w:r>
    </w:p>
    <w:p w14:paraId="53D8D21B" w14:textId="77777777" w:rsidR="009D7919" w:rsidRPr="00DF33A6" w:rsidRDefault="009D7919" w:rsidP="00A64EFA">
      <w:pPr>
        <w:pStyle w:val="Paragrafi"/>
        <w:rPr>
          <w:rFonts w:cs="Times New Roman"/>
          <w:spacing w:val="-4"/>
          <w:szCs w:val="24"/>
          <w:lang w:val="sq-AL"/>
        </w:rPr>
      </w:pPr>
    </w:p>
    <w:p w14:paraId="53D8D21C"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KREU IV</w:t>
      </w:r>
    </w:p>
    <w:p w14:paraId="53D8D21D"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KONTROLLI I FIGURËS</w:t>
      </w:r>
    </w:p>
    <w:p w14:paraId="53D8D21E" w14:textId="77777777" w:rsidR="00A64EFA" w:rsidRPr="00DF33A6" w:rsidRDefault="00A64EFA" w:rsidP="00A64EFA">
      <w:pPr>
        <w:pStyle w:val="NeniNr"/>
        <w:keepNext w:val="0"/>
        <w:rPr>
          <w:rFonts w:cs="Times New Roman"/>
          <w:spacing w:val="-4"/>
          <w:szCs w:val="24"/>
          <w:lang w:val="sq-AL"/>
        </w:rPr>
      </w:pPr>
    </w:p>
    <w:p w14:paraId="53D8D21F"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35</w:t>
      </w:r>
    </w:p>
    <w:p w14:paraId="6F8F0149" w14:textId="2DEBCE3F" w:rsidR="00F51EF2" w:rsidRPr="00DF33A6" w:rsidRDefault="00F51EF2" w:rsidP="00F51EF2">
      <w:pPr>
        <w:pStyle w:val="Paragrafi"/>
        <w:jc w:val="center"/>
        <w:rPr>
          <w:rFonts w:cs="Times New Roman"/>
          <w:i/>
          <w:spacing w:val="-4"/>
          <w:szCs w:val="24"/>
          <w:lang w:val="sq-AL"/>
        </w:rPr>
      </w:pPr>
      <w:r w:rsidRPr="00DF33A6">
        <w:rPr>
          <w:rFonts w:cs="Times New Roman"/>
          <w:i/>
          <w:spacing w:val="-4"/>
          <w:szCs w:val="24"/>
          <w:lang w:val="sq-AL"/>
        </w:rPr>
        <w:t xml:space="preserve"> (ndryshuar me ligjin </w:t>
      </w:r>
      <w:r w:rsidRPr="00DF33A6">
        <w:rPr>
          <w:rFonts w:cs="Times New Roman"/>
          <w:bCs/>
          <w:i/>
          <w:spacing w:val="-4"/>
          <w:szCs w:val="24"/>
          <w:lang w:val="sq-AL"/>
        </w:rPr>
        <w:t xml:space="preserve">nr. 78/2022, datë </w:t>
      </w:r>
      <w:r w:rsidRPr="00DF33A6">
        <w:rPr>
          <w:rFonts w:cs="Times New Roman"/>
          <w:i/>
          <w:spacing w:val="-4"/>
          <w:szCs w:val="24"/>
          <w:lang w:val="sq-AL"/>
        </w:rPr>
        <w:t>17.11.2022)</w:t>
      </w:r>
    </w:p>
    <w:p w14:paraId="53D8D221" w14:textId="77777777" w:rsidR="00A64EFA" w:rsidRPr="00DF33A6" w:rsidRDefault="00A64EFA" w:rsidP="00A64EFA">
      <w:pPr>
        <w:pStyle w:val="Paragrafi"/>
        <w:rPr>
          <w:rFonts w:cs="Times New Roman"/>
          <w:spacing w:val="-4"/>
          <w:szCs w:val="24"/>
          <w:lang w:val="sq-AL"/>
        </w:rPr>
      </w:pPr>
    </w:p>
    <w:p w14:paraId="075DC9FE" w14:textId="31ABFBE8" w:rsidR="00F51EF2" w:rsidRPr="00DF33A6" w:rsidRDefault="00A64EFA" w:rsidP="00F51EF2">
      <w:pPr>
        <w:pStyle w:val="Paragrafi"/>
        <w:rPr>
          <w:spacing w:val="-4"/>
          <w:szCs w:val="24"/>
          <w:lang w:val="sq-AL"/>
        </w:rPr>
      </w:pPr>
      <w:r w:rsidRPr="00DF33A6">
        <w:rPr>
          <w:rFonts w:cs="Times New Roman"/>
          <w:spacing w:val="-4"/>
          <w:szCs w:val="24"/>
          <w:lang w:val="sq-AL"/>
        </w:rPr>
        <w:tab/>
      </w:r>
      <w:r w:rsidR="00F51EF2" w:rsidRPr="00DF33A6">
        <w:rPr>
          <w:spacing w:val="-4"/>
          <w:szCs w:val="24"/>
          <w:lang w:val="sq-AL"/>
        </w:rPr>
        <w:t>Objekti i kontrollit të figurës është verifikimi i deklarimeve të punonjësit dhe i të dhënave të institucioneve, me qëllim verifikimin e vërtetësisë dhe besueshmërisë së deklarimeve, si dhe identifikimi i atyre që janë të përfshirë apo të dyshuar për përfshirje në krimin e organizuar, kanë kontakte të papërshtatshme me personat e përfshirë ose të dyshuar për përfshirje në krimin e organizuar.</w:t>
      </w:r>
    </w:p>
    <w:p w14:paraId="4A5424FF" w14:textId="77777777" w:rsidR="00F51EF2" w:rsidRPr="00DF33A6" w:rsidRDefault="00F51EF2" w:rsidP="00F51EF2">
      <w:pPr>
        <w:pStyle w:val="Paragrafi"/>
        <w:jc w:val="center"/>
        <w:rPr>
          <w:rFonts w:cs="Times New Roman"/>
          <w:spacing w:val="-4"/>
          <w:szCs w:val="24"/>
          <w:lang w:val="sq-AL"/>
        </w:rPr>
      </w:pPr>
    </w:p>
    <w:p w14:paraId="53D8D224" w14:textId="6D7046EC" w:rsidR="00A64EFA" w:rsidRPr="00DF33A6" w:rsidRDefault="00A64EFA" w:rsidP="00F51EF2">
      <w:pPr>
        <w:pStyle w:val="Paragrafi"/>
        <w:jc w:val="center"/>
        <w:rPr>
          <w:rFonts w:cs="Times New Roman"/>
          <w:spacing w:val="-4"/>
          <w:szCs w:val="24"/>
          <w:lang w:val="sq-AL"/>
        </w:rPr>
      </w:pPr>
      <w:r w:rsidRPr="00DF33A6">
        <w:rPr>
          <w:rFonts w:cs="Times New Roman"/>
          <w:spacing w:val="-4"/>
          <w:szCs w:val="24"/>
          <w:lang w:val="sq-AL"/>
        </w:rPr>
        <w:t>Neni 36</w:t>
      </w:r>
    </w:p>
    <w:p w14:paraId="53D8D225"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Fillimi i procedurës për kontrollin e figurës</w:t>
      </w:r>
    </w:p>
    <w:p w14:paraId="2B12D7BD" w14:textId="63F430F9" w:rsidR="00E776AC" w:rsidRPr="00DF33A6" w:rsidRDefault="00E776AC" w:rsidP="00E776AC">
      <w:pPr>
        <w:pStyle w:val="Paragrafi"/>
        <w:jc w:val="center"/>
        <w:rPr>
          <w:rFonts w:cs="Times New Roman"/>
          <w:i/>
          <w:spacing w:val="-4"/>
          <w:szCs w:val="24"/>
          <w:lang w:val="sq-AL"/>
        </w:rPr>
      </w:pPr>
      <w:r w:rsidRPr="00DF33A6">
        <w:rPr>
          <w:rFonts w:cs="Times New Roman"/>
          <w:i/>
          <w:spacing w:val="-4"/>
          <w:szCs w:val="24"/>
          <w:lang w:val="sq-AL"/>
        </w:rPr>
        <w:t xml:space="preserve">(zëvëndësuar fjalë në pikën 1 , sdhtuar pika 1.1, zëvëndësuar fjalë në pikën 2 , hequr shprehje në </w:t>
      </w:r>
      <w:r w:rsidRPr="00DF33A6">
        <w:rPr>
          <w:rFonts w:cs="Times New Roman"/>
          <w:i/>
          <w:szCs w:val="24"/>
        </w:rPr>
        <w:t xml:space="preserve">shkronjën “c” të pikës 3, shfuqizuar shkronja “dh”, dhtuar shkronja “f”  </w:t>
      </w:r>
      <w:r w:rsidRPr="00DF33A6">
        <w:rPr>
          <w:rFonts w:cs="Times New Roman"/>
          <w:i/>
          <w:spacing w:val="-4"/>
          <w:szCs w:val="24"/>
          <w:lang w:val="sq-AL"/>
        </w:rPr>
        <w:t xml:space="preserve">me ligjin </w:t>
      </w:r>
      <w:r w:rsidRPr="00DF33A6">
        <w:rPr>
          <w:rFonts w:cs="Times New Roman"/>
          <w:bCs/>
          <w:i/>
          <w:spacing w:val="-4"/>
          <w:szCs w:val="24"/>
          <w:lang w:val="sq-AL"/>
        </w:rPr>
        <w:t xml:space="preserve">nr. 78/2022, datë </w:t>
      </w:r>
      <w:r w:rsidRPr="00DF33A6">
        <w:rPr>
          <w:rFonts w:cs="Times New Roman"/>
          <w:i/>
          <w:spacing w:val="-4"/>
          <w:szCs w:val="24"/>
          <w:lang w:val="sq-AL"/>
        </w:rPr>
        <w:t>17.11.2022)</w:t>
      </w:r>
    </w:p>
    <w:p w14:paraId="53D8D226" w14:textId="77777777" w:rsidR="00A64EFA" w:rsidRPr="00DF33A6" w:rsidRDefault="00A64EFA" w:rsidP="00A64EFA">
      <w:pPr>
        <w:pStyle w:val="Paragrafi"/>
        <w:rPr>
          <w:rFonts w:cs="Times New Roman"/>
          <w:spacing w:val="-4"/>
          <w:szCs w:val="24"/>
          <w:lang w:val="sq-AL"/>
        </w:rPr>
      </w:pPr>
    </w:p>
    <w:p w14:paraId="53D8D227" w14:textId="1AEDDEC9" w:rsidR="00A64EFA" w:rsidRPr="00DF33A6" w:rsidRDefault="00A64EFA" w:rsidP="00E776AC">
      <w:pPr>
        <w:pStyle w:val="Paragrafi"/>
        <w:rPr>
          <w:spacing w:val="-4"/>
          <w:szCs w:val="24"/>
          <w:lang w:val="sq-AL"/>
        </w:rPr>
      </w:pPr>
      <w:r w:rsidRPr="00DF33A6">
        <w:rPr>
          <w:rFonts w:cs="Times New Roman"/>
          <w:spacing w:val="-4"/>
          <w:szCs w:val="24"/>
          <w:lang w:val="sq-AL"/>
        </w:rPr>
        <w:tab/>
        <w:t xml:space="preserve">1. Punonjësi plotëson deklaratën për kontrollin e figurës, sipas shtojcës nr. 2, bashkëlidhur këtij ligji, dhe e dorëzon atë brenda 30 ditëve, nga hyrja në fuqi e </w:t>
      </w:r>
      <w:r w:rsidR="00E776AC" w:rsidRPr="00DF33A6">
        <w:rPr>
          <w:spacing w:val="-4"/>
          <w:szCs w:val="24"/>
          <w:lang w:val="sq-AL"/>
        </w:rPr>
        <w:t>udhëzimit të ministrit të Brendshëm, ose nga data e emërimit në funksionet objekt vlerësimi</w:t>
      </w:r>
      <w:r w:rsidRPr="00DF33A6">
        <w:rPr>
          <w:rFonts w:cs="Times New Roman"/>
          <w:spacing w:val="-4"/>
          <w:szCs w:val="24"/>
          <w:lang w:val="sq-AL"/>
        </w:rPr>
        <w:t>, në njësinë e burimeve njerëzore të institucionit ku punon.</w:t>
      </w:r>
    </w:p>
    <w:p w14:paraId="14538914" w14:textId="1149D1E7" w:rsidR="00E776AC" w:rsidRPr="00DF33A6" w:rsidRDefault="00E776AC" w:rsidP="00E776AC">
      <w:pPr>
        <w:pStyle w:val="Paragrafi"/>
        <w:rPr>
          <w:spacing w:val="-4"/>
          <w:szCs w:val="24"/>
          <w:lang w:val="sq-AL"/>
        </w:rPr>
      </w:pPr>
      <w:r w:rsidRPr="00DF33A6">
        <w:rPr>
          <w:spacing w:val="-4"/>
          <w:szCs w:val="24"/>
          <w:lang w:val="sq-AL"/>
        </w:rPr>
        <w:t xml:space="preserve">        1.1 “Nëse punonjësi nuk dorëzon formularin e deklaratës së kontrollit të figurës sipas përcaktimit të pikës 1 të këtij neni, ai largohet nga pozicionet e përcaktuara në nenin 6 të këtij ligji.</w:t>
      </w:r>
    </w:p>
    <w:p w14:paraId="53D8D228" w14:textId="68AB5ECA"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Njësia e burimeve njerëzore e vendos deklaratën për kontrollin e figurës në dosjen përkatëse, të çelur për punonjësin, dhe e dërgon në </w:t>
      </w:r>
      <w:r w:rsidR="00E776AC" w:rsidRPr="00DF33A6">
        <w:rPr>
          <w:rFonts w:cs="Times New Roman"/>
          <w:spacing w:val="-4"/>
          <w:szCs w:val="24"/>
          <w:lang w:val="sq-AL"/>
        </w:rPr>
        <w:t xml:space="preserve">institucionin </w:t>
      </w:r>
      <w:r w:rsidR="00621589" w:rsidRPr="00DF33A6">
        <w:rPr>
          <w:rFonts w:cs="Times New Roman"/>
          <w:spacing w:val="-4"/>
          <w:szCs w:val="24"/>
          <w:lang w:val="sq-AL"/>
        </w:rPr>
        <w:t xml:space="preserve">e </w:t>
      </w:r>
      <w:r w:rsidRPr="00DF33A6">
        <w:rPr>
          <w:rFonts w:cs="Times New Roman"/>
          <w:spacing w:val="-4"/>
          <w:szCs w:val="24"/>
          <w:lang w:val="sq-AL"/>
        </w:rPr>
        <w:t>vlerësimit.</w:t>
      </w:r>
    </w:p>
    <w:p w14:paraId="53D8D22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3. Verifikimi i figurës së punonjësit realizohet nëpërmjet:</w:t>
      </w:r>
    </w:p>
    <w:p w14:paraId="53D8D22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a) kontrollit të deklarimeve dhe marrjes së informacionit nga Drejtoria e Sigurisë së Informacionit të Klasifikuar, për të dhënat që ky institucion disponon;</w:t>
      </w:r>
    </w:p>
    <w:p w14:paraId="53D8D22B"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b) kontrollit të deklarimeve dhe marrjes së informacionit nga Drejtoria e Përgjithshme e Parandalimit të Pastrimit të Parave;</w:t>
      </w:r>
    </w:p>
    <w:p w14:paraId="53D8D22C" w14:textId="68DF4D6B"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c) kontrollit të deklarimeve dhe marrjes së informacionit n</w:t>
      </w:r>
      <w:r w:rsidR="00E776AC" w:rsidRPr="00DF33A6">
        <w:rPr>
          <w:rFonts w:cs="Times New Roman"/>
          <w:spacing w:val="-4"/>
          <w:szCs w:val="24"/>
          <w:lang w:val="sq-AL"/>
        </w:rPr>
        <w:t>ga Shërbimi Informativ i Shtetit;</w:t>
      </w:r>
    </w:p>
    <w:p w14:paraId="53D8D22D" w14:textId="5E53F9AE"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lastRenderedPageBreak/>
        <w:tab/>
        <w:t xml:space="preserve">ç) kontrollit të informacioneve dhe materialeve të tjera, që disponohen në strukturat e analizës së informacionit të Policisë së Shtetit, </w:t>
      </w:r>
      <w:r w:rsidR="00DE6F45" w:rsidRPr="00DF33A6">
        <w:rPr>
          <w:spacing w:val="-4"/>
          <w:szCs w:val="24"/>
          <w:lang w:val="sq-AL"/>
        </w:rPr>
        <w:t>Agjencisë së Mbikëqyrjes Policore</w:t>
      </w:r>
      <w:r w:rsidRPr="00DF33A6">
        <w:rPr>
          <w:rFonts w:cs="Times New Roman"/>
          <w:spacing w:val="-4"/>
          <w:szCs w:val="24"/>
          <w:lang w:val="sq-AL"/>
        </w:rPr>
        <w:t>, si dhe në agjencitë e tjera informative dhe ligjzbatuese në Republikën e Shqipërisë;</w:t>
      </w:r>
    </w:p>
    <w:p w14:paraId="53D8D22E" w14:textId="77777777" w:rsidR="00A64EFA" w:rsidRPr="00DF33A6" w:rsidRDefault="00A64EFA" w:rsidP="008436B0">
      <w:pPr>
        <w:pStyle w:val="Paragrafi"/>
        <w:ind w:firstLine="720"/>
        <w:rPr>
          <w:rFonts w:cs="Times New Roman"/>
          <w:spacing w:val="-4"/>
          <w:szCs w:val="24"/>
          <w:lang w:val="sq-AL"/>
        </w:rPr>
      </w:pPr>
      <w:r w:rsidRPr="00DF33A6">
        <w:rPr>
          <w:rFonts w:cs="Times New Roman"/>
          <w:spacing w:val="-4"/>
          <w:szCs w:val="24"/>
          <w:lang w:val="sq-AL"/>
        </w:rPr>
        <w:t>d) kontrollit të bazave të të dhënave të Ministrisë së Drejtësisë;</w:t>
      </w:r>
    </w:p>
    <w:p w14:paraId="53D8D22F" w14:textId="017A9E7E"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dh) </w:t>
      </w:r>
      <w:r w:rsidR="00E776AC" w:rsidRPr="00DF33A6">
        <w:rPr>
          <w:rFonts w:cs="Times New Roman"/>
          <w:spacing w:val="-4"/>
          <w:szCs w:val="24"/>
          <w:lang w:val="sq-AL"/>
        </w:rPr>
        <w:t>shfuqizuar</w:t>
      </w:r>
      <w:r w:rsidRPr="00DF33A6">
        <w:rPr>
          <w:rFonts w:cs="Times New Roman"/>
          <w:spacing w:val="-4"/>
          <w:szCs w:val="24"/>
          <w:lang w:val="sq-AL"/>
        </w:rPr>
        <w:t>;</w:t>
      </w:r>
    </w:p>
    <w:p w14:paraId="53D8D23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e) bashkëpunimit me prokurorinë dhe gjykatat, në rast se punonjësi ka qenë apo është subjekt i procedimeve penale;</w:t>
      </w:r>
    </w:p>
    <w:p w14:paraId="53D8D232" w14:textId="51D71B4D"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ë) verifikimit të informacioneve të ardhura nga publiku, në lidhje me aktivitetin apo veprimtarinë e punonjësit apo të personave të lidhur.</w:t>
      </w:r>
    </w:p>
    <w:p w14:paraId="443F2F37" w14:textId="0E3CAFEF" w:rsidR="00E776AC" w:rsidRPr="00DF33A6" w:rsidRDefault="00E776AC" w:rsidP="00A64EFA">
      <w:pPr>
        <w:pStyle w:val="Paragrafi"/>
        <w:rPr>
          <w:rFonts w:cs="Times New Roman"/>
          <w:spacing w:val="-4"/>
          <w:szCs w:val="24"/>
          <w:lang w:val="sq-AL"/>
        </w:rPr>
      </w:pPr>
      <w:r w:rsidRPr="00DF33A6">
        <w:rPr>
          <w:rFonts w:cs="Times New Roman"/>
          <w:szCs w:val="24"/>
        </w:rPr>
        <w:t xml:space="preserve">        f) </w:t>
      </w:r>
      <w:proofErr w:type="gramStart"/>
      <w:r w:rsidRPr="00DF33A6">
        <w:rPr>
          <w:rFonts w:cs="Times New Roman"/>
          <w:szCs w:val="24"/>
        </w:rPr>
        <w:t>bashkëpunimit</w:t>
      </w:r>
      <w:proofErr w:type="gramEnd"/>
      <w:r w:rsidRPr="00DF33A6">
        <w:rPr>
          <w:rFonts w:cs="Times New Roman"/>
          <w:szCs w:val="24"/>
        </w:rPr>
        <w:t xml:space="preserve"> me Agjencinë e Inteligjencës dhe Sigurisë së Mbrojtjes në rast se ka informacione për subjektin e vlerësimit.</w:t>
      </w:r>
    </w:p>
    <w:p w14:paraId="1DA46116" w14:textId="77777777" w:rsidR="00E776AC" w:rsidRPr="00DF33A6" w:rsidRDefault="00E776AC" w:rsidP="00A64EFA">
      <w:pPr>
        <w:pStyle w:val="NeniNr"/>
        <w:keepNext w:val="0"/>
        <w:rPr>
          <w:rFonts w:cs="Times New Roman"/>
          <w:spacing w:val="-4"/>
          <w:szCs w:val="24"/>
          <w:lang w:val="sq-AL"/>
        </w:rPr>
      </w:pPr>
    </w:p>
    <w:p w14:paraId="53D8D233"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37</w:t>
      </w:r>
    </w:p>
    <w:p w14:paraId="53D8D234" w14:textId="77777777" w:rsidR="00A64EFA" w:rsidRPr="00DF33A6" w:rsidRDefault="00A64EFA" w:rsidP="00A64EFA">
      <w:pPr>
        <w:pStyle w:val="NeniTitull"/>
        <w:rPr>
          <w:rFonts w:cs="Times New Roman"/>
          <w:szCs w:val="24"/>
          <w:lang w:val="sq-AL"/>
        </w:rPr>
      </w:pPr>
      <w:r w:rsidRPr="00DF33A6">
        <w:rPr>
          <w:rFonts w:cs="Times New Roman"/>
          <w:szCs w:val="24"/>
          <w:lang w:val="sq-AL"/>
        </w:rPr>
        <w:t>Bashkëpunimi për kontrollin e figurës</w:t>
      </w:r>
    </w:p>
    <w:p w14:paraId="25E85D1A" w14:textId="4CCC301E" w:rsidR="00E776AC" w:rsidRPr="00DF33A6" w:rsidRDefault="00E776AC" w:rsidP="00E776AC">
      <w:pPr>
        <w:pStyle w:val="Paragrafi"/>
        <w:jc w:val="center"/>
        <w:rPr>
          <w:i/>
          <w:spacing w:val="-4"/>
          <w:szCs w:val="24"/>
          <w:lang w:val="sq-AL"/>
        </w:rPr>
      </w:pPr>
      <w:r w:rsidRPr="00DF33A6">
        <w:rPr>
          <w:i/>
          <w:spacing w:val="-4"/>
          <w:szCs w:val="24"/>
          <w:lang w:val="sq-AL"/>
        </w:rPr>
        <w:t xml:space="preserve">(ndryshuar pika 1 , shfuqizuar pika 2 dhe 3 me ligjin </w:t>
      </w:r>
      <w:r w:rsidRPr="00DF33A6">
        <w:rPr>
          <w:bCs/>
          <w:i/>
          <w:spacing w:val="-4"/>
          <w:szCs w:val="24"/>
          <w:lang w:val="sq-AL"/>
        </w:rPr>
        <w:t xml:space="preserve">nr. 78/2022, datë </w:t>
      </w:r>
      <w:r w:rsidRPr="00DF33A6">
        <w:rPr>
          <w:i/>
          <w:spacing w:val="-4"/>
          <w:szCs w:val="24"/>
          <w:lang w:val="sq-AL"/>
        </w:rPr>
        <w:t>17.11.2022)</w:t>
      </w:r>
    </w:p>
    <w:p w14:paraId="53D8D235" w14:textId="77777777" w:rsidR="00A64EFA" w:rsidRPr="00DF33A6" w:rsidRDefault="00A64EFA" w:rsidP="00A64EFA">
      <w:pPr>
        <w:pStyle w:val="Paragrafi"/>
        <w:rPr>
          <w:rFonts w:cs="Times New Roman"/>
          <w:spacing w:val="-4"/>
          <w:szCs w:val="24"/>
          <w:lang w:val="sq-AL"/>
        </w:rPr>
      </w:pPr>
    </w:p>
    <w:p w14:paraId="53D8D236" w14:textId="2A0C87F6" w:rsidR="00A64EFA" w:rsidRPr="00DF33A6" w:rsidRDefault="00A64EFA" w:rsidP="00E776AC">
      <w:pPr>
        <w:pStyle w:val="Paragrafi"/>
        <w:rPr>
          <w:szCs w:val="24"/>
          <w:lang w:val="sq-AL"/>
        </w:rPr>
      </w:pPr>
      <w:r w:rsidRPr="00DF33A6">
        <w:rPr>
          <w:rFonts w:cs="Times New Roman"/>
          <w:spacing w:val="-4"/>
          <w:szCs w:val="24"/>
          <w:lang w:val="sq-AL"/>
        </w:rPr>
        <w:tab/>
      </w:r>
      <w:r w:rsidRPr="00DF33A6">
        <w:rPr>
          <w:rFonts w:cs="Times New Roman"/>
          <w:szCs w:val="24"/>
          <w:lang w:val="sq-AL"/>
        </w:rPr>
        <w:t xml:space="preserve"> </w:t>
      </w:r>
      <w:r w:rsidR="00E776AC" w:rsidRPr="00DF33A6">
        <w:rPr>
          <w:szCs w:val="24"/>
          <w:lang w:val="sq-AL"/>
        </w:rPr>
        <w:t>1. Për kontrollin e figurës së punonjësit, institucioni i vlerësimit i drejtohet Drejtorisë së Sigurisë së Informacionit të Klasifikuar, Shërbimit Informativ të Shtetit, Agjencisë së Inteligjencës dhe Sigurisë së Mbrojtjes, Drejtorisë së Përgjithshme të Parandalimit dhe Pastrimit të Parave, Agjencisë së Mbikëqyrjes Policore, strukturave apo njësive të Drejtorisë së Përgjithshme të Policisë së Shtetit për informacione ose të dhëna të tjera që mund të kenë këto institucione brenda fushës së veprimtarisë, apo shërbimeve të tjera informative brenda vendit.</w:t>
      </w:r>
    </w:p>
    <w:p w14:paraId="53D8D237" w14:textId="539E0D61"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w:t>
      </w:r>
      <w:r w:rsidR="00E776AC" w:rsidRPr="00DF33A6">
        <w:rPr>
          <w:rFonts w:cs="Times New Roman"/>
          <w:spacing w:val="-4"/>
          <w:szCs w:val="24"/>
          <w:lang w:val="sq-AL"/>
        </w:rPr>
        <w:t>Shfuqizuar.</w:t>
      </w:r>
    </w:p>
    <w:p w14:paraId="53D8D238" w14:textId="1259CF6B" w:rsidR="00A64EFA" w:rsidRPr="00DF33A6" w:rsidRDefault="00A64EFA" w:rsidP="00A64EFA">
      <w:pPr>
        <w:pStyle w:val="Paragrafi"/>
        <w:rPr>
          <w:rFonts w:cs="Times New Roman"/>
          <w:szCs w:val="24"/>
          <w:lang w:val="sq-AL"/>
        </w:rPr>
      </w:pPr>
      <w:r w:rsidRPr="00DF33A6">
        <w:rPr>
          <w:rFonts w:cs="Times New Roman"/>
          <w:spacing w:val="-4"/>
          <w:szCs w:val="24"/>
          <w:lang w:val="sq-AL"/>
        </w:rPr>
        <w:tab/>
      </w:r>
      <w:r w:rsidRPr="00DF33A6">
        <w:rPr>
          <w:rFonts w:cs="Times New Roman"/>
          <w:szCs w:val="24"/>
          <w:lang w:val="sq-AL"/>
        </w:rPr>
        <w:t xml:space="preserve">3. </w:t>
      </w:r>
      <w:r w:rsidR="00E776AC" w:rsidRPr="00DF33A6">
        <w:rPr>
          <w:rFonts w:cs="Times New Roman"/>
          <w:spacing w:val="-4"/>
          <w:szCs w:val="24"/>
          <w:lang w:val="sq-AL"/>
        </w:rPr>
        <w:t>Shfuqizuar.</w:t>
      </w:r>
    </w:p>
    <w:p w14:paraId="53D8D23D" w14:textId="79B54B81" w:rsidR="009D7919" w:rsidRPr="00DF33A6" w:rsidRDefault="00A64EFA" w:rsidP="0065461B">
      <w:pPr>
        <w:pStyle w:val="Paragrafi"/>
        <w:rPr>
          <w:rFonts w:cs="Times New Roman"/>
          <w:szCs w:val="24"/>
          <w:lang w:val="sq-AL"/>
        </w:rPr>
      </w:pPr>
      <w:r w:rsidRPr="00DF33A6">
        <w:rPr>
          <w:rFonts w:cs="Times New Roman"/>
          <w:szCs w:val="24"/>
          <w:lang w:val="sq-AL"/>
        </w:rPr>
        <w:tab/>
        <w:t>4. Institucionet e tjera publike, që mbledhin dhe përpunojnë informacion, vënë në dispozicion të dhënat për punonjësit, personat e lidhur apo personat e tjerë, sipas kërke</w:t>
      </w:r>
      <w:r w:rsidR="0065461B" w:rsidRPr="00DF33A6">
        <w:rPr>
          <w:rFonts w:cs="Times New Roman"/>
          <w:szCs w:val="24"/>
          <w:lang w:val="sq-AL"/>
        </w:rPr>
        <w:t xml:space="preserve">save të </w:t>
      </w:r>
      <w:r w:rsidR="008E15C5" w:rsidRPr="00DF33A6">
        <w:rPr>
          <w:rFonts w:cs="Times New Roman"/>
          <w:szCs w:val="24"/>
          <w:lang w:val="sq-AL"/>
        </w:rPr>
        <w:t>trupave të vlerësimit</w:t>
      </w:r>
      <w:r w:rsidR="0065461B" w:rsidRPr="00DF33A6">
        <w:rPr>
          <w:rFonts w:cs="Times New Roman"/>
          <w:szCs w:val="24"/>
          <w:lang w:val="sq-AL"/>
        </w:rPr>
        <w:t>.</w:t>
      </w:r>
    </w:p>
    <w:p w14:paraId="53D8D23E" w14:textId="77777777" w:rsidR="00A64EFA" w:rsidRPr="00DF33A6" w:rsidRDefault="00A64EFA" w:rsidP="00A64EFA">
      <w:pPr>
        <w:pStyle w:val="Paragrafi"/>
        <w:rPr>
          <w:rFonts w:cs="Times New Roman"/>
          <w:spacing w:val="-4"/>
          <w:szCs w:val="24"/>
          <w:lang w:val="sq-AL"/>
        </w:rPr>
      </w:pPr>
    </w:p>
    <w:p w14:paraId="53D8D23F"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38</w:t>
      </w:r>
    </w:p>
    <w:p w14:paraId="20B06BA3" w14:textId="77777777" w:rsidR="00E776AC" w:rsidRPr="00DF33A6" w:rsidRDefault="00E776AC" w:rsidP="00E776AC">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Vlerësimi i rrethanave për kontrollin e figurës</w:t>
      </w:r>
    </w:p>
    <w:p w14:paraId="53D8D242" w14:textId="2B1E0443" w:rsidR="00A64EFA" w:rsidRPr="00DF33A6" w:rsidRDefault="00E776AC" w:rsidP="00E776AC">
      <w:pPr>
        <w:pStyle w:val="Paragrafi"/>
        <w:jc w:val="center"/>
        <w:rPr>
          <w:rFonts w:cs="Times New Roman"/>
          <w:i/>
          <w:spacing w:val="-4"/>
          <w:szCs w:val="24"/>
          <w:lang w:val="sq-AL"/>
        </w:rPr>
      </w:pPr>
      <w:r w:rsidRPr="00DF33A6">
        <w:rPr>
          <w:rFonts w:cs="Times New Roman"/>
          <w:i/>
          <w:spacing w:val="-4"/>
          <w:szCs w:val="24"/>
          <w:lang w:val="sq-AL"/>
        </w:rPr>
        <w:t xml:space="preserve"> </w:t>
      </w:r>
      <w:r w:rsidR="00720E7A" w:rsidRPr="00DF33A6">
        <w:rPr>
          <w:rFonts w:cs="Times New Roman"/>
          <w:i/>
          <w:spacing w:val="-4"/>
          <w:szCs w:val="24"/>
          <w:lang w:val="sq-AL"/>
        </w:rPr>
        <w:t>(shfuqizuar në pikën 2 togfjalëshi “, edhe me ndihmën e mjeteve teknologjike të posaçme,”, me vendimin e Gjyk</w:t>
      </w:r>
      <w:r w:rsidR="000D2D8A" w:rsidRPr="00DF33A6">
        <w:rPr>
          <w:rFonts w:cs="Times New Roman"/>
          <w:i/>
          <w:spacing w:val="-4"/>
          <w:szCs w:val="24"/>
          <w:lang w:val="sq-AL"/>
        </w:rPr>
        <w:t>a</w:t>
      </w:r>
      <w:r w:rsidR="00720E7A" w:rsidRPr="00DF33A6">
        <w:rPr>
          <w:rFonts w:cs="Times New Roman"/>
          <w:i/>
          <w:spacing w:val="-4"/>
          <w:szCs w:val="24"/>
          <w:lang w:val="sq-AL"/>
        </w:rPr>
        <w:t>tës Kushtetuese nr. 20, datë 20.4.2021</w:t>
      </w:r>
      <w:r w:rsidRPr="00DF33A6">
        <w:rPr>
          <w:rFonts w:cs="Times New Roman"/>
          <w:i/>
          <w:spacing w:val="-4"/>
          <w:szCs w:val="24"/>
          <w:lang w:val="sq-AL"/>
        </w:rPr>
        <w:t xml:space="preserve">; ndryshuar </w:t>
      </w:r>
      <w:r w:rsidRPr="00DF33A6">
        <w:rPr>
          <w:i/>
          <w:spacing w:val="-4"/>
          <w:szCs w:val="24"/>
          <w:lang w:val="sq-AL"/>
        </w:rPr>
        <w:t xml:space="preserve">me ligjin </w:t>
      </w:r>
      <w:r w:rsidRPr="00DF33A6">
        <w:rPr>
          <w:bCs/>
          <w:i/>
          <w:spacing w:val="-4"/>
          <w:szCs w:val="24"/>
          <w:lang w:val="sq-AL"/>
        </w:rPr>
        <w:t xml:space="preserve">nr. 78/2022, datë </w:t>
      </w:r>
      <w:r w:rsidRPr="00DF33A6">
        <w:rPr>
          <w:i/>
          <w:spacing w:val="-4"/>
          <w:szCs w:val="24"/>
          <w:lang w:val="sq-AL"/>
        </w:rPr>
        <w:t>17.11.2022</w:t>
      </w:r>
      <w:r w:rsidR="00720E7A" w:rsidRPr="00DF33A6">
        <w:rPr>
          <w:rFonts w:cs="Times New Roman"/>
          <w:i/>
          <w:spacing w:val="-4"/>
          <w:szCs w:val="24"/>
          <w:lang w:val="sq-AL"/>
        </w:rPr>
        <w:t>)</w:t>
      </w:r>
    </w:p>
    <w:p w14:paraId="11FF4C17" w14:textId="77777777" w:rsidR="00720E7A" w:rsidRPr="00DF33A6" w:rsidRDefault="00720E7A" w:rsidP="00720E7A">
      <w:pPr>
        <w:pStyle w:val="Paragrafi"/>
        <w:jc w:val="center"/>
        <w:rPr>
          <w:rFonts w:cs="Times New Roman"/>
          <w:i/>
          <w:spacing w:val="-4"/>
          <w:szCs w:val="24"/>
          <w:lang w:val="sq-AL"/>
        </w:rPr>
      </w:pPr>
    </w:p>
    <w:p w14:paraId="79FD1840" w14:textId="77777777" w:rsidR="00E776AC" w:rsidRPr="00DF33A6" w:rsidRDefault="00E776AC" w:rsidP="00E776AC">
      <w:pPr>
        <w:pStyle w:val="Paragrafi"/>
        <w:rPr>
          <w:spacing w:val="-4"/>
          <w:szCs w:val="24"/>
          <w:lang w:val="sq-AL"/>
        </w:rPr>
      </w:pPr>
      <w:r w:rsidRPr="00DF33A6">
        <w:rPr>
          <w:spacing w:val="-4"/>
          <w:szCs w:val="24"/>
          <w:lang w:val="sq-AL"/>
        </w:rPr>
        <w:t>1. Për kontrollin e figurës, trupat e vlerësimit verifikojnë si më poshtë:</w:t>
      </w:r>
    </w:p>
    <w:p w14:paraId="7D984B54" w14:textId="77777777" w:rsidR="00E776AC" w:rsidRPr="00DF33A6" w:rsidRDefault="00E776AC" w:rsidP="00E776AC">
      <w:pPr>
        <w:pStyle w:val="Paragrafi"/>
        <w:rPr>
          <w:spacing w:val="-4"/>
          <w:szCs w:val="24"/>
          <w:lang w:val="sq-AL"/>
        </w:rPr>
      </w:pPr>
      <w:r w:rsidRPr="00DF33A6">
        <w:rPr>
          <w:spacing w:val="-4"/>
          <w:szCs w:val="24"/>
          <w:lang w:val="sq-AL"/>
        </w:rPr>
        <w:t>a) identitetin në të shkuarën dhe të tashmen për çdo punonjës që i nënshtrohet kontrollit dhe arsyen e ndryshimeve të emrit, mbiemrit apo gjeneraliteteve të tjera;</w:t>
      </w:r>
    </w:p>
    <w:p w14:paraId="568ECDED" w14:textId="77777777" w:rsidR="00E776AC" w:rsidRPr="00DF33A6" w:rsidRDefault="00E776AC" w:rsidP="00E776AC">
      <w:pPr>
        <w:pStyle w:val="Paragrafi"/>
        <w:rPr>
          <w:spacing w:val="-4"/>
          <w:szCs w:val="24"/>
          <w:lang w:val="sq-AL"/>
        </w:rPr>
      </w:pPr>
      <w:r w:rsidRPr="00DF33A6">
        <w:rPr>
          <w:spacing w:val="-4"/>
          <w:szCs w:val="24"/>
          <w:lang w:val="sq-AL"/>
        </w:rPr>
        <w:t>b) të dhënat për vendbanimin aktual e të mëparshëm brenda dhe jashtë vendit;</w:t>
      </w:r>
    </w:p>
    <w:p w14:paraId="3F7ED30A" w14:textId="77777777" w:rsidR="00E776AC" w:rsidRPr="00DF33A6" w:rsidRDefault="00E776AC" w:rsidP="00E776AC">
      <w:pPr>
        <w:pStyle w:val="Paragrafi"/>
        <w:rPr>
          <w:spacing w:val="-4"/>
          <w:szCs w:val="24"/>
          <w:lang w:val="sq-AL"/>
        </w:rPr>
      </w:pPr>
      <w:r w:rsidRPr="00DF33A6">
        <w:rPr>
          <w:spacing w:val="-4"/>
          <w:szCs w:val="24"/>
          <w:lang w:val="sq-AL"/>
        </w:rPr>
        <w:t>c) rastet e ndryshimeve ose të marrjes së shtetësive të tjera;</w:t>
      </w:r>
    </w:p>
    <w:p w14:paraId="7F730D95" w14:textId="77777777" w:rsidR="00E776AC" w:rsidRPr="00DF33A6" w:rsidRDefault="00E776AC" w:rsidP="00E776AC">
      <w:pPr>
        <w:pStyle w:val="Paragrafi"/>
        <w:rPr>
          <w:spacing w:val="-4"/>
          <w:szCs w:val="24"/>
          <w:lang w:val="sq-AL"/>
        </w:rPr>
      </w:pPr>
      <w:r w:rsidRPr="00DF33A6">
        <w:rPr>
          <w:spacing w:val="-4"/>
          <w:szCs w:val="24"/>
          <w:lang w:val="sq-AL"/>
        </w:rPr>
        <w:t>ç) ndalimin për hyrje në vendet e Bashkimit Evropian ose të NATO-s;</w:t>
      </w:r>
    </w:p>
    <w:p w14:paraId="7BDCFCFE" w14:textId="77777777" w:rsidR="00E776AC" w:rsidRPr="00DF33A6" w:rsidRDefault="00E776AC" w:rsidP="00E776AC">
      <w:pPr>
        <w:pStyle w:val="Paragrafi"/>
        <w:rPr>
          <w:spacing w:val="-4"/>
          <w:szCs w:val="24"/>
          <w:lang w:val="sq-AL"/>
        </w:rPr>
      </w:pPr>
      <w:r w:rsidRPr="00DF33A6">
        <w:rPr>
          <w:spacing w:val="-4"/>
          <w:szCs w:val="24"/>
          <w:lang w:val="sq-AL"/>
        </w:rPr>
        <w:t>d) kërkesën për azil në ndonjë shtet;</w:t>
      </w:r>
    </w:p>
    <w:p w14:paraId="67E2A3D1" w14:textId="4B62BA05" w:rsidR="00E776AC" w:rsidRPr="00DF33A6" w:rsidRDefault="00DF33A6" w:rsidP="00E776AC">
      <w:pPr>
        <w:pStyle w:val="Paragrafi"/>
        <w:rPr>
          <w:spacing w:val="-4"/>
          <w:szCs w:val="24"/>
          <w:lang w:val="sq-AL"/>
        </w:rPr>
      </w:pPr>
      <w:r>
        <w:rPr>
          <w:spacing w:val="-4"/>
          <w:szCs w:val="24"/>
          <w:lang w:val="sq-AL"/>
        </w:rPr>
        <w:t xml:space="preserve">dh) </w:t>
      </w:r>
      <w:r w:rsidR="00E776AC" w:rsidRPr="00DF33A6">
        <w:rPr>
          <w:spacing w:val="-4"/>
          <w:szCs w:val="24"/>
          <w:lang w:val="sq-AL"/>
        </w:rPr>
        <w:t>procedimet penale dhe administrative ndaj punonjësit brenda dhe jashtë vendit, sipas përcaktimeve të ligjit për garantimin e integritetit të personave që zgjidhen, emërohen ose ushtrojnë funksione publike;</w:t>
      </w:r>
    </w:p>
    <w:p w14:paraId="7CB37964" w14:textId="77777777" w:rsidR="00E776AC" w:rsidRPr="00DF33A6" w:rsidRDefault="00E776AC" w:rsidP="00E776AC">
      <w:pPr>
        <w:pStyle w:val="Paragrafi"/>
        <w:rPr>
          <w:spacing w:val="-4"/>
          <w:szCs w:val="24"/>
          <w:lang w:val="sq-AL"/>
        </w:rPr>
      </w:pPr>
      <w:r w:rsidRPr="00DF33A6">
        <w:rPr>
          <w:spacing w:val="-4"/>
          <w:szCs w:val="24"/>
          <w:lang w:val="sq-AL"/>
        </w:rPr>
        <w:t>e) dëbimin nga shtete të tjera për shkelje të rregullave të hyrjes apo qëndrimit;</w:t>
      </w:r>
    </w:p>
    <w:p w14:paraId="0C44E3D2" w14:textId="77777777" w:rsidR="00E776AC" w:rsidRPr="00DF33A6" w:rsidRDefault="00E776AC" w:rsidP="00E776AC">
      <w:pPr>
        <w:pStyle w:val="Paragrafi"/>
        <w:rPr>
          <w:spacing w:val="-4"/>
          <w:szCs w:val="24"/>
          <w:lang w:val="sq-AL"/>
        </w:rPr>
      </w:pPr>
      <w:r w:rsidRPr="00DF33A6">
        <w:rPr>
          <w:spacing w:val="-4"/>
          <w:szCs w:val="24"/>
          <w:lang w:val="sq-AL"/>
        </w:rPr>
        <w:t>ë) nëse janë përdorues të lëndëve narkotike;</w:t>
      </w:r>
    </w:p>
    <w:p w14:paraId="49E4B7BF" w14:textId="77777777" w:rsidR="00E776AC" w:rsidRPr="00DF33A6" w:rsidRDefault="00E776AC" w:rsidP="00E776AC">
      <w:pPr>
        <w:pStyle w:val="Paragrafi"/>
        <w:rPr>
          <w:spacing w:val="-4"/>
          <w:szCs w:val="24"/>
          <w:lang w:val="sq-AL"/>
        </w:rPr>
      </w:pPr>
      <w:r w:rsidRPr="00DF33A6">
        <w:rPr>
          <w:spacing w:val="-4"/>
          <w:szCs w:val="24"/>
          <w:lang w:val="sq-AL"/>
        </w:rPr>
        <w:t>f) varësinë nga alkooli apo nga lojërat e fatit;</w:t>
      </w:r>
    </w:p>
    <w:p w14:paraId="6669E6A9" w14:textId="77777777" w:rsidR="00E776AC" w:rsidRPr="00DF33A6" w:rsidRDefault="00E776AC" w:rsidP="00E776AC">
      <w:pPr>
        <w:pStyle w:val="Paragrafi"/>
        <w:rPr>
          <w:spacing w:val="-4"/>
          <w:szCs w:val="24"/>
          <w:lang w:val="sq-AL"/>
        </w:rPr>
      </w:pPr>
      <w:r w:rsidRPr="00DF33A6">
        <w:rPr>
          <w:spacing w:val="-4"/>
          <w:szCs w:val="24"/>
          <w:lang w:val="sq-AL"/>
        </w:rPr>
        <w:t xml:space="preserve">g) qëllimisht ka fshehur, ka keqprezantuar apo ka falsifikuar një informacion të një rëndësie të madhe, të një natyre sigurie të veçantë apo qëllimisht ka gënjyer gjatë plotësimit të formularit të deklaratës së </w:t>
      </w:r>
      <w:r w:rsidRPr="00DF33A6">
        <w:rPr>
          <w:spacing w:val="-4"/>
          <w:szCs w:val="24"/>
          <w:lang w:val="sq-AL"/>
        </w:rPr>
        <w:lastRenderedPageBreak/>
        <w:t xml:space="preserve">kontrollit të figurës; </w:t>
      </w:r>
    </w:p>
    <w:p w14:paraId="07C2DE27" w14:textId="77777777" w:rsidR="00E776AC" w:rsidRPr="00DF33A6" w:rsidRDefault="00E776AC" w:rsidP="00E776AC">
      <w:pPr>
        <w:pStyle w:val="Paragrafi"/>
        <w:rPr>
          <w:spacing w:val="-4"/>
          <w:szCs w:val="24"/>
          <w:lang w:val="sq-AL"/>
        </w:rPr>
      </w:pPr>
      <w:r w:rsidRPr="00DF33A6">
        <w:rPr>
          <w:spacing w:val="-4"/>
          <w:szCs w:val="24"/>
          <w:lang w:val="sq-AL"/>
        </w:rPr>
        <w:t>gj) ka kryer shkelje sigurie apo në mënyrë të përsëritur ka nëpërkëmbur rregullat e sigurisë së informacionit të klasifikuar, apo ka tentuar dhe ka arritur të kryejë aktivitet të paautorizuar në sistemet e komunikimit të informacionit të klasifikuar;</w:t>
      </w:r>
    </w:p>
    <w:p w14:paraId="59D14234" w14:textId="77777777" w:rsidR="00E776AC" w:rsidRPr="00DF33A6" w:rsidRDefault="00E776AC" w:rsidP="00E776AC">
      <w:pPr>
        <w:pStyle w:val="Paragrafi"/>
        <w:rPr>
          <w:spacing w:val="-4"/>
          <w:szCs w:val="24"/>
          <w:lang w:val="sq-AL"/>
        </w:rPr>
      </w:pPr>
      <w:r w:rsidRPr="00DF33A6">
        <w:rPr>
          <w:spacing w:val="-4"/>
          <w:szCs w:val="24"/>
          <w:lang w:val="sq-AL"/>
        </w:rPr>
        <w:t>h) vuan nga çrregullime mendore kronike;</w:t>
      </w:r>
    </w:p>
    <w:p w14:paraId="4BE59C08" w14:textId="77777777" w:rsidR="00E776AC" w:rsidRPr="00DF33A6" w:rsidRDefault="00E776AC" w:rsidP="00E776AC">
      <w:pPr>
        <w:pStyle w:val="Paragrafi"/>
        <w:rPr>
          <w:spacing w:val="-4"/>
          <w:szCs w:val="24"/>
          <w:lang w:val="sq-AL"/>
        </w:rPr>
      </w:pPr>
      <w:r w:rsidRPr="00DF33A6">
        <w:rPr>
          <w:spacing w:val="-4"/>
          <w:szCs w:val="24"/>
          <w:lang w:val="sq-AL"/>
        </w:rPr>
        <w:t>i) nëse ka qenë person në ndjekje për spiunazh apo terrorizëm, anëtar, bashkëpunëtor ose i favorizuar nga ish-Sigurimi i Shtetit para vitit 1990, sipas ligjit për të drejtën e informimit me dokumentet e ish-Sigurimit të Shtetit të Republikës Popullore Socialiste të Shqipërisë.</w:t>
      </w:r>
    </w:p>
    <w:p w14:paraId="53D8D24F" w14:textId="64EFA567" w:rsidR="00A64EFA" w:rsidRPr="00DF33A6" w:rsidRDefault="00E776AC" w:rsidP="00E776AC">
      <w:pPr>
        <w:pStyle w:val="Paragrafi"/>
        <w:rPr>
          <w:spacing w:val="-4"/>
          <w:szCs w:val="24"/>
          <w:lang w:val="sq-AL"/>
        </w:rPr>
      </w:pPr>
      <w:r w:rsidRPr="00DF33A6">
        <w:rPr>
          <w:spacing w:val="-4"/>
          <w:szCs w:val="24"/>
          <w:lang w:val="sq-AL"/>
        </w:rPr>
        <w:t>2. Punonjësi i nënshtrohet testimit për përdorim lëndësh narkotike, rezultatet e të cilit, vlerësohen së bashku me rrethanat e tjera.</w:t>
      </w:r>
    </w:p>
    <w:p w14:paraId="5AE02B72" w14:textId="77777777" w:rsidR="00E776AC" w:rsidRPr="00DF33A6" w:rsidRDefault="00E776AC" w:rsidP="00E776AC">
      <w:pPr>
        <w:pStyle w:val="Paragrafi"/>
        <w:rPr>
          <w:spacing w:val="-4"/>
          <w:szCs w:val="24"/>
          <w:lang w:val="sq-AL"/>
        </w:rPr>
      </w:pPr>
    </w:p>
    <w:p w14:paraId="53D8D250"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39</w:t>
      </w:r>
    </w:p>
    <w:p w14:paraId="53D8D251"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Standardet e kontrollit e figurës</w:t>
      </w:r>
    </w:p>
    <w:p w14:paraId="746E0B1F" w14:textId="4315763C" w:rsidR="00E776AC" w:rsidRPr="00DF33A6" w:rsidRDefault="00E776AC" w:rsidP="00E776AC">
      <w:pPr>
        <w:pStyle w:val="Paragrafi"/>
        <w:jc w:val="center"/>
        <w:rPr>
          <w:rFonts w:cs="Times New Roman"/>
          <w:i/>
          <w:spacing w:val="-4"/>
          <w:szCs w:val="24"/>
          <w:lang w:val="sq-AL"/>
        </w:rPr>
      </w:pPr>
      <w:r w:rsidRPr="00DF33A6">
        <w:rPr>
          <w:rFonts w:cs="Times New Roman"/>
          <w:i/>
          <w:spacing w:val="-4"/>
          <w:szCs w:val="24"/>
          <w:lang w:val="sq-AL"/>
        </w:rPr>
        <w:t xml:space="preserve">(ndryshuar pika 1 , hequr fjalë në shkronjën </w:t>
      </w:r>
      <w:r w:rsidRPr="00DF33A6">
        <w:rPr>
          <w:rFonts w:cs="Times New Roman"/>
          <w:i/>
          <w:szCs w:val="24"/>
        </w:rPr>
        <w:t xml:space="preserve">“b” të pikës 4 </w:t>
      </w:r>
      <w:r w:rsidRPr="00DF33A6">
        <w:rPr>
          <w:i/>
          <w:spacing w:val="-4"/>
          <w:szCs w:val="24"/>
          <w:lang w:val="sq-AL"/>
        </w:rPr>
        <w:t xml:space="preserve">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252" w14:textId="77777777" w:rsidR="00A64EFA" w:rsidRPr="00DF33A6" w:rsidRDefault="00A64EFA" w:rsidP="00A64EFA">
      <w:pPr>
        <w:pStyle w:val="Paragrafi"/>
        <w:rPr>
          <w:rFonts w:cs="Times New Roman"/>
          <w:spacing w:val="-4"/>
          <w:szCs w:val="24"/>
          <w:lang w:val="sq-AL"/>
        </w:rPr>
      </w:pPr>
    </w:p>
    <w:p w14:paraId="53D8D253" w14:textId="07B0EEF0" w:rsidR="00A64EFA" w:rsidRPr="00DF33A6" w:rsidRDefault="00A64EFA" w:rsidP="00E776AC">
      <w:pPr>
        <w:pStyle w:val="Paragrafi"/>
        <w:rPr>
          <w:szCs w:val="24"/>
          <w:lang w:val="sq-AL"/>
        </w:rPr>
      </w:pPr>
      <w:r w:rsidRPr="00DF33A6">
        <w:rPr>
          <w:rFonts w:cs="Times New Roman"/>
          <w:spacing w:val="-4"/>
          <w:szCs w:val="24"/>
          <w:lang w:val="sq-AL"/>
        </w:rPr>
        <w:tab/>
      </w:r>
      <w:r w:rsidR="00E776AC" w:rsidRPr="00DF33A6">
        <w:rPr>
          <w:szCs w:val="24"/>
          <w:lang w:val="sq-AL"/>
        </w:rPr>
        <w:t>1. Kontrolli i figurës zhvillohet bazuar në prova, informacione të klasifikuara dhe të dhëna të tjera të vërtetuara, në kuadër të dyshimit të arsyeshëm, bazuar në burime të ligjshme.</w:t>
      </w:r>
    </w:p>
    <w:p w14:paraId="53D8D254" w14:textId="77777777" w:rsidR="00A64EFA" w:rsidRPr="00DF33A6" w:rsidRDefault="00A64EFA" w:rsidP="00A64EFA">
      <w:pPr>
        <w:pStyle w:val="Paragrafi"/>
        <w:rPr>
          <w:rFonts w:cs="Times New Roman"/>
          <w:szCs w:val="24"/>
          <w:lang w:val="sq-AL"/>
        </w:rPr>
      </w:pPr>
      <w:r w:rsidRPr="00DF33A6">
        <w:rPr>
          <w:rFonts w:cs="Times New Roman"/>
          <w:szCs w:val="24"/>
          <w:lang w:val="sq-AL"/>
        </w:rPr>
        <w:tab/>
        <w:t>2. Kontrolli i figurës zhvillohet në mënyrë objektive dhe pa ndikime të karakterit personal, të cilat mund të favorizojnë ose jo punonjësin.</w:t>
      </w:r>
    </w:p>
    <w:p w14:paraId="53D8D255" w14:textId="77777777" w:rsidR="00A64EFA" w:rsidRPr="00DF33A6" w:rsidRDefault="00A64EFA" w:rsidP="00A64EFA">
      <w:pPr>
        <w:pStyle w:val="Paragrafi"/>
        <w:rPr>
          <w:rFonts w:cs="Times New Roman"/>
          <w:szCs w:val="24"/>
          <w:lang w:val="sq-AL"/>
        </w:rPr>
      </w:pPr>
      <w:r w:rsidRPr="00DF33A6">
        <w:rPr>
          <w:rFonts w:cs="Times New Roman"/>
          <w:szCs w:val="24"/>
          <w:lang w:val="sq-AL"/>
        </w:rPr>
        <w:tab/>
        <w:t>3. Kontrolli i figurës përfshin vlerësimin e provave, të dhënave dhe informacioneve që lidhen me rrethanat që merren parasysh në konstatimet, përfshirë rrethanat rënduese apo ato lehtësuese.</w:t>
      </w:r>
    </w:p>
    <w:p w14:paraId="53D8D256" w14:textId="77777777" w:rsidR="00A64EFA" w:rsidRPr="00DF33A6" w:rsidRDefault="00A64EFA" w:rsidP="00A64EFA">
      <w:pPr>
        <w:pStyle w:val="Paragrafi"/>
        <w:ind w:firstLine="720"/>
        <w:rPr>
          <w:rFonts w:cs="Times New Roman"/>
          <w:spacing w:val="-4"/>
          <w:szCs w:val="24"/>
          <w:lang w:val="sq-AL"/>
        </w:rPr>
      </w:pPr>
      <w:r w:rsidRPr="00DF33A6">
        <w:rPr>
          <w:rFonts w:cs="Times New Roman"/>
          <w:spacing w:val="-4"/>
          <w:szCs w:val="24"/>
          <w:lang w:val="sq-AL"/>
        </w:rPr>
        <w:t xml:space="preserve">4. Rrethanat, që merren parasysh në konstatimin se ekziston një kontakt i papërshtatshëm me një person të përfshirë në krimin e organizuar, janë: </w:t>
      </w:r>
    </w:p>
    <w:p w14:paraId="53D8D257" w14:textId="77777777" w:rsidR="00A64EFA" w:rsidRPr="00DF33A6" w:rsidRDefault="00A64EFA" w:rsidP="00A64EFA">
      <w:pPr>
        <w:pStyle w:val="Paragrafi"/>
        <w:rPr>
          <w:rFonts w:cs="Times New Roman"/>
          <w:szCs w:val="24"/>
          <w:lang w:val="sq-AL"/>
        </w:rPr>
      </w:pPr>
      <w:r w:rsidRPr="00DF33A6">
        <w:rPr>
          <w:rFonts w:cs="Times New Roman"/>
          <w:szCs w:val="24"/>
          <w:lang w:val="sq-AL"/>
        </w:rPr>
        <w:tab/>
        <w:t xml:space="preserve">a) punonjësi ose personi i lidhur me të ka shkëmbyer para, favore, dhurata ose pasuri, me një person të përfshirë në krimin e organizuar; </w:t>
      </w:r>
    </w:p>
    <w:p w14:paraId="53D8D258" w14:textId="29CB1533" w:rsidR="00A64EFA" w:rsidRPr="00DF33A6" w:rsidRDefault="00A64EFA" w:rsidP="00A64EFA">
      <w:pPr>
        <w:pStyle w:val="Paragrafi"/>
        <w:rPr>
          <w:rFonts w:cs="Times New Roman"/>
          <w:szCs w:val="24"/>
          <w:lang w:val="sq-AL"/>
        </w:rPr>
      </w:pPr>
      <w:r w:rsidRPr="00DF33A6">
        <w:rPr>
          <w:rFonts w:cs="Times New Roman"/>
          <w:szCs w:val="24"/>
          <w:lang w:val="sq-AL"/>
        </w:rPr>
        <w:tab/>
        <w:t xml:space="preserve">b) punonjësi ose personi i lidhur me të ka lidhje me një person të përfshirë në krimin e organizuar; </w:t>
      </w:r>
    </w:p>
    <w:p w14:paraId="53D8D259" w14:textId="77777777" w:rsidR="00A64EFA" w:rsidRPr="00DF33A6" w:rsidRDefault="00A64EFA" w:rsidP="00A64EFA">
      <w:pPr>
        <w:pStyle w:val="Paragrafi"/>
        <w:rPr>
          <w:rFonts w:cs="Times New Roman"/>
          <w:szCs w:val="24"/>
          <w:lang w:val="sq-AL"/>
        </w:rPr>
      </w:pPr>
      <w:r w:rsidRPr="00DF33A6">
        <w:rPr>
          <w:rFonts w:cs="Times New Roman"/>
          <w:szCs w:val="24"/>
          <w:lang w:val="sq-AL"/>
        </w:rPr>
        <w:tab/>
        <w:t>c) punonjësi ose personi i lidhur me të merr pjesë apo është i pranishëm në takime me një ose më shumë persona të përfshirë në krimin e organizuar, si dhe kur anëtarësia e personit në krimin e organizuar është e njohur, e dyshuar, e publikuar ose e dokumentuar.</w:t>
      </w:r>
    </w:p>
    <w:p w14:paraId="53D8D25A" w14:textId="77777777" w:rsidR="00A64EFA" w:rsidRPr="00DF33A6" w:rsidRDefault="00A64EFA" w:rsidP="00A64EFA">
      <w:pPr>
        <w:pStyle w:val="Paragrafi"/>
        <w:rPr>
          <w:rFonts w:cs="Times New Roman"/>
          <w:szCs w:val="24"/>
          <w:lang w:val="sq-AL"/>
        </w:rPr>
      </w:pPr>
      <w:r w:rsidRPr="00DF33A6">
        <w:rPr>
          <w:rFonts w:cs="Times New Roman"/>
          <w:szCs w:val="24"/>
          <w:lang w:val="sq-AL"/>
        </w:rPr>
        <w:tab/>
        <w:t>5. Nuk konsiderohen kontakte të papërshtatshme të punonjësit ato që rezultojnë në përmbushje të detyrave funksionale apo në kuadër të veprimeve policore apo operacionale.</w:t>
      </w:r>
    </w:p>
    <w:p w14:paraId="442BBFE6" w14:textId="77777777" w:rsidR="00E776AC" w:rsidRPr="00DF33A6" w:rsidRDefault="00E776AC" w:rsidP="00621589">
      <w:pPr>
        <w:pStyle w:val="NeniNr"/>
        <w:keepNext w:val="0"/>
        <w:jc w:val="both"/>
        <w:rPr>
          <w:rFonts w:cs="Times New Roman"/>
          <w:spacing w:val="-4"/>
          <w:szCs w:val="24"/>
          <w:lang w:val="sq-AL"/>
        </w:rPr>
      </w:pPr>
    </w:p>
    <w:p w14:paraId="53D8D25C"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40</w:t>
      </w:r>
    </w:p>
    <w:p w14:paraId="53D8D25D"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Rrethana rënduese në kontrollin e figurës</w:t>
      </w:r>
    </w:p>
    <w:p w14:paraId="5D6DA807" w14:textId="5BA2F018" w:rsidR="00E776AC" w:rsidRPr="00DF33A6" w:rsidRDefault="00E776AC" w:rsidP="00E776AC">
      <w:pPr>
        <w:pStyle w:val="Paragrafi"/>
        <w:jc w:val="center"/>
        <w:rPr>
          <w:rFonts w:cs="Times New Roman"/>
          <w:i/>
          <w:spacing w:val="-4"/>
          <w:szCs w:val="24"/>
          <w:lang w:val="sq-AL"/>
        </w:rPr>
      </w:pPr>
      <w:r w:rsidRPr="00DF33A6">
        <w:rPr>
          <w:rFonts w:cs="Times New Roman"/>
          <w:i/>
          <w:spacing w:val="-4"/>
          <w:szCs w:val="24"/>
          <w:lang w:val="sq-AL"/>
        </w:rPr>
        <w:t>(</w:t>
      </w:r>
      <w:r w:rsidR="00A72140" w:rsidRPr="00DF33A6">
        <w:rPr>
          <w:rFonts w:cs="Times New Roman"/>
          <w:i/>
          <w:spacing w:val="-4"/>
          <w:szCs w:val="24"/>
          <w:lang w:val="sq-AL"/>
        </w:rPr>
        <w:t xml:space="preserve">shfuqizuar shkronja </w:t>
      </w:r>
      <w:r w:rsidRPr="00DF33A6">
        <w:rPr>
          <w:rFonts w:cs="Times New Roman"/>
          <w:i/>
          <w:szCs w:val="24"/>
        </w:rPr>
        <w:t>“</w:t>
      </w:r>
      <w:r w:rsidR="00A72140" w:rsidRPr="00DF33A6">
        <w:rPr>
          <w:rFonts w:cs="Times New Roman"/>
          <w:i/>
          <w:szCs w:val="24"/>
        </w:rPr>
        <w:t>a</w:t>
      </w:r>
      <w:r w:rsidRPr="00DF33A6">
        <w:rPr>
          <w:rFonts w:cs="Times New Roman"/>
          <w:i/>
          <w:szCs w:val="24"/>
        </w:rPr>
        <w:t>”</w:t>
      </w:r>
      <w:r w:rsidR="00A72140" w:rsidRPr="00DF33A6">
        <w:rPr>
          <w:rFonts w:cs="Times New Roman"/>
          <w:i/>
          <w:szCs w:val="24"/>
        </w:rPr>
        <w:t xml:space="preserve">, shtuar fjalë  në shkronjën “b” , shtuar shkronjat “c” dhe “ç” </w:t>
      </w:r>
      <w:r w:rsidRPr="00DF33A6">
        <w:rPr>
          <w:rFonts w:cs="Times New Roman"/>
          <w:i/>
          <w:szCs w:val="24"/>
        </w:rPr>
        <w:t xml:space="preserve"> të pikës 4 </w:t>
      </w:r>
      <w:r w:rsidRPr="00DF33A6">
        <w:rPr>
          <w:i/>
          <w:spacing w:val="-4"/>
          <w:szCs w:val="24"/>
          <w:lang w:val="sq-AL"/>
        </w:rPr>
        <w:t xml:space="preserve">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25E" w14:textId="77777777" w:rsidR="00A64EFA" w:rsidRPr="00DF33A6" w:rsidRDefault="00A64EFA" w:rsidP="00A64EFA">
      <w:pPr>
        <w:pStyle w:val="Paragrafi"/>
        <w:rPr>
          <w:rFonts w:cs="Times New Roman"/>
          <w:spacing w:val="-4"/>
          <w:szCs w:val="24"/>
          <w:lang w:val="sq-AL"/>
        </w:rPr>
      </w:pPr>
    </w:p>
    <w:p w14:paraId="53D8D25F"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Rrethanat rënduese, që merren parasysh në rastet kur formulari i deklarimit nuk është i plotë dhe i besueshëm, janë kur: </w:t>
      </w:r>
    </w:p>
    <w:p w14:paraId="53D8D260" w14:textId="0124BAF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w:t>
      </w:r>
      <w:r w:rsidR="00621589" w:rsidRPr="00DF33A6">
        <w:rPr>
          <w:rFonts w:cs="Times New Roman"/>
          <w:spacing w:val="-4"/>
          <w:szCs w:val="24"/>
          <w:lang w:val="sq-AL"/>
        </w:rPr>
        <w:t>Shfuqizuar</w:t>
      </w:r>
      <w:r w:rsidRPr="00DF33A6">
        <w:rPr>
          <w:rFonts w:cs="Times New Roman"/>
          <w:spacing w:val="-4"/>
          <w:szCs w:val="24"/>
          <w:lang w:val="sq-AL"/>
        </w:rPr>
        <w:t xml:space="preserve">; </w:t>
      </w:r>
    </w:p>
    <w:p w14:paraId="53D8D261" w14:textId="35F6C0F9"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b) ka të dhëna të tjera për një përfitim, veprim ose pasojë nga kontakti, që krijojnë bindjen e arsyeshme dhe të bazuar</w:t>
      </w:r>
      <w:r w:rsidR="00A72140" w:rsidRPr="00DF33A6">
        <w:rPr>
          <w:rFonts w:cs="Times New Roman"/>
          <w:spacing w:val="-4"/>
          <w:szCs w:val="24"/>
          <w:lang w:val="sq-AL"/>
        </w:rPr>
        <w:t xml:space="preserve"> </w:t>
      </w:r>
      <w:r w:rsidR="00A72140" w:rsidRPr="00DF33A6">
        <w:rPr>
          <w:rFonts w:cs="Times New Roman"/>
          <w:szCs w:val="24"/>
        </w:rPr>
        <w:t>në ligj</w:t>
      </w:r>
      <w:r w:rsidRPr="00DF33A6">
        <w:rPr>
          <w:rFonts w:cs="Times New Roman"/>
          <w:spacing w:val="-4"/>
          <w:szCs w:val="24"/>
          <w:lang w:val="sq-AL"/>
        </w:rPr>
        <w:t xml:space="preserve"> se informacioni i marrë është shpjegimi i vetëm i mundshëm. </w:t>
      </w:r>
    </w:p>
    <w:p w14:paraId="64A30158" w14:textId="15F7486A" w:rsidR="00A72140" w:rsidRPr="00DF33A6" w:rsidRDefault="00A72140" w:rsidP="00A72140">
      <w:pPr>
        <w:pStyle w:val="Paragrafi"/>
        <w:rPr>
          <w:spacing w:val="-4"/>
          <w:szCs w:val="24"/>
          <w:lang w:val="sq-AL"/>
        </w:rPr>
      </w:pPr>
      <w:r w:rsidRPr="00DF33A6">
        <w:rPr>
          <w:spacing w:val="-4"/>
          <w:szCs w:val="24"/>
          <w:lang w:val="sq-AL"/>
        </w:rPr>
        <w:t xml:space="preserve">        c) kur personi i dëbuar nga shtetet e tjera është shpallur i padëshiruar;</w:t>
      </w:r>
      <w:r w:rsidRPr="00DF33A6">
        <w:rPr>
          <w:spacing w:val="-4"/>
          <w:szCs w:val="24"/>
          <w:lang w:val="sq-AL"/>
        </w:rPr>
        <w:tab/>
      </w:r>
    </w:p>
    <w:p w14:paraId="5C77798A" w14:textId="47EB1CF1" w:rsidR="00A72140" w:rsidRPr="00DF33A6" w:rsidRDefault="00A72140" w:rsidP="00A72140">
      <w:pPr>
        <w:pStyle w:val="Paragrafi"/>
        <w:rPr>
          <w:spacing w:val="-4"/>
          <w:szCs w:val="24"/>
          <w:lang w:val="sq-AL"/>
        </w:rPr>
      </w:pPr>
      <w:r w:rsidRPr="00DF33A6">
        <w:rPr>
          <w:spacing w:val="-4"/>
          <w:szCs w:val="24"/>
          <w:lang w:val="sq-AL"/>
        </w:rPr>
        <w:t xml:space="preserve">        ç) subjekti i vlerësimit është përdorues apo k</w:t>
      </w:r>
      <w:r w:rsidR="00621589" w:rsidRPr="00DF33A6">
        <w:rPr>
          <w:spacing w:val="-4"/>
          <w:szCs w:val="24"/>
          <w:lang w:val="sq-AL"/>
        </w:rPr>
        <w:t>a varësi nga lëndët narkotike.</w:t>
      </w:r>
    </w:p>
    <w:p w14:paraId="68000A96" w14:textId="4AA1B8D0" w:rsidR="00A72140" w:rsidRPr="00DF33A6" w:rsidRDefault="00A72140" w:rsidP="00A64EFA">
      <w:pPr>
        <w:pStyle w:val="Paragrafi"/>
        <w:rPr>
          <w:rFonts w:cs="Times New Roman"/>
          <w:spacing w:val="-4"/>
          <w:szCs w:val="24"/>
          <w:lang w:val="sq-AL"/>
        </w:rPr>
      </w:pPr>
      <w:r w:rsidRPr="00DF33A6">
        <w:rPr>
          <w:rFonts w:cs="Times New Roman"/>
          <w:spacing w:val="-4"/>
          <w:szCs w:val="24"/>
          <w:lang w:val="sq-AL"/>
        </w:rPr>
        <w:t xml:space="preserve">    </w:t>
      </w:r>
    </w:p>
    <w:p w14:paraId="53D8D262" w14:textId="77777777" w:rsidR="00A64EFA" w:rsidRPr="00DF33A6" w:rsidRDefault="00A64EFA" w:rsidP="00A64EFA">
      <w:pPr>
        <w:pStyle w:val="Paragrafi"/>
        <w:rPr>
          <w:rFonts w:cs="Times New Roman"/>
          <w:spacing w:val="-4"/>
          <w:szCs w:val="24"/>
          <w:lang w:val="sq-AL"/>
        </w:rPr>
      </w:pPr>
    </w:p>
    <w:p w14:paraId="53D8D263"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41</w:t>
      </w:r>
    </w:p>
    <w:p w14:paraId="53D8D264"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lastRenderedPageBreak/>
        <w:t>Rrethanat lehtësuese në kontrollin e figurës</w:t>
      </w:r>
    </w:p>
    <w:p w14:paraId="53D8D265" w14:textId="77777777" w:rsidR="00A64EFA" w:rsidRPr="00DF33A6" w:rsidRDefault="00A64EFA" w:rsidP="00A64EFA">
      <w:pPr>
        <w:pStyle w:val="Paragrafi"/>
        <w:rPr>
          <w:rFonts w:cs="Times New Roman"/>
          <w:spacing w:val="-4"/>
          <w:szCs w:val="24"/>
          <w:lang w:val="sq-AL"/>
        </w:rPr>
      </w:pPr>
    </w:p>
    <w:p w14:paraId="53D8D266"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Rrethanat lehtësuese, që merren parasysh në konstatimin se ekziston një kontakt i papërshtat-shëm me një person të përfshirë në krimin e organizuar, janë: </w:t>
      </w:r>
    </w:p>
    <w:p w14:paraId="53D8D267"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kur punonjësi, në mënyrë të besueshme, parashtron se nuk është në dijeni të faktit se personi është i përfshirë në krimin e organizuar; </w:t>
      </w:r>
    </w:p>
    <w:p w14:paraId="53D8D26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b) kur kontaktet kushtëzohen nga marrëdhënia familjare e punonjësit dhe këto kontakte familjare janë të rralla; </w:t>
      </w:r>
    </w:p>
    <w:p w14:paraId="53D8D26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c) kur punonjësi është bashkëpunues, i besueshëm dhe i plotë në lidhje me kontaktet dhe është distancuar prej tyre; </w:t>
      </w:r>
    </w:p>
    <w:p w14:paraId="53D8D26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ç) kur punonjësi ka qenë në dijeni që personi është i përfshirë në krimin e organizuar, por nuk ka </w:t>
      </w:r>
      <w:r w:rsidRPr="00DF33A6">
        <w:rPr>
          <w:rFonts w:cs="Times New Roman"/>
          <w:szCs w:val="24"/>
          <w:lang w:val="sq-AL"/>
        </w:rPr>
        <w:t>qenë në dijeni të faktit se ai do të ishte i pranishëm në një takim ose është mashtruar për një takim të tillë;</w:t>
      </w:r>
      <w:r w:rsidRPr="00DF33A6">
        <w:rPr>
          <w:rFonts w:cs="Times New Roman"/>
          <w:spacing w:val="-4"/>
          <w:szCs w:val="24"/>
          <w:lang w:val="sq-AL"/>
        </w:rPr>
        <w:t xml:space="preserve"> </w:t>
      </w:r>
    </w:p>
    <w:p w14:paraId="53D8D26B"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d) çdo rrethanë tjetër lehtësuese, e cila parashtrohet në mënyrë të besueshme nga punonjësi.</w:t>
      </w:r>
    </w:p>
    <w:p w14:paraId="53D8D26C" w14:textId="77777777" w:rsidR="00A64EFA" w:rsidRPr="00DF33A6" w:rsidRDefault="00A64EFA" w:rsidP="00A64EFA">
      <w:pPr>
        <w:pStyle w:val="Paragrafi"/>
        <w:rPr>
          <w:rFonts w:cs="Times New Roman"/>
          <w:szCs w:val="24"/>
          <w:lang w:val="sq-AL"/>
        </w:rPr>
      </w:pPr>
      <w:r w:rsidRPr="00DF33A6">
        <w:rPr>
          <w:rFonts w:cs="Times New Roman"/>
          <w:spacing w:val="-4"/>
          <w:szCs w:val="24"/>
          <w:lang w:val="sq-AL"/>
        </w:rPr>
        <w:tab/>
      </w:r>
      <w:r w:rsidRPr="00DF33A6">
        <w:rPr>
          <w:rFonts w:cs="Times New Roman"/>
          <w:szCs w:val="24"/>
          <w:lang w:val="sq-AL"/>
        </w:rPr>
        <w:t xml:space="preserve">2. Rrethanat lehtësuese, që merren parasysh në rastet kur formulari i deklarimit nuk është përfunduar plotësisht dhe me besueshmëri, janë: </w:t>
      </w:r>
    </w:p>
    <w:p w14:paraId="53D8D26D" w14:textId="77777777" w:rsidR="00A64EFA" w:rsidRPr="00DF33A6" w:rsidRDefault="00A64EFA" w:rsidP="00A64EFA">
      <w:pPr>
        <w:pStyle w:val="Paragrafi"/>
        <w:rPr>
          <w:rFonts w:cs="Times New Roman"/>
          <w:szCs w:val="24"/>
          <w:lang w:val="sq-AL"/>
        </w:rPr>
      </w:pPr>
      <w:r w:rsidRPr="00DF33A6">
        <w:rPr>
          <w:rFonts w:cs="Times New Roman"/>
          <w:szCs w:val="24"/>
          <w:lang w:val="sq-AL"/>
        </w:rPr>
        <w:tab/>
        <w:t xml:space="preserve">a) punonjësi rendit në listë një kontakt, por data ose vendndodhja nuk është e saktë; </w:t>
      </w:r>
    </w:p>
    <w:p w14:paraId="53D8D26E" w14:textId="77777777" w:rsidR="00A64EFA" w:rsidRPr="00DF33A6" w:rsidRDefault="00A64EFA" w:rsidP="00A64EFA">
      <w:pPr>
        <w:pStyle w:val="Paragrafi"/>
        <w:rPr>
          <w:rFonts w:cs="Times New Roman"/>
          <w:szCs w:val="24"/>
          <w:lang w:val="sq-AL"/>
        </w:rPr>
      </w:pPr>
      <w:r w:rsidRPr="00DF33A6">
        <w:rPr>
          <w:rFonts w:cs="Times New Roman"/>
          <w:szCs w:val="24"/>
          <w:lang w:val="sq-AL"/>
        </w:rPr>
        <w:tab/>
        <w:t xml:space="preserve">b) punonjësi nuk rendit në listë një kontakt, por ka qenë i besueshëm dhe i plotë në lidhje me kontaktet e tjera; </w:t>
      </w:r>
    </w:p>
    <w:p w14:paraId="53D8D26F" w14:textId="77777777" w:rsidR="00A64EFA" w:rsidRPr="00DF33A6" w:rsidRDefault="00A64EFA" w:rsidP="00A64EFA">
      <w:pPr>
        <w:pStyle w:val="Paragrafi"/>
        <w:rPr>
          <w:rFonts w:cs="Times New Roman"/>
          <w:szCs w:val="24"/>
          <w:lang w:val="sq-AL"/>
        </w:rPr>
      </w:pPr>
      <w:r w:rsidRPr="00DF33A6">
        <w:rPr>
          <w:rFonts w:cs="Times New Roman"/>
          <w:spacing w:val="-4"/>
          <w:szCs w:val="24"/>
          <w:lang w:val="sq-AL"/>
        </w:rPr>
        <w:tab/>
      </w:r>
      <w:r w:rsidRPr="00DF33A6">
        <w:rPr>
          <w:rFonts w:cs="Times New Roman"/>
          <w:szCs w:val="24"/>
          <w:lang w:val="sq-AL"/>
        </w:rPr>
        <w:t>c) kontakti ka ndodhur në një vend me shumë njerëz dhe nuk mund të mbahej mend ose mund të mendohej i parëndësishëm. Kjo rrethanë mund të vlerësohet në raport me shkallën e seriozitetit të kontaktit ose me faktorë të tjerë;</w:t>
      </w:r>
    </w:p>
    <w:p w14:paraId="53D8D270" w14:textId="77777777" w:rsidR="00A64EFA" w:rsidRPr="00DF33A6" w:rsidRDefault="00A64EFA" w:rsidP="00A64EFA">
      <w:pPr>
        <w:pStyle w:val="Paragrafi"/>
        <w:rPr>
          <w:rFonts w:cs="Times New Roman"/>
          <w:szCs w:val="24"/>
          <w:lang w:val="sq-AL"/>
        </w:rPr>
      </w:pPr>
      <w:r w:rsidRPr="00DF33A6">
        <w:rPr>
          <w:rFonts w:cs="Times New Roman"/>
          <w:szCs w:val="24"/>
          <w:lang w:val="sq-AL"/>
        </w:rPr>
        <w:tab/>
        <w:t xml:space="preserve">ç) punonjësi nuk rendit në listë një kontakt që ka të bëjë me një anëtar të familjes, kur rrethanat e atij kontakti nuk mund të mbaheshin mend ose nuk ishin të rëndësishme; </w:t>
      </w:r>
    </w:p>
    <w:p w14:paraId="53D8D271" w14:textId="77777777" w:rsidR="00A64EFA" w:rsidRPr="00DF33A6" w:rsidRDefault="00A64EFA" w:rsidP="00A64EFA">
      <w:pPr>
        <w:pStyle w:val="Paragrafi"/>
        <w:rPr>
          <w:rFonts w:cs="Times New Roman"/>
          <w:spacing w:val="-4"/>
          <w:szCs w:val="24"/>
          <w:lang w:val="sq-AL"/>
        </w:rPr>
      </w:pPr>
      <w:r w:rsidRPr="00DF33A6">
        <w:rPr>
          <w:rFonts w:cs="Times New Roman"/>
          <w:szCs w:val="24"/>
          <w:lang w:val="sq-AL"/>
        </w:rPr>
        <w:tab/>
        <w:t>d) punonjësi parashtron se nuk është në dijeni</w:t>
      </w:r>
      <w:r w:rsidRPr="00DF33A6">
        <w:rPr>
          <w:rFonts w:cs="Times New Roman"/>
          <w:spacing w:val="-4"/>
          <w:szCs w:val="24"/>
          <w:lang w:val="sq-AL"/>
        </w:rPr>
        <w:t xml:space="preserve"> të faktit se personi është i përfshirë në krimin e organizuar; </w:t>
      </w:r>
    </w:p>
    <w:p w14:paraId="53D8D272"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dh) çdo rrethanë tjetër lehtësuese, e cila parashtrohet në mënyrë të besueshme nga punonjësi.</w:t>
      </w:r>
    </w:p>
    <w:p w14:paraId="53D8D273" w14:textId="77777777" w:rsidR="00A64EFA" w:rsidRPr="00DF33A6" w:rsidRDefault="00A64EFA" w:rsidP="00A64EFA">
      <w:pPr>
        <w:pStyle w:val="NeniNr"/>
        <w:keepNext w:val="0"/>
        <w:rPr>
          <w:rFonts w:cs="Times New Roman"/>
          <w:spacing w:val="-4"/>
          <w:szCs w:val="24"/>
          <w:lang w:val="sq-AL"/>
        </w:rPr>
      </w:pPr>
    </w:p>
    <w:p w14:paraId="53D8D274"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42</w:t>
      </w:r>
    </w:p>
    <w:p w14:paraId="30E8F061" w14:textId="77777777" w:rsidR="00A72140" w:rsidRPr="00DF33A6" w:rsidRDefault="00A72140" w:rsidP="00A72140">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Procedura për kontrollin e figurës</w:t>
      </w:r>
    </w:p>
    <w:p w14:paraId="407B9BEC" w14:textId="735A9207" w:rsidR="00A72140" w:rsidRPr="00DF33A6" w:rsidRDefault="00A72140" w:rsidP="00A72140">
      <w:pPr>
        <w:pStyle w:val="Paragrafi"/>
        <w:jc w:val="center"/>
        <w:rPr>
          <w:rFonts w:cs="Times New Roman"/>
          <w:i/>
          <w:spacing w:val="-4"/>
          <w:szCs w:val="24"/>
          <w:lang w:val="sq-AL"/>
        </w:rPr>
      </w:pPr>
      <w:r w:rsidRPr="00DF33A6">
        <w:rPr>
          <w:i/>
          <w:spacing w:val="-4"/>
          <w:szCs w:val="24"/>
          <w:lang w:val="sq-AL"/>
        </w:rPr>
        <w:t xml:space="preserve"> (ndryshuar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276" w14:textId="55A1EFDC" w:rsidR="00A64EFA" w:rsidRPr="00DF33A6" w:rsidRDefault="00A64EFA" w:rsidP="00A64EFA">
      <w:pPr>
        <w:pStyle w:val="Paragrafi"/>
        <w:rPr>
          <w:rFonts w:cs="Times New Roman"/>
          <w:spacing w:val="-4"/>
          <w:szCs w:val="24"/>
          <w:lang w:val="sq-AL"/>
        </w:rPr>
      </w:pPr>
    </w:p>
    <w:p w14:paraId="62979717" w14:textId="498F6DC4" w:rsidR="00A72140" w:rsidRPr="00DF33A6" w:rsidRDefault="00A72140" w:rsidP="00A72140">
      <w:pPr>
        <w:pStyle w:val="Paragrafi"/>
        <w:rPr>
          <w:szCs w:val="24"/>
          <w:lang w:val="sq-AL"/>
        </w:rPr>
      </w:pPr>
      <w:r w:rsidRPr="00DF33A6">
        <w:rPr>
          <w:szCs w:val="24"/>
          <w:lang w:val="sq-AL"/>
        </w:rPr>
        <w:t xml:space="preserve">1. Për kontrollin e figurës, struktura përgjegjëse pranë Agjencisë së Mbikëqyrjes Policore brenda 120 ditëve përgatit një raport të hollësishëm e të arsyetuar dhe e paraqet pranë trupave të vlerësimit. </w:t>
      </w:r>
    </w:p>
    <w:p w14:paraId="6C8C289E" w14:textId="77777777" w:rsidR="00A72140" w:rsidRPr="00DF33A6" w:rsidRDefault="00A72140" w:rsidP="00A72140">
      <w:pPr>
        <w:pStyle w:val="Paragrafi"/>
        <w:rPr>
          <w:szCs w:val="24"/>
          <w:lang w:val="sq-AL"/>
        </w:rPr>
      </w:pPr>
      <w:r w:rsidRPr="00DF33A6">
        <w:rPr>
          <w:szCs w:val="24"/>
          <w:lang w:val="sq-AL"/>
        </w:rPr>
        <w:t>2. Trupa e vlerësimit brenda 60 ditëve nga vënia në dispozicion e raportit, me të drejtë shtyrje deri në 30 ditë, verifikon nëse informacioni i deklaruar është i saktë dhe i besueshëm, në kuadër të dyshimit të arsyeshëm dhe në informacionet e vërtetuara, si dhe nëse punonjësi është i përfshirë ose i dyshuar për përfshirje në krimin e organizuar dhe nëse ka kontakte të papërshtatshme me personat e përfshirë ose të dyshuar për përfshirje në krimin e organizuar.</w:t>
      </w:r>
    </w:p>
    <w:p w14:paraId="57FF1861" w14:textId="77777777" w:rsidR="00A72140" w:rsidRPr="00DF33A6" w:rsidRDefault="00A72140" w:rsidP="00A72140">
      <w:pPr>
        <w:pStyle w:val="Paragrafi"/>
        <w:rPr>
          <w:szCs w:val="24"/>
          <w:lang w:val="sq-AL"/>
        </w:rPr>
      </w:pPr>
      <w:r w:rsidRPr="00DF33A6">
        <w:rPr>
          <w:szCs w:val="24"/>
          <w:lang w:val="sq-AL"/>
        </w:rPr>
        <w:t xml:space="preserve">3. Në përfundimin e procesit të kontrollit të figurës, trupa e vlerësimit përgatit raportin e arsyetuar në të cilin përcaktohet nëse subjekti është i papërshtatshëm për vazhdimin e detyrës kur: </w:t>
      </w:r>
    </w:p>
    <w:p w14:paraId="70571920" w14:textId="77777777" w:rsidR="00A72140" w:rsidRPr="00DF33A6" w:rsidRDefault="00A72140" w:rsidP="00A72140">
      <w:pPr>
        <w:pStyle w:val="Paragrafi"/>
        <w:rPr>
          <w:szCs w:val="24"/>
          <w:lang w:val="sq-AL"/>
        </w:rPr>
      </w:pPr>
      <w:r w:rsidRPr="00DF33A6">
        <w:rPr>
          <w:szCs w:val="24"/>
          <w:lang w:val="sq-AL"/>
        </w:rPr>
        <w:t>a) punonjësi ka kryer deklarim të rremë;</w:t>
      </w:r>
    </w:p>
    <w:p w14:paraId="586BE34C" w14:textId="77777777" w:rsidR="00A72140" w:rsidRPr="00DF33A6" w:rsidRDefault="00A72140" w:rsidP="00A72140">
      <w:pPr>
        <w:pStyle w:val="Paragrafi"/>
        <w:rPr>
          <w:szCs w:val="24"/>
          <w:lang w:val="sq-AL"/>
        </w:rPr>
      </w:pPr>
      <w:r w:rsidRPr="00DF33A6">
        <w:rPr>
          <w:szCs w:val="24"/>
          <w:lang w:val="sq-AL"/>
        </w:rPr>
        <w:t>b) ka informacione, të dhëna të vërtetuara nga agjencitë ligjzbatuese që punonjësi është i përfshirë ose i dyshuar për përfshirje në krimin e organizuar;</w:t>
      </w:r>
    </w:p>
    <w:p w14:paraId="3DFBD26C" w14:textId="77777777" w:rsidR="00A72140" w:rsidRPr="00DF33A6" w:rsidRDefault="00A72140" w:rsidP="00A72140">
      <w:pPr>
        <w:pStyle w:val="Paragrafi"/>
        <w:rPr>
          <w:szCs w:val="24"/>
          <w:lang w:val="sq-AL"/>
        </w:rPr>
      </w:pPr>
      <w:r w:rsidRPr="00DF33A6">
        <w:rPr>
          <w:szCs w:val="24"/>
          <w:lang w:val="sq-AL"/>
        </w:rPr>
        <w:t>c) ka informacion në deklarimin e tij ose nga institucionet përgjegjëse të përcaktuara në këtë ligj, që tregojnë se punonjësi ka kontakte të papërshtatshme me persona të përfshirë ose të dyshuar për përfshirje në krimin e organizuar.</w:t>
      </w:r>
    </w:p>
    <w:p w14:paraId="00C43DB9" w14:textId="69966436" w:rsidR="00A72140" w:rsidRPr="00DF33A6" w:rsidRDefault="00A72140" w:rsidP="00A72140">
      <w:pPr>
        <w:pStyle w:val="Paragrafi"/>
        <w:rPr>
          <w:szCs w:val="24"/>
          <w:lang w:val="sq-AL"/>
        </w:rPr>
      </w:pPr>
      <w:r w:rsidRPr="00DF33A6">
        <w:rPr>
          <w:szCs w:val="24"/>
          <w:lang w:val="sq-AL"/>
        </w:rPr>
        <w:t xml:space="preserve">4. Ky raport përmban informacion për kontaktin e punonjësve dhe nuk bëhet publik nëse ai </w:t>
      </w:r>
      <w:r w:rsidRPr="00DF33A6">
        <w:rPr>
          <w:szCs w:val="24"/>
          <w:lang w:val="sq-AL"/>
        </w:rPr>
        <w:lastRenderedPageBreak/>
        <w:t>rrezikon sigurinë e burimit të informacionit ose për shkak të rrethanave të tjera objektive.</w:t>
      </w:r>
    </w:p>
    <w:p w14:paraId="53D8D27D" w14:textId="675FD5BD" w:rsidR="00A64EFA" w:rsidRPr="00DF33A6" w:rsidRDefault="00A64EFA" w:rsidP="00A72140">
      <w:pPr>
        <w:pStyle w:val="Paragrafi"/>
        <w:rPr>
          <w:rFonts w:cs="Times New Roman"/>
          <w:spacing w:val="-4"/>
          <w:szCs w:val="24"/>
          <w:lang w:val="sq-AL"/>
        </w:rPr>
      </w:pPr>
    </w:p>
    <w:p w14:paraId="53D8D27E"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KREU V</w:t>
      </w:r>
    </w:p>
    <w:p w14:paraId="53D8D27F"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VLERËSIMI I AFTËSIVE PROFESIONALE</w:t>
      </w:r>
    </w:p>
    <w:p w14:paraId="53D8D280" w14:textId="77777777" w:rsidR="00A64EFA" w:rsidRPr="00DF33A6" w:rsidRDefault="00A64EFA" w:rsidP="00A64EFA">
      <w:pPr>
        <w:pStyle w:val="NeniNr"/>
        <w:keepNext w:val="0"/>
        <w:rPr>
          <w:rFonts w:cs="Times New Roman"/>
          <w:spacing w:val="-4"/>
          <w:szCs w:val="24"/>
          <w:lang w:val="sq-AL"/>
        </w:rPr>
      </w:pPr>
    </w:p>
    <w:p w14:paraId="53D8D281"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43</w:t>
      </w:r>
    </w:p>
    <w:p w14:paraId="53D8D282" w14:textId="77777777" w:rsidR="00A64EFA" w:rsidRPr="00DF33A6" w:rsidRDefault="00A64EFA" w:rsidP="00A64EFA">
      <w:pPr>
        <w:pStyle w:val="NeniTitull"/>
        <w:rPr>
          <w:rFonts w:cs="Times New Roman"/>
          <w:szCs w:val="24"/>
          <w:lang w:val="sq-AL"/>
        </w:rPr>
      </w:pPr>
      <w:r w:rsidRPr="00DF33A6">
        <w:rPr>
          <w:rFonts w:cs="Times New Roman"/>
          <w:szCs w:val="24"/>
          <w:lang w:val="sq-AL"/>
        </w:rPr>
        <w:t>Objekti i vlerësimit të aftësive profesionale</w:t>
      </w:r>
    </w:p>
    <w:p w14:paraId="53D8D283" w14:textId="77777777" w:rsidR="00A64EFA" w:rsidRPr="00DF33A6" w:rsidRDefault="00A64EFA" w:rsidP="00A64EFA">
      <w:pPr>
        <w:pStyle w:val="Paragrafi"/>
        <w:rPr>
          <w:rFonts w:cs="Times New Roman"/>
          <w:spacing w:val="-4"/>
          <w:szCs w:val="24"/>
          <w:lang w:val="sq-AL"/>
        </w:rPr>
      </w:pPr>
    </w:p>
    <w:p w14:paraId="53D8D284" w14:textId="71E16EE2"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Objekti i vlerësimit të aftësive profesionale është vlerësimi i nivelit të arsimimit dhe trajnimit në përputhje me gradën dhe/ose pozicionin, respektimit të rregullave të etikës, si dhe i përmbushjes së detyrave nga punonjësi, në përputhje me këtë ligj dhe me legjislacionin që rregullon veprimtarinë e punonjësit të Policisë së Shtetit, të Gardës së Republikës dhe të </w:t>
      </w:r>
      <w:r w:rsidR="008E15C5" w:rsidRPr="00DF33A6">
        <w:rPr>
          <w:spacing w:val="-4"/>
          <w:szCs w:val="24"/>
          <w:lang w:val="sq-AL"/>
        </w:rPr>
        <w:t>Agjencisë së Mbikëqyrjes Policore</w:t>
      </w:r>
      <w:r w:rsidRPr="00DF33A6">
        <w:rPr>
          <w:rFonts w:cs="Times New Roman"/>
          <w:spacing w:val="-4"/>
          <w:szCs w:val="24"/>
          <w:lang w:val="sq-AL"/>
        </w:rPr>
        <w:t>.</w:t>
      </w:r>
    </w:p>
    <w:p w14:paraId="53D8D285" w14:textId="77777777" w:rsidR="00A64EFA" w:rsidRPr="00DF33A6" w:rsidRDefault="00A64EFA" w:rsidP="00A64EFA">
      <w:pPr>
        <w:pStyle w:val="Paragrafi"/>
        <w:rPr>
          <w:rFonts w:cs="Times New Roman"/>
          <w:spacing w:val="-4"/>
          <w:szCs w:val="24"/>
          <w:lang w:val="sq-AL"/>
        </w:rPr>
      </w:pPr>
    </w:p>
    <w:p w14:paraId="0AE9856D" w14:textId="77777777" w:rsidR="0065461B" w:rsidRPr="00DF33A6" w:rsidRDefault="0065461B" w:rsidP="00A64EFA">
      <w:pPr>
        <w:pStyle w:val="NeniNr"/>
        <w:keepNext w:val="0"/>
        <w:rPr>
          <w:rFonts w:cs="Times New Roman"/>
          <w:szCs w:val="24"/>
          <w:lang w:val="sq-AL"/>
        </w:rPr>
      </w:pPr>
    </w:p>
    <w:p w14:paraId="53D8D286"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44</w:t>
      </w:r>
    </w:p>
    <w:p w14:paraId="53D8D287"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Fillimi i procedurës për vlerësimin e aftësive profesionale</w:t>
      </w:r>
    </w:p>
    <w:p w14:paraId="38DEFFEA" w14:textId="6927AFDA" w:rsidR="00A72140" w:rsidRPr="00DF33A6" w:rsidRDefault="00A72140" w:rsidP="00A72140">
      <w:pPr>
        <w:pStyle w:val="Paragrafi"/>
        <w:jc w:val="center"/>
        <w:rPr>
          <w:rFonts w:cs="Times New Roman"/>
          <w:i/>
          <w:spacing w:val="-4"/>
          <w:szCs w:val="24"/>
          <w:lang w:val="sq-AL"/>
        </w:rPr>
      </w:pPr>
      <w:r w:rsidRPr="00DF33A6">
        <w:rPr>
          <w:i/>
          <w:spacing w:val="-4"/>
          <w:szCs w:val="24"/>
          <w:lang w:val="sq-AL"/>
        </w:rPr>
        <w:t xml:space="preserve">(zëvëndësuar fjalë në pikën 1, shtuar pika 1.1, zëvëndësuar fjalë në pikat 2 dhe 3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288" w14:textId="77777777" w:rsidR="00A64EFA" w:rsidRPr="00DF33A6" w:rsidRDefault="00A64EFA" w:rsidP="00A64EFA">
      <w:pPr>
        <w:pStyle w:val="Paragrafi"/>
        <w:rPr>
          <w:rFonts w:cs="Times New Roman"/>
          <w:spacing w:val="-4"/>
          <w:szCs w:val="24"/>
          <w:lang w:val="sq-AL"/>
        </w:rPr>
      </w:pPr>
    </w:p>
    <w:p w14:paraId="53D8D289" w14:textId="173F891C" w:rsidR="00A64EFA" w:rsidRPr="00DF33A6" w:rsidRDefault="00A64EFA" w:rsidP="00A72140">
      <w:pPr>
        <w:pStyle w:val="Paragrafi"/>
        <w:rPr>
          <w:spacing w:val="-4"/>
          <w:szCs w:val="24"/>
          <w:lang w:val="sq-AL"/>
        </w:rPr>
      </w:pPr>
      <w:r w:rsidRPr="00DF33A6">
        <w:rPr>
          <w:rFonts w:cs="Times New Roman"/>
          <w:spacing w:val="-4"/>
          <w:szCs w:val="24"/>
          <w:lang w:val="sq-AL"/>
        </w:rPr>
        <w:tab/>
        <w:t>1. Puno</w:t>
      </w:r>
      <w:r w:rsidR="002D1B10" w:rsidRPr="00DF33A6">
        <w:rPr>
          <w:rFonts w:cs="Times New Roman"/>
          <w:spacing w:val="-4"/>
          <w:szCs w:val="24"/>
          <w:lang w:val="sq-AL"/>
        </w:rPr>
        <w:t xml:space="preserve">njësi plotëson formularin e </w:t>
      </w:r>
      <w:r w:rsidRPr="00DF33A6">
        <w:rPr>
          <w:rFonts w:cs="Times New Roman"/>
          <w:spacing w:val="-4"/>
          <w:szCs w:val="24"/>
          <w:lang w:val="sq-AL"/>
        </w:rPr>
        <w:t xml:space="preserve">vlerësimit profesional, sipas shtojcës nr. 3, bashkëlidhur këtij ligji, dhe, brenda 30 ditëve nga data e hyrjes në fuqi e </w:t>
      </w:r>
      <w:r w:rsidR="00A72140" w:rsidRPr="00DF33A6">
        <w:rPr>
          <w:spacing w:val="-4"/>
          <w:szCs w:val="24"/>
          <w:lang w:val="sq-AL"/>
        </w:rPr>
        <w:t>udhëzimit të ministrit të Brendshëm ose në datën e emërimit në funksionet objekt vlerësimi</w:t>
      </w:r>
      <w:r w:rsidR="00A72140" w:rsidRPr="00DF33A6">
        <w:rPr>
          <w:rFonts w:cs="Times New Roman"/>
          <w:spacing w:val="-4"/>
          <w:szCs w:val="24"/>
          <w:lang w:val="sq-AL"/>
        </w:rPr>
        <w:t xml:space="preserve"> </w:t>
      </w:r>
      <w:r w:rsidRPr="00DF33A6">
        <w:rPr>
          <w:rFonts w:cs="Times New Roman"/>
          <w:spacing w:val="-4"/>
          <w:szCs w:val="24"/>
          <w:lang w:val="sq-AL"/>
        </w:rPr>
        <w:t xml:space="preserve">e dërgon pranë njësisë së burimeve njerëzore të institucionit ku punon. </w:t>
      </w:r>
    </w:p>
    <w:p w14:paraId="2C5FE409" w14:textId="12585530" w:rsidR="00A72140" w:rsidRPr="00DF33A6" w:rsidRDefault="009E3ADB" w:rsidP="00A72140">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        1.1 </w:t>
      </w:r>
      <w:r w:rsidR="00A72140" w:rsidRPr="00DF33A6">
        <w:rPr>
          <w:rFonts w:ascii="Garamond" w:hAnsi="Garamond"/>
          <w:sz w:val="24"/>
          <w:szCs w:val="24"/>
        </w:rPr>
        <w:t>Nëse punonjësi nuk dorëzon formularin e deklaratës së aftësive profesionale sipas përcaktimit të pikës 1 të këtij neni, ai largohet nga pozicionet e përcaktuara në nenin 6 të këtij ligji.</w:t>
      </w:r>
    </w:p>
    <w:p w14:paraId="53D8D28A" w14:textId="43E6722C"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Periudha e vlerësimit për aftësitë profesionale, për efekt të këtij ligji, përfshin periudhën që nga data e emërimit të punonjësit në gradën dhe/ose pozicionin që mban, por jo më shumë se </w:t>
      </w:r>
      <w:r w:rsidR="00A72140" w:rsidRPr="00DF33A6">
        <w:rPr>
          <w:rFonts w:cs="Times New Roman"/>
          <w:szCs w:val="24"/>
        </w:rPr>
        <w:t>5 vjet</w:t>
      </w:r>
      <w:r w:rsidRPr="00DF33A6">
        <w:rPr>
          <w:rFonts w:cs="Times New Roman"/>
          <w:spacing w:val="-4"/>
          <w:szCs w:val="24"/>
          <w:lang w:val="sq-AL"/>
        </w:rPr>
        <w:t xml:space="preserve">. </w:t>
      </w:r>
    </w:p>
    <w:p w14:paraId="53D8D28B" w14:textId="6305E151"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3. Në rast se punonjësi, në momentin e </w:t>
      </w:r>
      <w:r w:rsidR="002D1B10" w:rsidRPr="00DF33A6">
        <w:rPr>
          <w:rFonts w:cs="Times New Roman"/>
          <w:spacing w:val="-4"/>
          <w:szCs w:val="24"/>
          <w:lang w:val="sq-AL"/>
        </w:rPr>
        <w:t xml:space="preserve">plotësimit të formularit të </w:t>
      </w:r>
      <w:r w:rsidRPr="00DF33A6">
        <w:rPr>
          <w:rFonts w:cs="Times New Roman"/>
          <w:spacing w:val="-4"/>
          <w:szCs w:val="24"/>
          <w:lang w:val="sq-AL"/>
        </w:rPr>
        <w:t xml:space="preserve">vlerësimit profesional, ka më pak se </w:t>
      </w:r>
      <w:r w:rsidR="00A72140" w:rsidRPr="00DF33A6">
        <w:rPr>
          <w:rFonts w:cs="Times New Roman"/>
          <w:szCs w:val="24"/>
        </w:rPr>
        <w:t>5 vjet</w:t>
      </w:r>
      <w:r w:rsidR="00A72140" w:rsidRPr="00DF33A6">
        <w:rPr>
          <w:rFonts w:cs="Times New Roman"/>
          <w:spacing w:val="-4"/>
          <w:szCs w:val="24"/>
          <w:lang w:val="sq-AL"/>
        </w:rPr>
        <w:t xml:space="preserve"> </w:t>
      </w:r>
      <w:r w:rsidRPr="00DF33A6">
        <w:rPr>
          <w:rFonts w:cs="Times New Roman"/>
          <w:spacing w:val="-4"/>
          <w:szCs w:val="24"/>
          <w:lang w:val="sq-AL"/>
        </w:rPr>
        <w:t xml:space="preserve">në gradën dhe/ose pozicionin që mban, periudhë vlerësimi konsiderohet e gjithë koha e ushtrimit të detyrës në institucionin përkatës. </w:t>
      </w:r>
    </w:p>
    <w:p w14:paraId="53D8D28C" w14:textId="77777777" w:rsidR="00A64EFA" w:rsidRPr="00DF33A6" w:rsidRDefault="00A64EFA" w:rsidP="00A64EFA">
      <w:pPr>
        <w:pStyle w:val="Paragrafi"/>
        <w:rPr>
          <w:rFonts w:cs="Times New Roman"/>
          <w:spacing w:val="-4"/>
          <w:szCs w:val="24"/>
          <w:lang w:val="sq-AL"/>
        </w:rPr>
      </w:pPr>
    </w:p>
    <w:p w14:paraId="53D8D28D"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45</w:t>
      </w:r>
    </w:p>
    <w:p w14:paraId="1F44F79B" w14:textId="77777777" w:rsidR="00AB40BF" w:rsidRPr="00DF33A6" w:rsidRDefault="00AB40BF" w:rsidP="00AB40BF">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Burimet për vlerësimin e aftësive profesionale</w:t>
      </w:r>
    </w:p>
    <w:p w14:paraId="526C1643" w14:textId="03806362" w:rsidR="00AB40BF" w:rsidRPr="00DF33A6" w:rsidRDefault="00AB40BF" w:rsidP="00AB40BF">
      <w:pPr>
        <w:pStyle w:val="Paragrafi"/>
        <w:jc w:val="center"/>
        <w:rPr>
          <w:rFonts w:cs="Times New Roman"/>
          <w:i/>
          <w:spacing w:val="-4"/>
          <w:szCs w:val="24"/>
          <w:lang w:val="sq-AL"/>
        </w:rPr>
      </w:pPr>
      <w:r w:rsidRPr="00DF33A6">
        <w:rPr>
          <w:i/>
          <w:spacing w:val="-4"/>
          <w:szCs w:val="24"/>
          <w:lang w:val="sq-AL"/>
        </w:rPr>
        <w:t xml:space="preserve">(ndryshuar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33DBB4C6" w14:textId="77777777" w:rsidR="00AB40BF" w:rsidRPr="00DF33A6" w:rsidRDefault="00AB40BF" w:rsidP="00AB40BF">
      <w:pPr>
        <w:autoSpaceDE w:val="0"/>
        <w:autoSpaceDN w:val="0"/>
        <w:adjustRightInd w:val="0"/>
        <w:spacing w:after="0" w:line="240" w:lineRule="auto"/>
        <w:rPr>
          <w:rFonts w:ascii="Garamond" w:hAnsi="Garamond"/>
          <w:sz w:val="24"/>
          <w:szCs w:val="24"/>
        </w:rPr>
      </w:pPr>
    </w:p>
    <w:p w14:paraId="0EB2E401"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1. Aftësitë profesionale të punonjësit vlerësohen duke u bazuar në legjislacionin përkatës, që rregullon marrëdhënien e punës së subjektit të vlerësimit, dhe në përshkrimet e punës për çdo funksion.</w:t>
      </w:r>
    </w:p>
    <w:p w14:paraId="7FE1A631"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2. Në lidhje me objektin e vlerësimit të aftësive profesionale shërbejnë:</w:t>
      </w:r>
    </w:p>
    <w:p w14:paraId="0EB1AFF9"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a) </w:t>
      </w:r>
      <w:proofErr w:type="gramStart"/>
      <w:r w:rsidRPr="00DF33A6">
        <w:rPr>
          <w:rFonts w:ascii="Garamond" w:hAnsi="Garamond"/>
          <w:sz w:val="24"/>
          <w:szCs w:val="24"/>
        </w:rPr>
        <w:t>arsimi</w:t>
      </w:r>
      <w:proofErr w:type="gramEnd"/>
      <w:r w:rsidRPr="00DF33A6">
        <w:rPr>
          <w:rFonts w:ascii="Garamond" w:hAnsi="Garamond"/>
          <w:sz w:val="24"/>
          <w:szCs w:val="24"/>
        </w:rPr>
        <w:t xml:space="preserve"> i punonjësit;</w:t>
      </w:r>
    </w:p>
    <w:p w14:paraId="51B894D6"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b) </w:t>
      </w:r>
      <w:proofErr w:type="gramStart"/>
      <w:r w:rsidRPr="00DF33A6">
        <w:rPr>
          <w:rFonts w:ascii="Garamond" w:hAnsi="Garamond"/>
          <w:sz w:val="24"/>
          <w:szCs w:val="24"/>
        </w:rPr>
        <w:t>diplomat</w:t>
      </w:r>
      <w:proofErr w:type="gramEnd"/>
      <w:r w:rsidRPr="00DF33A6">
        <w:rPr>
          <w:rFonts w:ascii="Garamond" w:hAnsi="Garamond"/>
          <w:sz w:val="24"/>
          <w:szCs w:val="24"/>
        </w:rPr>
        <w:t>;</w:t>
      </w:r>
    </w:p>
    <w:p w14:paraId="3132A41E"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c) </w:t>
      </w:r>
      <w:proofErr w:type="gramStart"/>
      <w:r w:rsidRPr="00DF33A6">
        <w:rPr>
          <w:rFonts w:ascii="Garamond" w:hAnsi="Garamond"/>
          <w:sz w:val="24"/>
          <w:szCs w:val="24"/>
        </w:rPr>
        <w:t>certifikatat</w:t>
      </w:r>
      <w:proofErr w:type="gramEnd"/>
      <w:r w:rsidRPr="00DF33A6">
        <w:rPr>
          <w:rFonts w:ascii="Garamond" w:hAnsi="Garamond"/>
          <w:sz w:val="24"/>
          <w:szCs w:val="24"/>
        </w:rPr>
        <w:t xml:space="preserve"> e trajnimeve dhe medaljet; </w:t>
      </w:r>
    </w:p>
    <w:p w14:paraId="7ECEEC96"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ç) </w:t>
      </w:r>
      <w:proofErr w:type="gramStart"/>
      <w:r w:rsidRPr="00DF33A6">
        <w:rPr>
          <w:rFonts w:ascii="Garamond" w:hAnsi="Garamond"/>
          <w:sz w:val="24"/>
          <w:szCs w:val="24"/>
        </w:rPr>
        <w:t>vlerësimet</w:t>
      </w:r>
      <w:proofErr w:type="gramEnd"/>
      <w:r w:rsidRPr="00DF33A6">
        <w:rPr>
          <w:rFonts w:ascii="Garamond" w:hAnsi="Garamond"/>
          <w:sz w:val="24"/>
          <w:szCs w:val="24"/>
        </w:rPr>
        <w:t xml:space="preserve"> e punës;</w:t>
      </w:r>
    </w:p>
    <w:p w14:paraId="63572097"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d) </w:t>
      </w:r>
      <w:proofErr w:type="gramStart"/>
      <w:r w:rsidRPr="00DF33A6">
        <w:rPr>
          <w:rFonts w:ascii="Garamond" w:hAnsi="Garamond"/>
          <w:sz w:val="24"/>
          <w:szCs w:val="24"/>
        </w:rPr>
        <w:t>masat</w:t>
      </w:r>
      <w:proofErr w:type="gramEnd"/>
      <w:r w:rsidRPr="00DF33A6">
        <w:rPr>
          <w:rFonts w:ascii="Garamond" w:hAnsi="Garamond"/>
          <w:sz w:val="24"/>
          <w:szCs w:val="24"/>
        </w:rPr>
        <w:t xml:space="preserve"> disiplinore; </w:t>
      </w:r>
    </w:p>
    <w:p w14:paraId="208A227D" w14:textId="77777777" w:rsidR="00AB40BF" w:rsidRPr="00DF33A6" w:rsidRDefault="00AB40BF" w:rsidP="00AB40BF">
      <w:pPr>
        <w:autoSpaceDE w:val="0"/>
        <w:autoSpaceDN w:val="0"/>
        <w:adjustRightInd w:val="0"/>
        <w:spacing w:after="0" w:line="240" w:lineRule="auto"/>
        <w:rPr>
          <w:rFonts w:ascii="Garamond" w:hAnsi="Garamond"/>
          <w:sz w:val="24"/>
          <w:szCs w:val="24"/>
        </w:rPr>
      </w:pPr>
      <w:proofErr w:type="gramStart"/>
      <w:r w:rsidRPr="00DF33A6">
        <w:rPr>
          <w:rFonts w:ascii="Garamond" w:hAnsi="Garamond"/>
          <w:sz w:val="24"/>
          <w:szCs w:val="24"/>
        </w:rPr>
        <w:t>dh</w:t>
      </w:r>
      <w:proofErr w:type="gramEnd"/>
      <w:r w:rsidRPr="00DF33A6">
        <w:rPr>
          <w:rFonts w:ascii="Garamond" w:hAnsi="Garamond"/>
          <w:sz w:val="24"/>
          <w:szCs w:val="24"/>
        </w:rPr>
        <w:t>) ecuria në karrierë.</w:t>
      </w:r>
    </w:p>
    <w:p w14:paraId="53D8D2A5" w14:textId="6E59E2E2" w:rsidR="00A64EFA" w:rsidRPr="00DF33A6" w:rsidRDefault="00AB40BF" w:rsidP="00AB40BF">
      <w:pPr>
        <w:pStyle w:val="Paragrafi"/>
        <w:rPr>
          <w:rFonts w:cs="Times New Roman"/>
          <w:spacing w:val="-4"/>
          <w:szCs w:val="24"/>
          <w:lang w:val="sq-AL"/>
        </w:rPr>
      </w:pPr>
      <w:r w:rsidRPr="00DF33A6">
        <w:rPr>
          <w:rFonts w:cs="Times New Roman"/>
          <w:szCs w:val="24"/>
        </w:rPr>
        <w:t>3. Nuk përbëjnë burim vlerësimi profesional aktet procedurale të procedimeve penale në proces apo ato që përbëjnë sekret hetimor.</w:t>
      </w:r>
    </w:p>
    <w:p w14:paraId="6F715C3F" w14:textId="77777777" w:rsidR="00AB40BF" w:rsidRPr="00DF33A6" w:rsidRDefault="00AB40BF" w:rsidP="00A64EFA">
      <w:pPr>
        <w:pStyle w:val="NeniNr"/>
        <w:keepNext w:val="0"/>
        <w:rPr>
          <w:rFonts w:cs="Times New Roman"/>
          <w:spacing w:val="-4"/>
          <w:szCs w:val="24"/>
          <w:lang w:val="sq-AL"/>
        </w:rPr>
      </w:pPr>
    </w:p>
    <w:p w14:paraId="53D8D2A6"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lastRenderedPageBreak/>
        <w:t>Neni 46</w:t>
      </w:r>
    </w:p>
    <w:p w14:paraId="53D8D2A7"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Procedura për vlerësimin e aftësisë profesionale</w:t>
      </w:r>
    </w:p>
    <w:p w14:paraId="1C3B097C" w14:textId="6B4A5633" w:rsidR="00AB40BF" w:rsidRPr="00DF33A6" w:rsidRDefault="00AB40BF" w:rsidP="00AB40BF">
      <w:pPr>
        <w:pStyle w:val="Paragrafi"/>
        <w:jc w:val="center"/>
        <w:rPr>
          <w:rFonts w:cs="Times New Roman"/>
          <w:i/>
          <w:spacing w:val="-4"/>
          <w:szCs w:val="24"/>
          <w:lang w:val="sq-AL"/>
        </w:rPr>
      </w:pPr>
      <w:r w:rsidRPr="00DF33A6">
        <w:rPr>
          <w:i/>
          <w:spacing w:val="-4"/>
          <w:szCs w:val="24"/>
          <w:lang w:val="sq-AL"/>
        </w:rPr>
        <w:t xml:space="preserve">(ndryshuar pika 2, 5, shfuqizuar pika 3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2A8" w14:textId="77777777" w:rsidR="00A64EFA" w:rsidRPr="00DF33A6" w:rsidRDefault="00A64EFA" w:rsidP="00A64EFA">
      <w:pPr>
        <w:pStyle w:val="Paragrafi"/>
        <w:rPr>
          <w:rFonts w:cs="Times New Roman"/>
          <w:spacing w:val="-4"/>
          <w:szCs w:val="24"/>
          <w:lang w:val="sq-AL"/>
        </w:rPr>
      </w:pPr>
    </w:p>
    <w:p w14:paraId="53D8D2A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Procedura e vlerësimit të aftësive profesionale kryhet në përputhje me këtë ligj, ligjin organik përkatës dhe aktet nënligjore në zbatim të tij. </w:t>
      </w:r>
    </w:p>
    <w:p w14:paraId="05EAF622" w14:textId="77777777" w:rsidR="00AB40BF" w:rsidRPr="00DF33A6" w:rsidRDefault="00A64EFA" w:rsidP="00A64EFA">
      <w:pPr>
        <w:pStyle w:val="Paragrafi"/>
        <w:rPr>
          <w:rFonts w:cs="Times New Roman"/>
          <w:spacing w:val="-4"/>
          <w:szCs w:val="24"/>
          <w:lang w:val="sq-AL"/>
        </w:rPr>
      </w:pPr>
      <w:r w:rsidRPr="00DF33A6">
        <w:rPr>
          <w:rFonts w:cs="Times New Roman"/>
          <w:spacing w:val="-4"/>
          <w:szCs w:val="24"/>
          <w:lang w:val="sq-AL"/>
        </w:rPr>
        <w:tab/>
      </w:r>
      <w:r w:rsidR="00AB40BF" w:rsidRPr="00DF33A6">
        <w:rPr>
          <w:rFonts w:cs="Times New Roman"/>
          <w:spacing w:val="-4"/>
          <w:szCs w:val="24"/>
          <w:lang w:val="sq-AL"/>
        </w:rPr>
        <w:t>2. Për komponentin e aftësive profesionale, struktura përgjegjëse e burimeve njerëzore/ standardeve profesionale, bazuar në elementet vlerësuese të përcaktuara në nenin 45, pika 2, të këtij ligji, përgatit një raport të hollësishëm dhe të arsyetuar të vlerësimit të aftësive profesionale brenda 120 ditëve nga kërkesa e dërguar nga trupat e vlerësimit.</w:t>
      </w:r>
    </w:p>
    <w:p w14:paraId="53D8D2AB" w14:textId="3BFBEF7A"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3. </w:t>
      </w:r>
      <w:r w:rsidR="00AB40BF" w:rsidRPr="00DF33A6">
        <w:rPr>
          <w:rFonts w:cs="Times New Roman"/>
          <w:spacing w:val="-4"/>
          <w:szCs w:val="24"/>
          <w:lang w:val="sq-AL"/>
        </w:rPr>
        <w:t>Shfuqizuar</w:t>
      </w:r>
      <w:r w:rsidRPr="00DF33A6">
        <w:rPr>
          <w:rFonts w:cs="Times New Roman"/>
          <w:spacing w:val="-4"/>
          <w:szCs w:val="24"/>
          <w:lang w:val="sq-AL"/>
        </w:rPr>
        <w:t>.</w:t>
      </w:r>
    </w:p>
    <w:p w14:paraId="53D8D2AC" w14:textId="7D68FB4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4. Publiku ka të drejtë të vërë në dispozicion informacione, të cilat denoncojnë sjellje joprofesionale dhe joetike të punonjësit, gjatë apo jashtë ushtrimit të detyrës prej tij. Të gjitha denoncimet apo raportimet e publikut shqyrtohen nga trupa e vlerësimit </w:t>
      </w:r>
      <w:r w:rsidR="008E15C5" w:rsidRPr="00DF33A6">
        <w:rPr>
          <w:rFonts w:cs="Times New Roman"/>
          <w:spacing w:val="-4"/>
          <w:szCs w:val="24"/>
          <w:lang w:val="sq-AL"/>
        </w:rPr>
        <w:t xml:space="preserve">ose </w:t>
      </w:r>
      <w:r w:rsidR="008E15C5" w:rsidRPr="00DF33A6">
        <w:rPr>
          <w:rFonts w:cs="Times New Roman"/>
          <w:szCs w:val="24"/>
        </w:rPr>
        <w:t>Agjencia e Mbikëqyrjes Policore</w:t>
      </w:r>
      <w:r w:rsidR="008E15C5" w:rsidRPr="00DF33A6">
        <w:rPr>
          <w:rFonts w:cs="Times New Roman"/>
          <w:spacing w:val="-4"/>
          <w:szCs w:val="24"/>
          <w:lang w:val="sq-AL"/>
        </w:rPr>
        <w:t xml:space="preserve"> </w:t>
      </w:r>
      <w:r w:rsidRPr="00DF33A6">
        <w:rPr>
          <w:rFonts w:cs="Times New Roman"/>
          <w:spacing w:val="-4"/>
          <w:szCs w:val="24"/>
          <w:lang w:val="sq-AL"/>
        </w:rPr>
        <w:t>dhe përfshihen prej saj në raportin përfundimtar të arsyetuar të vlerësimit të aftësive profesionale.</w:t>
      </w:r>
    </w:p>
    <w:p w14:paraId="744F3125" w14:textId="1D1D4731" w:rsidR="00AB40BF" w:rsidRPr="00DF33A6" w:rsidRDefault="00A64EFA" w:rsidP="00AB40BF">
      <w:pPr>
        <w:pStyle w:val="Paragrafi"/>
        <w:rPr>
          <w:rFonts w:cs="Times New Roman"/>
          <w:spacing w:val="-4"/>
          <w:szCs w:val="24"/>
          <w:lang w:val="sq-AL"/>
        </w:rPr>
      </w:pPr>
      <w:r w:rsidRPr="00DF33A6">
        <w:rPr>
          <w:rFonts w:cs="Times New Roman"/>
          <w:spacing w:val="-4"/>
          <w:szCs w:val="24"/>
          <w:lang w:val="sq-AL"/>
        </w:rPr>
        <w:tab/>
      </w:r>
      <w:r w:rsidR="00AB40BF" w:rsidRPr="00DF33A6">
        <w:rPr>
          <w:rFonts w:cs="Times New Roman"/>
          <w:spacing w:val="-4"/>
          <w:szCs w:val="24"/>
          <w:lang w:val="sq-AL"/>
        </w:rPr>
        <w:t>5. Trupa e vlerësimit në përfundim të shqyrtimit përgatit një raport përfundimtar të arsyetuar të vlerësimit të aftësive profesionale.</w:t>
      </w:r>
    </w:p>
    <w:p w14:paraId="53D8D2AE" w14:textId="676CB36A"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6. Punonjësi dhe strukturat e burimeve njerëzore dhe/ose të strukturave ku bën pjesë garantojnë pajisjen e </w:t>
      </w:r>
      <w:r w:rsidR="008E15C5" w:rsidRPr="00DF33A6">
        <w:rPr>
          <w:rFonts w:cs="Times New Roman"/>
          <w:spacing w:val="-4"/>
          <w:szCs w:val="24"/>
          <w:lang w:val="sq-AL"/>
        </w:rPr>
        <w:t xml:space="preserve">trupave të vlerësimit </w:t>
      </w:r>
      <w:r w:rsidRPr="00DF33A6">
        <w:rPr>
          <w:rFonts w:cs="Times New Roman"/>
          <w:spacing w:val="-4"/>
          <w:szCs w:val="24"/>
          <w:lang w:val="sq-AL"/>
        </w:rPr>
        <w:t xml:space="preserve">me dokumentet e nevojshme. </w:t>
      </w:r>
    </w:p>
    <w:p w14:paraId="53D8D2AF" w14:textId="77777777" w:rsidR="00A64EFA" w:rsidRPr="00DF33A6" w:rsidRDefault="00A64EFA" w:rsidP="00A64EFA">
      <w:pPr>
        <w:pStyle w:val="Paragrafi"/>
        <w:rPr>
          <w:rFonts w:cs="Times New Roman"/>
          <w:spacing w:val="-4"/>
          <w:szCs w:val="24"/>
          <w:lang w:val="sq-AL"/>
        </w:rPr>
      </w:pPr>
    </w:p>
    <w:p w14:paraId="53D8D2B0"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47</w:t>
      </w:r>
    </w:p>
    <w:p w14:paraId="059047B1" w14:textId="77777777" w:rsidR="00AB40BF" w:rsidRPr="00DF33A6" w:rsidRDefault="00AB40BF" w:rsidP="00AB40BF">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Raporti përfundimtar i vlerësimit profesional</w:t>
      </w:r>
    </w:p>
    <w:p w14:paraId="0B1B0B99" w14:textId="36B85A14" w:rsidR="00AB40BF" w:rsidRPr="00DF33A6" w:rsidRDefault="00AB40BF" w:rsidP="00AB40BF">
      <w:pPr>
        <w:autoSpaceDE w:val="0"/>
        <w:autoSpaceDN w:val="0"/>
        <w:adjustRightInd w:val="0"/>
        <w:spacing w:after="0" w:line="240" w:lineRule="auto"/>
        <w:jc w:val="center"/>
        <w:rPr>
          <w:rFonts w:ascii="Garamond" w:hAnsi="Garamond"/>
          <w:i/>
          <w:spacing w:val="-4"/>
          <w:sz w:val="24"/>
          <w:szCs w:val="24"/>
          <w:lang w:val="sq-AL"/>
        </w:rPr>
      </w:pPr>
      <w:r w:rsidRPr="00DF33A6">
        <w:rPr>
          <w:rFonts w:ascii="Garamond" w:hAnsi="Garamond"/>
          <w:i/>
          <w:spacing w:val="-4"/>
          <w:sz w:val="24"/>
          <w:szCs w:val="24"/>
          <w:lang w:val="sq-AL"/>
        </w:rPr>
        <w:t xml:space="preserve">(ndryshaur me ligjin </w:t>
      </w:r>
      <w:r w:rsidRPr="00DF33A6">
        <w:rPr>
          <w:rFonts w:ascii="Garamond" w:hAnsi="Garamond"/>
          <w:bCs/>
          <w:i/>
          <w:spacing w:val="-4"/>
          <w:sz w:val="24"/>
          <w:szCs w:val="24"/>
          <w:lang w:val="sq-AL"/>
        </w:rPr>
        <w:t xml:space="preserve">nr. 78/2022, datë </w:t>
      </w:r>
      <w:r w:rsidRPr="00DF33A6">
        <w:rPr>
          <w:rFonts w:ascii="Garamond" w:hAnsi="Garamond"/>
          <w:i/>
          <w:spacing w:val="-4"/>
          <w:sz w:val="24"/>
          <w:szCs w:val="24"/>
          <w:lang w:val="sq-AL"/>
        </w:rPr>
        <w:t>17.11.2022)</w:t>
      </w:r>
    </w:p>
    <w:p w14:paraId="59648496" w14:textId="77777777" w:rsidR="00AB40BF" w:rsidRPr="00DF33A6" w:rsidRDefault="00AB40BF" w:rsidP="00AB40BF">
      <w:pPr>
        <w:autoSpaceDE w:val="0"/>
        <w:autoSpaceDN w:val="0"/>
        <w:adjustRightInd w:val="0"/>
        <w:spacing w:after="0" w:line="240" w:lineRule="auto"/>
        <w:jc w:val="center"/>
        <w:rPr>
          <w:rFonts w:ascii="Garamond" w:hAnsi="Garamond"/>
          <w:sz w:val="24"/>
          <w:szCs w:val="24"/>
        </w:rPr>
      </w:pPr>
    </w:p>
    <w:p w14:paraId="2798AC33"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1. Në përfundim të procesit të vlerësimit të aftësive profesionale, trupa e vlerësimit brenda 60 ditëve, me të drejtë shtyrje deri në 30 ditë, nga vënia në dispozicion e raportit të strukturës përgjegjëse të burimeve njerëzore/standardeve profesionale, si dhe bazuar në formularin e vlerësimit, përgatit raportin përfundimtar të arsyetuar dhe vendos nëse punonjësi është:</w:t>
      </w:r>
    </w:p>
    <w:p w14:paraId="2712DC2C"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a) “I përshtatshëm” kur punonjësi ka arsimin/trajnimin përkatës për funksionin, vlerësime pozitive pune dhe ka rezultuar i kualifikuar për ta ushtruar atë funksion që mban;</w:t>
      </w:r>
    </w:p>
    <w:p w14:paraId="19954DF1" w14:textId="77777777"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b) “Me mangësi” kur punonjësi nuk ka arsimin/trajnimin përkatës për funksionin që kryen, ka vlerësime “dobët” pune dhe ka rezultuar i pakualifikuar për ta ushtruar atë funksion që mban.</w:t>
      </w:r>
    </w:p>
    <w:p w14:paraId="0FDBD4BF" w14:textId="7D14811A"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2. Në rastin e parashikuar në shkronjën “b” të pikës 1 të këtij neni, trupa e vlerësimit i rekomandon titullarit të institucionit përkatës që punonjësi të largohet nga kategoria e pozicioneve të përcaktuara në nenin 6 të këtij ligji.</w:t>
      </w:r>
    </w:p>
    <w:p w14:paraId="7F7D4DB8" w14:textId="77777777" w:rsidR="00AB40BF" w:rsidRPr="00DF33A6" w:rsidRDefault="00AB40BF" w:rsidP="00A64EFA">
      <w:pPr>
        <w:pStyle w:val="NeniNr"/>
        <w:keepNext w:val="0"/>
        <w:rPr>
          <w:rFonts w:cs="Times New Roman"/>
          <w:spacing w:val="-4"/>
          <w:szCs w:val="24"/>
          <w:lang w:val="sq-AL"/>
        </w:rPr>
      </w:pPr>
    </w:p>
    <w:p w14:paraId="53D8D2BC"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KREU VI</w:t>
      </w:r>
    </w:p>
    <w:p w14:paraId="53D8D2BD"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PROCEDURA E VLERËSIMIT</w:t>
      </w:r>
    </w:p>
    <w:p w14:paraId="53D8D2BE" w14:textId="77777777" w:rsidR="00A64EFA" w:rsidRPr="00DF33A6" w:rsidRDefault="00A64EFA" w:rsidP="00A64EFA">
      <w:pPr>
        <w:pStyle w:val="NeniNr"/>
        <w:keepNext w:val="0"/>
        <w:rPr>
          <w:rFonts w:cs="Times New Roman"/>
          <w:spacing w:val="-4"/>
          <w:szCs w:val="24"/>
          <w:lang w:val="sq-AL"/>
        </w:rPr>
      </w:pPr>
    </w:p>
    <w:p w14:paraId="53D8D2BF"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48</w:t>
      </w:r>
    </w:p>
    <w:p w14:paraId="53D8D2C0"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Rregullat e përgjithshme të realizimit të procesit të vlerësimit</w:t>
      </w:r>
    </w:p>
    <w:p w14:paraId="6E22C97C" w14:textId="7039F872" w:rsidR="00AB40BF" w:rsidRPr="00DF33A6" w:rsidRDefault="00AB40BF" w:rsidP="00AB40BF">
      <w:pPr>
        <w:pStyle w:val="Paragrafi"/>
        <w:jc w:val="center"/>
        <w:rPr>
          <w:rFonts w:cs="Times New Roman"/>
          <w:i/>
          <w:spacing w:val="-4"/>
          <w:szCs w:val="24"/>
          <w:lang w:val="sq-AL"/>
        </w:rPr>
      </w:pPr>
      <w:r w:rsidRPr="00DF33A6">
        <w:rPr>
          <w:i/>
          <w:spacing w:val="-4"/>
          <w:szCs w:val="24"/>
          <w:lang w:val="sq-AL"/>
        </w:rPr>
        <w:t xml:space="preserve">(hequr fjalë në pikat 2 e 3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2C1" w14:textId="77777777" w:rsidR="00A64EFA" w:rsidRPr="00DF33A6" w:rsidRDefault="00A64EFA" w:rsidP="00A64EFA">
      <w:pPr>
        <w:pStyle w:val="NeniNr"/>
        <w:keepNext w:val="0"/>
        <w:rPr>
          <w:rFonts w:cs="Times New Roman"/>
          <w:spacing w:val="-4"/>
          <w:szCs w:val="24"/>
          <w:lang w:val="sq-AL"/>
        </w:rPr>
      </w:pPr>
    </w:p>
    <w:p w14:paraId="53D8D2C2" w14:textId="40762D7F"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Gjatë hetimit administrativ, </w:t>
      </w:r>
      <w:r w:rsidR="008E15C5" w:rsidRPr="00DF33A6">
        <w:rPr>
          <w:rFonts w:cs="Times New Roman"/>
          <w:spacing w:val="-4"/>
          <w:szCs w:val="24"/>
          <w:lang w:val="sq-AL"/>
        </w:rPr>
        <w:t xml:space="preserve"> trupat e vlerësimit </w:t>
      </w:r>
      <w:r w:rsidRPr="00DF33A6">
        <w:rPr>
          <w:rFonts w:cs="Times New Roman"/>
          <w:spacing w:val="-4"/>
          <w:szCs w:val="24"/>
          <w:lang w:val="sq-AL"/>
        </w:rPr>
        <w:t xml:space="preserve">mund të kërkojnë informacion nga çdo subjekt i së drejtës publike apo private, si dhe të asistohen me ekspertizë nga partnerët ndërkombëtarë që asistojnë Ministrinë e Brendshme. </w:t>
      </w:r>
    </w:p>
    <w:p w14:paraId="53D8D2C3" w14:textId="1AA30ECF"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Trupat e vlerësimit verifikojnë e vlerësojnë të gjitha faktet dhe rrethanat e nevojshme për procedurën e vlerësimit dhe marrin në konsideratë, në dhënien e vendimit, bashkëpunimin, gatishmërinë </w:t>
      </w:r>
      <w:r w:rsidRPr="00DF33A6">
        <w:rPr>
          <w:rFonts w:cs="Times New Roman"/>
          <w:spacing w:val="-4"/>
          <w:szCs w:val="24"/>
          <w:lang w:val="sq-AL"/>
        </w:rPr>
        <w:lastRenderedPageBreak/>
        <w:t>dhe sjelljen e punonjësit gjatë procesit të vlerësimit.</w:t>
      </w:r>
    </w:p>
    <w:p w14:paraId="53D8D2C4" w14:textId="7C7BE1DA"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3. Trupat e vlerësimit verifikojnë informacionet e vëna në dispozicion nga publiku, sipas përcaktimeve të këtij ligji.</w:t>
      </w:r>
    </w:p>
    <w:p w14:paraId="49B99D6B" w14:textId="77777777" w:rsidR="00AB40BF" w:rsidRPr="00DF33A6" w:rsidRDefault="00AB40BF" w:rsidP="00A64EFA">
      <w:pPr>
        <w:pStyle w:val="Paragrafi"/>
        <w:rPr>
          <w:rFonts w:cs="Times New Roman"/>
          <w:spacing w:val="-4"/>
          <w:szCs w:val="24"/>
          <w:lang w:val="sq-AL"/>
        </w:rPr>
      </w:pPr>
    </w:p>
    <w:p w14:paraId="4E7E03C7" w14:textId="77777777" w:rsidR="00AB40BF" w:rsidRPr="00DF33A6" w:rsidRDefault="00AB40BF" w:rsidP="00AB40BF">
      <w:pPr>
        <w:autoSpaceDE w:val="0"/>
        <w:autoSpaceDN w:val="0"/>
        <w:adjustRightInd w:val="0"/>
        <w:spacing w:after="0" w:line="240" w:lineRule="auto"/>
        <w:jc w:val="center"/>
        <w:rPr>
          <w:rFonts w:ascii="Garamond" w:hAnsi="Garamond"/>
          <w:sz w:val="24"/>
          <w:szCs w:val="24"/>
        </w:rPr>
      </w:pPr>
      <w:r w:rsidRPr="00DF33A6">
        <w:rPr>
          <w:rFonts w:ascii="Garamond" w:hAnsi="Garamond"/>
          <w:sz w:val="24"/>
          <w:szCs w:val="24"/>
        </w:rPr>
        <w:t>Neni 48/1</w:t>
      </w:r>
    </w:p>
    <w:p w14:paraId="5363CAC6" w14:textId="77777777" w:rsidR="00AB40BF" w:rsidRPr="00DF33A6" w:rsidRDefault="00AB40BF" w:rsidP="00AB40BF">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Paanshmëria e trupave të vlerësimit</w:t>
      </w:r>
    </w:p>
    <w:p w14:paraId="78BC2AFE" w14:textId="4936919B" w:rsidR="00AB40BF" w:rsidRPr="00DF33A6" w:rsidRDefault="00AB40BF" w:rsidP="00AB40BF">
      <w:pPr>
        <w:pStyle w:val="Paragrafi"/>
        <w:jc w:val="center"/>
        <w:rPr>
          <w:rFonts w:cs="Times New Roman"/>
          <w:i/>
          <w:spacing w:val="-4"/>
          <w:szCs w:val="24"/>
          <w:lang w:val="sq-AL"/>
        </w:rPr>
      </w:pPr>
      <w:r w:rsidRPr="00DF33A6">
        <w:rPr>
          <w:i/>
          <w:spacing w:val="-4"/>
          <w:szCs w:val="24"/>
          <w:lang w:val="sq-AL"/>
        </w:rPr>
        <w:t xml:space="preserve">(shtuar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3666F3D5" w14:textId="77777777" w:rsidR="00AB40BF" w:rsidRPr="00DF33A6" w:rsidRDefault="00AB40BF" w:rsidP="00AB40BF">
      <w:pPr>
        <w:autoSpaceDE w:val="0"/>
        <w:autoSpaceDN w:val="0"/>
        <w:adjustRightInd w:val="0"/>
        <w:spacing w:after="0" w:line="240" w:lineRule="auto"/>
        <w:jc w:val="center"/>
        <w:rPr>
          <w:rFonts w:ascii="Garamond" w:hAnsi="Garamond"/>
          <w:sz w:val="24"/>
          <w:szCs w:val="24"/>
        </w:rPr>
      </w:pPr>
    </w:p>
    <w:p w14:paraId="70D8F6B9" w14:textId="4D7CD42E" w:rsidR="00AB40BF" w:rsidRPr="00DF33A6" w:rsidRDefault="00AB40BF" w:rsidP="00AB40BF">
      <w:pPr>
        <w:autoSpaceDE w:val="0"/>
        <w:autoSpaceDN w:val="0"/>
        <w:adjustRightInd w:val="0"/>
        <w:spacing w:after="0" w:line="240" w:lineRule="auto"/>
        <w:rPr>
          <w:rFonts w:ascii="Garamond" w:hAnsi="Garamond"/>
          <w:sz w:val="24"/>
          <w:szCs w:val="24"/>
        </w:rPr>
      </w:pPr>
      <w:r w:rsidRPr="00DF33A6">
        <w:rPr>
          <w:rFonts w:ascii="Garamond" w:hAnsi="Garamond"/>
          <w:sz w:val="24"/>
          <w:szCs w:val="24"/>
        </w:rPr>
        <w:t>Trupat e vlerësimit të Agjencisë së Mbikëqyrjes Policore, të udhëhequra nga parimi i proporcionalitetit, paanshmërisë dhe ligjshmërisë, janë të pavarura dhe të paanshme në vendimmarrjen e tyre.</w:t>
      </w:r>
    </w:p>
    <w:p w14:paraId="53D8D2C5" w14:textId="77777777" w:rsidR="00A64EFA" w:rsidRPr="00DF33A6" w:rsidRDefault="00A64EFA" w:rsidP="00A64EFA">
      <w:pPr>
        <w:pStyle w:val="Paragrafi"/>
        <w:rPr>
          <w:rFonts w:cs="Times New Roman"/>
          <w:spacing w:val="-4"/>
          <w:szCs w:val="24"/>
          <w:lang w:val="sq-AL"/>
        </w:rPr>
      </w:pPr>
    </w:p>
    <w:p w14:paraId="53D8D2C6"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49</w:t>
      </w:r>
    </w:p>
    <w:p w14:paraId="53D8D2C7"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Njoftimi</w:t>
      </w:r>
    </w:p>
    <w:p w14:paraId="53D8D2C8" w14:textId="77777777" w:rsidR="00A64EFA" w:rsidRPr="00DF33A6" w:rsidRDefault="00A64EFA" w:rsidP="00A64EFA">
      <w:pPr>
        <w:pStyle w:val="Paragrafi"/>
        <w:rPr>
          <w:rFonts w:cs="Times New Roman"/>
          <w:spacing w:val="-4"/>
          <w:szCs w:val="24"/>
          <w:lang w:val="sq-AL"/>
        </w:rPr>
      </w:pPr>
    </w:p>
    <w:p w14:paraId="53D8D2C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1. Njoftimet dhe çdo komunikim gjatë procesit të vlerësimit bëhen në adresën elektronike zyrtare të punonjësit ose në institucionin ku ushtron apo ka ushtruar funksionin dhe, në raste të veçanta, në adresën private elektronike apo në vendbanimin e tij.</w:t>
      </w:r>
    </w:p>
    <w:p w14:paraId="53D8D2C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Në rast se njoftimi nuk realizohet sipas parashikimeve më sipër, mund të përdoren forma të tjera të komunikimit, sipas parashikimeve të Kodit të Procedurave Administrative. </w:t>
      </w:r>
    </w:p>
    <w:p w14:paraId="53D8D2CB" w14:textId="77777777" w:rsidR="00A64EFA" w:rsidRPr="00DF33A6" w:rsidRDefault="00A64EFA" w:rsidP="00A64EFA">
      <w:pPr>
        <w:pStyle w:val="Paragrafi"/>
        <w:rPr>
          <w:rFonts w:cs="Times New Roman"/>
          <w:spacing w:val="-4"/>
          <w:szCs w:val="24"/>
          <w:lang w:val="sq-AL"/>
        </w:rPr>
      </w:pPr>
    </w:p>
    <w:p w14:paraId="53D8D2CC"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50</w:t>
      </w:r>
    </w:p>
    <w:p w14:paraId="53D8D2CD"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Të drejtat e subjektit të vlerësimit</w:t>
      </w:r>
    </w:p>
    <w:p w14:paraId="53D8D2CE" w14:textId="77777777" w:rsidR="00A64EFA" w:rsidRPr="00DF33A6" w:rsidRDefault="00A64EFA" w:rsidP="00A64EFA">
      <w:pPr>
        <w:pStyle w:val="Paragrafi"/>
        <w:rPr>
          <w:rFonts w:cs="Times New Roman"/>
          <w:spacing w:val="-4"/>
          <w:szCs w:val="24"/>
          <w:lang w:val="sq-AL"/>
        </w:rPr>
      </w:pPr>
    </w:p>
    <w:p w14:paraId="53D8D2CF"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1. Punonjësi ka të drejtën e një procesi të rregullt ligjor. Ai ka të drejtë të informohet në kohë për raportet e vlerësimit që do të diskutohen, të përgatisë mbrojtjen dhe shpjegimet përkatëse, si dhe të japë informacione të reja, nëse e gjykon të nevojshme.</w:t>
      </w:r>
    </w:p>
    <w:p w14:paraId="53D8D2D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2. Për sa nuk parashikohet shprehimisht në këtë ligj, të drejtat e punonjësit gjatë procesit të vlerësimit rregullohen sipas përcaktimeve të Kodit të Procedurave Administrative.</w:t>
      </w:r>
    </w:p>
    <w:p w14:paraId="53D8D2D1" w14:textId="77777777" w:rsidR="00A64EFA" w:rsidRPr="00DF33A6" w:rsidRDefault="00A64EFA" w:rsidP="00227E2D">
      <w:pPr>
        <w:pStyle w:val="NeniNr"/>
        <w:keepNext w:val="0"/>
        <w:jc w:val="both"/>
        <w:rPr>
          <w:rFonts w:cs="Times New Roman"/>
          <w:spacing w:val="-4"/>
          <w:szCs w:val="24"/>
          <w:lang w:val="sq-AL"/>
        </w:rPr>
      </w:pPr>
    </w:p>
    <w:p w14:paraId="53D8D2D2"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51</w:t>
      </w:r>
    </w:p>
    <w:p w14:paraId="53D8D2D3"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Mjetet për kërkimin e të dhënave apo informacioneve</w:t>
      </w:r>
    </w:p>
    <w:p w14:paraId="53D8D2D4" w14:textId="77777777" w:rsidR="00A64EFA" w:rsidRPr="00DF33A6" w:rsidRDefault="00A64EFA" w:rsidP="00A64EFA">
      <w:pPr>
        <w:pStyle w:val="Paragrafi"/>
        <w:rPr>
          <w:rFonts w:cs="Times New Roman"/>
          <w:spacing w:val="-4"/>
          <w:szCs w:val="24"/>
          <w:lang w:val="sq-AL"/>
        </w:rPr>
      </w:pPr>
    </w:p>
    <w:p w14:paraId="53D8D2D5" w14:textId="26C3C4C6"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Me qëllim përcaktimin e gjendjes së fakteve dhe rrethanave që kanë lidhje me çështjen, trupa e vlerësimit </w:t>
      </w:r>
      <w:r w:rsidR="00FC556B" w:rsidRPr="00DF33A6">
        <w:rPr>
          <w:rFonts w:cs="Times New Roman"/>
          <w:spacing w:val="-4"/>
          <w:szCs w:val="24"/>
          <w:lang w:val="sq-AL"/>
        </w:rPr>
        <w:t xml:space="preserve">ose </w:t>
      </w:r>
      <w:r w:rsidR="008E15C5" w:rsidRPr="00DF33A6">
        <w:rPr>
          <w:rFonts w:cs="Times New Roman"/>
          <w:szCs w:val="24"/>
        </w:rPr>
        <w:t>Agjencia e Mbikëqyrjes Policore</w:t>
      </w:r>
      <w:r w:rsidR="008E15C5" w:rsidRPr="00DF33A6">
        <w:rPr>
          <w:rFonts w:cs="Times New Roman"/>
          <w:spacing w:val="-4"/>
          <w:szCs w:val="24"/>
          <w:lang w:val="sq-AL"/>
        </w:rPr>
        <w:t xml:space="preserve"> </w:t>
      </w:r>
      <w:r w:rsidRPr="00DF33A6">
        <w:rPr>
          <w:rFonts w:cs="Times New Roman"/>
          <w:spacing w:val="-4"/>
          <w:szCs w:val="24"/>
          <w:lang w:val="sq-AL"/>
        </w:rPr>
        <w:t xml:space="preserve">ka të drejtë: </w:t>
      </w:r>
    </w:p>
    <w:p w14:paraId="53D8D2D6"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të marrë dokumente vlerësimi, sipas përcaktimit të bërë në pikën 3, të nenit 3, të këtij ligji; </w:t>
      </w:r>
    </w:p>
    <w:p w14:paraId="53D8D2D7"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b) të mbledhë deklarata nga punonjësi, nga eprorët, kolegët dhe publiku; </w:t>
      </w:r>
    </w:p>
    <w:p w14:paraId="53D8D2D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c) të marrë dokumente të tjera shkresore, sipas formave të parashikuara në ligj ose dokumente të marra nëpërmjet mjeteve fotografike të regjistrimit apo mjeteve të tjera teknike; </w:t>
      </w:r>
    </w:p>
    <w:p w14:paraId="53D8D2D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ç) të kryejë verifikime në terren të pasurive të luajtshme apo të paluajtshme të deklaruara nga punonjësi.</w:t>
      </w:r>
    </w:p>
    <w:p w14:paraId="53D8D2D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2. Faktet e njohura botërisht, si dhe faktet e prezumuara nga ligji nuk kanë nevojë për prova të mëtejshme.</w:t>
      </w:r>
    </w:p>
    <w:p w14:paraId="53D8D2DB" w14:textId="1C7622E5"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3. Trupat e vlerësimit</w:t>
      </w:r>
      <w:r w:rsidR="00FC556B" w:rsidRPr="00DF33A6">
        <w:rPr>
          <w:szCs w:val="24"/>
        </w:rPr>
        <w:t xml:space="preserve"> </w:t>
      </w:r>
      <w:r w:rsidR="00FC556B" w:rsidRPr="00DF33A6">
        <w:rPr>
          <w:rFonts w:cs="Times New Roman"/>
          <w:spacing w:val="-4"/>
          <w:szCs w:val="24"/>
          <w:lang w:val="sq-AL"/>
        </w:rPr>
        <w:t xml:space="preserve">ose </w:t>
      </w:r>
      <w:r w:rsidR="008E15C5" w:rsidRPr="00DF33A6">
        <w:rPr>
          <w:rFonts w:cs="Times New Roman"/>
          <w:szCs w:val="24"/>
        </w:rPr>
        <w:t>Agjencia e Mbikëqyrjes Policore</w:t>
      </w:r>
      <w:r w:rsidR="008E15C5" w:rsidRPr="00DF33A6">
        <w:rPr>
          <w:rFonts w:cs="Times New Roman"/>
          <w:spacing w:val="-4"/>
          <w:szCs w:val="24"/>
          <w:lang w:val="sq-AL"/>
        </w:rPr>
        <w:t xml:space="preserve"> </w:t>
      </w:r>
      <w:r w:rsidRPr="00DF33A6">
        <w:rPr>
          <w:rFonts w:cs="Times New Roman"/>
          <w:spacing w:val="-4"/>
          <w:szCs w:val="24"/>
          <w:lang w:val="sq-AL"/>
        </w:rPr>
        <w:t xml:space="preserve">e bazojnë vendimin e tyre vetëm në dokumentet e marra nga burime të njohura dhe në të dhëna të besueshme ose që janë në pajtueshmëri të dukshme me të dhënat e tjera. Ato vlerësojnë çdo indicie lidhur me rrethanat e çështjes, në përputhje me këtë ligj. </w:t>
      </w:r>
      <w:r w:rsidRPr="00DF33A6">
        <w:rPr>
          <w:rFonts w:cs="Times New Roman"/>
          <w:spacing w:val="-4"/>
          <w:szCs w:val="24"/>
          <w:lang w:val="sq-AL"/>
        </w:rPr>
        <w:tab/>
      </w:r>
    </w:p>
    <w:p w14:paraId="53D8D2DC"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4. Kërkesa e punonjësit për marrjen e një të dhëne apo informacioni refuzohet nëse nuk lejohet </w:t>
      </w:r>
      <w:r w:rsidRPr="00DF33A6">
        <w:rPr>
          <w:rFonts w:cs="Times New Roman"/>
          <w:spacing w:val="-4"/>
          <w:szCs w:val="24"/>
          <w:lang w:val="sq-AL"/>
        </w:rPr>
        <w:lastRenderedPageBreak/>
        <w:t xml:space="preserve">nga ligji ose në rastet kur: </w:t>
      </w:r>
    </w:p>
    <w:p w14:paraId="53D8D2DD"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marrja e një të dhëne duket se është e panevojshme; </w:t>
      </w:r>
    </w:p>
    <w:p w14:paraId="53D8D2DE"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b) fakti që kërkohet të provohet është i parëndësishëm për vendimmarrjen; </w:t>
      </w:r>
    </w:p>
    <w:p w14:paraId="53D8D2DF"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c) mjeti i kërkuar për marrjen e një të dhëne apo informacioni është tërësisht i papërshtatshëm ose i paarritshëm; </w:t>
      </w:r>
    </w:p>
    <w:p w14:paraId="53D8D2E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ç) bëhet me qëllim, për zvarritjen e vlerësimit; </w:t>
      </w:r>
    </w:p>
    <w:p w14:paraId="53D8D2E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 pretendohet të provohet një fakt në favor të punonjësit, i cili, edhe po të konsiderohet i vërtetë, nuk ndikon në marrjen e vendimit. </w:t>
      </w:r>
    </w:p>
    <w:p w14:paraId="53D8D2E2" w14:textId="77777777" w:rsidR="00A64EFA" w:rsidRPr="00DF33A6" w:rsidRDefault="00A64EFA" w:rsidP="00A64EFA">
      <w:pPr>
        <w:pStyle w:val="Paragrafi"/>
        <w:rPr>
          <w:rFonts w:cs="Times New Roman"/>
          <w:spacing w:val="-4"/>
          <w:szCs w:val="24"/>
          <w:lang w:val="sq-AL"/>
        </w:rPr>
      </w:pPr>
    </w:p>
    <w:p w14:paraId="53D8D2E3"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52</w:t>
      </w:r>
    </w:p>
    <w:p w14:paraId="53D8D2E4"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Aksesi në informacion</w:t>
      </w:r>
    </w:p>
    <w:p w14:paraId="7AFD0F6B" w14:textId="37429994" w:rsidR="00AB40BF" w:rsidRPr="00DF33A6" w:rsidRDefault="00AB40BF" w:rsidP="00AB40BF">
      <w:pPr>
        <w:pStyle w:val="Paragrafi"/>
        <w:jc w:val="center"/>
        <w:rPr>
          <w:rFonts w:cs="Times New Roman"/>
          <w:i/>
          <w:spacing w:val="-4"/>
          <w:szCs w:val="24"/>
          <w:lang w:val="sq-AL"/>
        </w:rPr>
      </w:pPr>
      <w:r w:rsidRPr="00DF33A6">
        <w:rPr>
          <w:i/>
          <w:spacing w:val="-4"/>
          <w:szCs w:val="24"/>
          <w:lang w:val="sq-AL"/>
        </w:rPr>
        <w:t>(hequr fjalë në pikat 1 e 2</w:t>
      </w:r>
      <w:r w:rsidR="00865F85" w:rsidRPr="00DF33A6">
        <w:rPr>
          <w:i/>
          <w:spacing w:val="-4"/>
          <w:szCs w:val="24"/>
          <w:lang w:val="sq-AL"/>
        </w:rPr>
        <w:t>, 7 dhe shfuqizuar pika 6</w:t>
      </w:r>
      <w:r w:rsidRPr="00DF33A6">
        <w:rPr>
          <w:i/>
          <w:spacing w:val="-4"/>
          <w:szCs w:val="24"/>
          <w:lang w:val="sq-AL"/>
        </w:rPr>
        <w:t xml:space="preserve">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2E5" w14:textId="77777777" w:rsidR="00A64EFA" w:rsidRPr="00DF33A6" w:rsidRDefault="00A64EFA" w:rsidP="00AB40BF">
      <w:pPr>
        <w:pStyle w:val="Paragrafi"/>
        <w:ind w:firstLine="0"/>
        <w:rPr>
          <w:rFonts w:cs="Times New Roman"/>
          <w:spacing w:val="-4"/>
          <w:szCs w:val="24"/>
          <w:lang w:val="sq-AL"/>
        </w:rPr>
      </w:pPr>
    </w:p>
    <w:p w14:paraId="53D8D2E6" w14:textId="422BC98A"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w:t>
      </w:r>
      <w:r w:rsidR="00865F85" w:rsidRPr="00DF33A6">
        <w:rPr>
          <w:rFonts w:cs="Times New Roman"/>
          <w:spacing w:val="-4"/>
          <w:szCs w:val="24"/>
          <w:lang w:val="sq-AL"/>
        </w:rPr>
        <w:t xml:space="preserve">Trupat </w:t>
      </w:r>
      <w:r w:rsidRPr="00DF33A6">
        <w:rPr>
          <w:rFonts w:cs="Times New Roman"/>
          <w:spacing w:val="-4"/>
          <w:szCs w:val="24"/>
          <w:lang w:val="sq-AL"/>
        </w:rPr>
        <w:t>e vlerësimit</w:t>
      </w:r>
      <w:r w:rsidR="00FC556B" w:rsidRPr="00DF33A6">
        <w:rPr>
          <w:szCs w:val="24"/>
        </w:rPr>
        <w:t xml:space="preserve"> </w:t>
      </w:r>
      <w:r w:rsidRPr="00DF33A6">
        <w:rPr>
          <w:rFonts w:cs="Times New Roman"/>
          <w:spacing w:val="-4"/>
          <w:szCs w:val="24"/>
          <w:lang w:val="sq-AL"/>
        </w:rPr>
        <w:t xml:space="preserve">kanë akses të plotë në të gjitha të dhënat: </w:t>
      </w:r>
    </w:p>
    <w:p w14:paraId="53D8D2E7"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për gjendjen gjyqësore të punonjësit; </w:t>
      </w:r>
    </w:p>
    <w:p w14:paraId="53D8D2E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b) në dosjet personale të punonjësit, të dhënat statistikore, dokumentet, vetëvlerësimet, mendimet e eprorëve, të dhënat për trajnimet, për ankesat ndaj personave që i nënshtrohen vlerësimit dhe rezultatet e verifikimit të ankesave, si dhe për vendimet për masat disiplinore ndaj të vlerësuarve; </w:t>
      </w:r>
    </w:p>
    <w:p w14:paraId="53D8D2E9" w14:textId="24DF96F0"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c) për pasuritë e paluajtshme të punonjësit, të regjistruara në regjistrin e pasurive të paluajtshme ose të përfituara nga një akt noterial i paregjistruar në Zyrën e Regjistrimit të Pasurive të Paluajtshme. Për këtë qëllim, trupat e vlerësimit kanë të drejtë të kërkojnë informacion nga regjistri i pasurive të paluajtshme ose nga regjistri noterial shqiptar;</w:t>
      </w:r>
    </w:p>
    <w:p w14:paraId="53D8D2E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ç) në llogaritë bankare, të dhënat tatimore, bazat e të dhënave për automjetet, të dhënat për hyrje-daljet në kufi; </w:t>
      </w:r>
    </w:p>
    <w:p w14:paraId="53D8D2EB"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 për të drejta ose interesa pasurorë të çdo lloji mbi një send, qoftë ky i luajtshëm ose i paluajtshëm, i trupëzuar ose i patrupëzuar, material ose jomaterial, përfshirë dhe ato të evidentuara në formë elektronike ose numerike, duke përfshirë, por pa u kufizuar në, instrumente të tilla si çeqet e udhëtimit, çeqet bankare, urdhërpagesat, të gjitha llojet e titujve, mandatpagesat dhe letrat e kreditit, si dhe çdo interes, dividend, e ardhur ose vlerë tjetër që buron prej tyre; </w:t>
      </w:r>
    </w:p>
    <w:p w14:paraId="53D8D2EC"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dh) për marrëdhënie të mundshme biznesi, veprimtari tregtare ose veprimtari të tjera profesionale; </w:t>
      </w:r>
    </w:p>
    <w:p w14:paraId="53D8D2ED"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e) që provojnë ekzistencën e parave fizike, mjeteve ose instrumenteve të tjera të tregut të parasë dhe/ose të pagesave, ku përfshihen, por pa u kufizuar në, çeqet, dëftesat, certifikatat e depozitave, kartat e debitit ose të kreditit, kartat elektronike të pagesave, titujt, si dhe çdo dokument tjetër që vërteton ekzistencën e një detyrimi monetar ose një vlere tjetër të depozituar; </w:t>
      </w:r>
    </w:p>
    <w:p w14:paraId="53D8D2EE"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ë) që provojnë ekzistencën e trusteve ose të marrëveshjeve të tjera të ngjashme. </w:t>
      </w:r>
    </w:p>
    <w:p w14:paraId="53D8D2EF" w14:textId="30AE4CEE"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2. Nëse të dhënat dhe informacioni për çështjet e përcaktuara në pikën 1, të këtij neni, ruhen dhe administrohen në formë elektronike ose nëse përpunimi e përditësimi i tyre kryhen nëpërmjet një sistemi kompjuterik, institucioni publik ose personi juridik privat, që ushtron funksion publik, kanë detyrimin të mundësojnë aksesimin e plotë të informacionit të nevojshëm për verifikim. Niveli i aksesimit, për secilin rast, bëhet nëpërmjet niveleve të sigurisë, të përcaktuara në varësi të funksionit dhe nevojës për informacion.</w:t>
      </w:r>
    </w:p>
    <w:p w14:paraId="53D8D2F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3. Me kërkesë të trupës së vlerësimit, bankat tregtare dhe subjektet e tjera, që ushtrojnë aktivitete bankare e financiare në Republikën e Shqipërisë, janë të detyruara të japin informacion për depozitat, llogaritë, kreditë, titujt e borxhit dhe transaksionet e kryera nga punonjësi ose personat e lidhur me të.</w:t>
      </w:r>
    </w:p>
    <w:p w14:paraId="53D8D2F1" w14:textId="4A9F588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4. Mbledhja, përpunimi dhe administrimi i të dhënave, sipas këtij neni, u nënshtrohen rregullave për mbrojtjen e të dhënave personale, sipas legjislacionit në fuqi. </w:t>
      </w:r>
      <w:r w:rsidR="008E15C5" w:rsidRPr="00DF33A6">
        <w:rPr>
          <w:rFonts w:cs="Times New Roman"/>
          <w:spacing w:val="-4"/>
          <w:szCs w:val="24"/>
          <w:lang w:val="sq-AL"/>
        </w:rPr>
        <w:t xml:space="preserve">Trupat e vlerësimit </w:t>
      </w:r>
      <w:r w:rsidRPr="00DF33A6">
        <w:rPr>
          <w:rFonts w:cs="Times New Roman"/>
          <w:spacing w:val="-4"/>
          <w:szCs w:val="24"/>
          <w:lang w:val="sq-AL"/>
        </w:rPr>
        <w:t xml:space="preserve">marrin masa organizative e teknike të përshtatshme për të mbrojtur të dhënat personale nga shkatërrime të paligjshme </w:t>
      </w:r>
      <w:r w:rsidRPr="00DF33A6">
        <w:rPr>
          <w:rFonts w:cs="Times New Roman"/>
          <w:spacing w:val="-4"/>
          <w:szCs w:val="24"/>
          <w:lang w:val="sq-AL"/>
        </w:rPr>
        <w:lastRenderedPageBreak/>
        <w:t>ose aksidentale, si dhe nga humbje aksidentale, për të mbrojtur aksesin ose përhapjen nga persona të paautorizuar, veçanërisht kur përpunimi i të dhënave bëhet në format elektronik, si dhe nga çdo formë tjetër e paligjshme përpunimi, në përputhje me legjislacionin për mbrojtjen e të dhënave personale.</w:t>
      </w:r>
    </w:p>
    <w:p w14:paraId="53D8D2F2"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5. Brenda 15 ditëve, nga marrja e kërkesës, çdo organ shtetëror dhe ent publik detyrohet të bashkëpunojë me organet përkatëse të vlerësimit për dorëzimin, aksesin dhe verifikimin e të dhënave, fakteve ose rrethanave. Mosbashkëpunimi ose refuzimi për të bashkëpunuar, asgjësimi, vonesat ose sjellja e papërshtatshme gjatë procesit të vlerësimit referohen në prokurori si vepër penale, sipas nenit 248, të Kodit Penal, ose përbëjnë shkelje disiplinore, sipas rastit.</w:t>
      </w:r>
    </w:p>
    <w:p w14:paraId="53D8D2F3" w14:textId="11BE7910"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6. </w:t>
      </w:r>
      <w:r w:rsidR="00865F85" w:rsidRPr="00DF33A6">
        <w:rPr>
          <w:rFonts w:cs="Times New Roman"/>
          <w:spacing w:val="-4"/>
          <w:szCs w:val="24"/>
          <w:lang w:val="sq-AL"/>
        </w:rPr>
        <w:t>Shfuqizuar</w:t>
      </w:r>
      <w:r w:rsidRPr="00DF33A6">
        <w:rPr>
          <w:rFonts w:cs="Times New Roman"/>
          <w:spacing w:val="-4"/>
          <w:szCs w:val="24"/>
          <w:lang w:val="sq-AL"/>
        </w:rPr>
        <w:t>.</w:t>
      </w:r>
    </w:p>
    <w:p w14:paraId="53D8D2F4" w14:textId="60755040"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7. </w:t>
      </w:r>
      <w:r w:rsidR="00865F85" w:rsidRPr="00DF33A6">
        <w:rPr>
          <w:rFonts w:cs="Times New Roman"/>
          <w:spacing w:val="-4"/>
          <w:szCs w:val="24"/>
          <w:lang w:val="sq-AL"/>
        </w:rPr>
        <w:t>Anëtarët e trupave të vlerësimit të AMP-së</w:t>
      </w:r>
      <w:r w:rsidRPr="00DF33A6">
        <w:rPr>
          <w:rFonts w:cs="Times New Roman"/>
          <w:spacing w:val="-4"/>
          <w:szCs w:val="24"/>
          <w:lang w:val="sq-AL"/>
        </w:rPr>
        <w:t>, të cilët vihen në dijeni me të dhënat e përpunuara gjatë ushtrimit të funksioneve të tyre, detyrohen të ruajnë konfidencialitetin dhe besueshmërinë, duke mos e keqpërdorur këtë informacion, si gjatë, ashtu edhe pas përfundimit të funksioneve, duke nënshkruar edhe deklaratën përkatëse të konfidencialitetit, sipas legjislacionit në fuqi për mbrojtjen e të dhënave personale.</w:t>
      </w:r>
    </w:p>
    <w:p w14:paraId="53D8D2F5" w14:textId="77777777" w:rsidR="00A64EFA" w:rsidRPr="00DF33A6" w:rsidRDefault="00A64EFA" w:rsidP="00A64EFA">
      <w:pPr>
        <w:pStyle w:val="Paragrafi"/>
        <w:rPr>
          <w:rFonts w:cs="Times New Roman"/>
          <w:spacing w:val="-4"/>
          <w:szCs w:val="24"/>
          <w:lang w:val="sq-AL"/>
        </w:rPr>
      </w:pPr>
    </w:p>
    <w:p w14:paraId="53D8D2F6"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53</w:t>
      </w:r>
    </w:p>
    <w:p w14:paraId="53D8D2F7"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Përfundimet e bazuara në fakte</w:t>
      </w:r>
    </w:p>
    <w:p w14:paraId="32A73459" w14:textId="5F0B010F" w:rsidR="00865F85" w:rsidRPr="00DF33A6" w:rsidRDefault="00865F85" w:rsidP="00865F85">
      <w:pPr>
        <w:pStyle w:val="Paragrafi"/>
        <w:jc w:val="center"/>
        <w:rPr>
          <w:rFonts w:cs="Times New Roman"/>
          <w:i/>
          <w:spacing w:val="-4"/>
          <w:szCs w:val="24"/>
          <w:lang w:val="sq-AL"/>
        </w:rPr>
      </w:pPr>
      <w:r w:rsidRPr="00DF33A6">
        <w:rPr>
          <w:i/>
          <w:spacing w:val="-4"/>
          <w:szCs w:val="24"/>
          <w:lang w:val="sq-AL"/>
        </w:rPr>
        <w:t xml:space="preserve">(shtuar fjalë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2F8" w14:textId="77777777" w:rsidR="00A64EFA" w:rsidRPr="00DF33A6" w:rsidRDefault="00A64EFA" w:rsidP="00A64EFA">
      <w:pPr>
        <w:pStyle w:val="Paragrafi"/>
        <w:rPr>
          <w:rFonts w:eastAsia="Calibri" w:cs="Times New Roman"/>
          <w:spacing w:val="-4"/>
          <w:szCs w:val="24"/>
          <w:lang w:val="sq-AL"/>
        </w:rPr>
      </w:pPr>
    </w:p>
    <w:p w14:paraId="53D8D2F9" w14:textId="40B254E8"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r>
      <w:r w:rsidR="008E15C5" w:rsidRPr="00DF33A6">
        <w:rPr>
          <w:rFonts w:cs="Times New Roman"/>
          <w:spacing w:val="-4"/>
          <w:szCs w:val="24"/>
          <w:lang w:val="sq-AL"/>
        </w:rPr>
        <w:t xml:space="preserve">Trupat e vlerësimit </w:t>
      </w:r>
      <w:r w:rsidRPr="00DF33A6">
        <w:rPr>
          <w:rFonts w:cs="Times New Roman"/>
          <w:spacing w:val="-4"/>
          <w:szCs w:val="24"/>
          <w:lang w:val="sq-AL"/>
        </w:rPr>
        <w:t>vendosin duke u bazuar në provat, të dhënat dhe informacionet</w:t>
      </w:r>
      <w:r w:rsidR="00865F85" w:rsidRPr="00DF33A6">
        <w:rPr>
          <w:szCs w:val="24"/>
        </w:rPr>
        <w:t xml:space="preserve"> </w:t>
      </w:r>
      <w:r w:rsidR="00865F85" w:rsidRPr="00DF33A6">
        <w:rPr>
          <w:rFonts w:cs="Times New Roman"/>
          <w:spacing w:val="-4"/>
          <w:szCs w:val="24"/>
          <w:lang w:val="sq-AL"/>
        </w:rPr>
        <w:t xml:space="preserve">të vërtetuara në mënyrë ligjore </w:t>
      </w:r>
      <w:r w:rsidRPr="00DF33A6">
        <w:rPr>
          <w:rFonts w:cs="Times New Roman"/>
          <w:spacing w:val="-4"/>
          <w:szCs w:val="24"/>
          <w:lang w:val="sq-AL"/>
        </w:rPr>
        <w:t xml:space="preserve"> që disponojnë, dhe në vlerësimin e çështjes në tërësi. Në rast kur marrja e informacioneve apo të dhënave shtesë çmohet si e domosdoshme për marrjen e një vendimi, trupa e vlerësimit </w:t>
      </w:r>
      <w:r w:rsidR="00FC556B" w:rsidRPr="00DF33A6">
        <w:rPr>
          <w:rFonts w:cs="Times New Roman"/>
          <w:spacing w:val="-4"/>
          <w:szCs w:val="24"/>
          <w:lang w:val="sq-AL"/>
        </w:rPr>
        <w:t xml:space="preserve">ose </w:t>
      </w:r>
      <w:r w:rsidR="008E15C5" w:rsidRPr="00DF33A6">
        <w:rPr>
          <w:rFonts w:cs="Times New Roman"/>
          <w:szCs w:val="24"/>
        </w:rPr>
        <w:t>Agjencia e Mbikëqyrjes Policore</w:t>
      </w:r>
      <w:r w:rsidR="008E15C5" w:rsidRPr="00DF33A6">
        <w:rPr>
          <w:rFonts w:cs="Times New Roman"/>
          <w:spacing w:val="-4"/>
          <w:szCs w:val="24"/>
          <w:lang w:val="sq-AL"/>
        </w:rPr>
        <w:t xml:space="preserve"> </w:t>
      </w:r>
      <w:r w:rsidRPr="00DF33A6">
        <w:rPr>
          <w:rFonts w:cs="Times New Roman"/>
          <w:spacing w:val="-4"/>
          <w:szCs w:val="24"/>
          <w:lang w:val="sq-AL"/>
        </w:rPr>
        <w:t>mund të pezullojë procedurën deri në marrjen e këtyre provave, të dhënave apo informacioneve.</w:t>
      </w:r>
    </w:p>
    <w:p w14:paraId="2699BDA5" w14:textId="77777777" w:rsidR="00865F85" w:rsidRPr="00DF33A6" w:rsidRDefault="00865F85" w:rsidP="00A64EFA">
      <w:pPr>
        <w:pStyle w:val="Paragrafi"/>
        <w:rPr>
          <w:rFonts w:cs="Times New Roman"/>
          <w:spacing w:val="-4"/>
          <w:szCs w:val="24"/>
          <w:lang w:val="sq-AL"/>
        </w:rPr>
      </w:pPr>
    </w:p>
    <w:p w14:paraId="5CDC0218" w14:textId="77777777" w:rsidR="00865F85" w:rsidRPr="00DF33A6" w:rsidRDefault="00865F85" w:rsidP="00865F85">
      <w:pPr>
        <w:autoSpaceDE w:val="0"/>
        <w:autoSpaceDN w:val="0"/>
        <w:adjustRightInd w:val="0"/>
        <w:spacing w:after="0" w:line="240" w:lineRule="auto"/>
        <w:jc w:val="center"/>
        <w:rPr>
          <w:rFonts w:ascii="Garamond" w:hAnsi="Garamond"/>
          <w:sz w:val="24"/>
          <w:szCs w:val="24"/>
        </w:rPr>
      </w:pPr>
      <w:r w:rsidRPr="00DF33A6">
        <w:rPr>
          <w:rFonts w:ascii="Garamond" w:hAnsi="Garamond"/>
          <w:sz w:val="24"/>
          <w:szCs w:val="24"/>
        </w:rPr>
        <w:t>Neni 53/1</w:t>
      </w:r>
    </w:p>
    <w:p w14:paraId="7F4949ED" w14:textId="77777777" w:rsidR="00865F85" w:rsidRPr="00DF33A6" w:rsidRDefault="00865F85" w:rsidP="00865F85">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Barra e provës</w:t>
      </w:r>
    </w:p>
    <w:p w14:paraId="7D44AFB1" w14:textId="4F15239E" w:rsidR="00865F85" w:rsidRPr="00DF33A6" w:rsidRDefault="00865F85" w:rsidP="00865F85">
      <w:pPr>
        <w:pStyle w:val="Paragrafi"/>
        <w:jc w:val="center"/>
        <w:rPr>
          <w:rFonts w:cs="Times New Roman"/>
          <w:i/>
          <w:spacing w:val="-4"/>
          <w:szCs w:val="24"/>
          <w:lang w:val="sq-AL"/>
        </w:rPr>
      </w:pPr>
      <w:r w:rsidRPr="00DF33A6">
        <w:rPr>
          <w:i/>
          <w:spacing w:val="-4"/>
          <w:szCs w:val="24"/>
          <w:lang w:val="sq-AL"/>
        </w:rPr>
        <w:t xml:space="preserve">(shtuar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39A608ED" w14:textId="77777777" w:rsidR="00865F85" w:rsidRPr="00DF33A6" w:rsidRDefault="00865F85" w:rsidP="00865F85">
      <w:pPr>
        <w:autoSpaceDE w:val="0"/>
        <w:autoSpaceDN w:val="0"/>
        <w:adjustRightInd w:val="0"/>
        <w:spacing w:after="0" w:line="240" w:lineRule="auto"/>
        <w:rPr>
          <w:rFonts w:ascii="Garamond" w:hAnsi="Garamond"/>
          <w:sz w:val="24"/>
          <w:szCs w:val="24"/>
        </w:rPr>
      </w:pPr>
    </w:p>
    <w:p w14:paraId="31B14171" w14:textId="77777777" w:rsidR="00865F85" w:rsidRPr="00DF33A6" w:rsidRDefault="00865F85" w:rsidP="00865F85">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1. Trupa e vlerësimit në shqyrtimin e çështjes udhëhiqet nga parimi i objektivitetit, ligjshmërisë, mosdiskriminimit dhe proporcionalitetit. </w:t>
      </w:r>
    </w:p>
    <w:p w14:paraId="7828619E" w14:textId="77777777" w:rsidR="00865F85" w:rsidRPr="00DF33A6" w:rsidRDefault="00865F85" w:rsidP="00865F85">
      <w:pPr>
        <w:autoSpaceDE w:val="0"/>
        <w:autoSpaceDN w:val="0"/>
        <w:adjustRightInd w:val="0"/>
        <w:spacing w:after="0" w:line="240" w:lineRule="auto"/>
        <w:rPr>
          <w:rFonts w:ascii="Garamond" w:hAnsi="Garamond"/>
          <w:sz w:val="24"/>
          <w:szCs w:val="24"/>
        </w:rPr>
      </w:pPr>
      <w:r w:rsidRPr="00DF33A6">
        <w:rPr>
          <w:rFonts w:ascii="Garamond" w:hAnsi="Garamond"/>
          <w:sz w:val="24"/>
          <w:szCs w:val="24"/>
        </w:rPr>
        <w:t>2. Nëse trupa e vlerësimit arrin në përfundimin se provat kanë nivelin e provueshmërisë, sipas nenit 48 të këtij ligji, subjekti i vlerësimit ka barrën e provës për të paraqitur prova ose shpjegime të tjera për të provuar të kundërtën.</w:t>
      </w:r>
    </w:p>
    <w:p w14:paraId="730D35F6" w14:textId="4035D4DF" w:rsidR="00865F85" w:rsidRPr="00DF33A6" w:rsidRDefault="00865F85" w:rsidP="00865F85">
      <w:pPr>
        <w:pStyle w:val="Paragrafi"/>
        <w:rPr>
          <w:rFonts w:cs="Times New Roman"/>
          <w:spacing w:val="-4"/>
          <w:szCs w:val="24"/>
          <w:lang w:val="sq-AL"/>
        </w:rPr>
      </w:pPr>
      <w:r w:rsidRPr="00DF33A6">
        <w:rPr>
          <w:rFonts w:cs="Times New Roman"/>
          <w:szCs w:val="24"/>
        </w:rPr>
        <w:t>3. Parashikimet e nenit 82 të Kodit të Procedurave Administrative nuk zbatohen.</w:t>
      </w:r>
    </w:p>
    <w:p w14:paraId="53D8D2FA" w14:textId="77777777" w:rsidR="00A64EFA" w:rsidRPr="00DF33A6" w:rsidRDefault="00A64EFA" w:rsidP="00A64EFA">
      <w:pPr>
        <w:pStyle w:val="NeniNr"/>
        <w:keepNext w:val="0"/>
        <w:rPr>
          <w:rFonts w:cs="Times New Roman"/>
          <w:spacing w:val="-4"/>
          <w:szCs w:val="24"/>
          <w:lang w:val="sq-AL"/>
        </w:rPr>
      </w:pPr>
    </w:p>
    <w:p w14:paraId="53D8D2FB"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54</w:t>
      </w:r>
    </w:p>
    <w:p w14:paraId="53D8D2FC"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Bashkëpunimi me institucionet publike dhe agjencitë e tjera ligjzbatuese</w:t>
      </w:r>
    </w:p>
    <w:p w14:paraId="34A06724" w14:textId="6F0198CF" w:rsidR="00865F85" w:rsidRPr="00DF33A6" w:rsidRDefault="00865F85" w:rsidP="00865F85">
      <w:pPr>
        <w:pStyle w:val="Paragrafi"/>
        <w:jc w:val="center"/>
        <w:rPr>
          <w:rFonts w:cs="Times New Roman"/>
          <w:i/>
          <w:spacing w:val="-4"/>
          <w:szCs w:val="24"/>
          <w:lang w:val="sq-AL"/>
        </w:rPr>
      </w:pPr>
      <w:r w:rsidRPr="00DF33A6">
        <w:rPr>
          <w:i/>
          <w:spacing w:val="-4"/>
          <w:szCs w:val="24"/>
          <w:lang w:val="sq-AL"/>
        </w:rPr>
        <w:t xml:space="preserve">(ndryshuar pika 2, shtuar fjalë në pikën 3 dhe shfuqizuar pika 3 shtuar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2FD" w14:textId="77777777" w:rsidR="00A64EFA" w:rsidRPr="00DF33A6" w:rsidRDefault="00A64EFA" w:rsidP="00A64EFA">
      <w:pPr>
        <w:pStyle w:val="Paragrafi"/>
        <w:rPr>
          <w:rFonts w:cs="Times New Roman"/>
          <w:spacing w:val="-4"/>
          <w:szCs w:val="24"/>
          <w:lang w:val="sq-AL"/>
        </w:rPr>
      </w:pPr>
    </w:p>
    <w:p w14:paraId="53D8D2FE" w14:textId="3527449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w:t>
      </w:r>
      <w:r w:rsidR="008E15C5" w:rsidRPr="00DF33A6">
        <w:rPr>
          <w:rFonts w:cs="Times New Roman"/>
          <w:spacing w:val="-4"/>
          <w:szCs w:val="24"/>
          <w:lang w:val="sq-AL"/>
        </w:rPr>
        <w:t xml:space="preserve">Trupat e vlerësimit </w:t>
      </w:r>
      <w:r w:rsidRPr="00DF33A6">
        <w:rPr>
          <w:rFonts w:cs="Times New Roman"/>
          <w:spacing w:val="-4"/>
          <w:szCs w:val="24"/>
          <w:lang w:val="sq-AL"/>
        </w:rPr>
        <w:t>bashkëpunojnë me institucionet publike, personat fizikë e juridikë, vendas ose të huaj, për të verifikuar vërtetësinë dhe saktësinë e deklarimeve të bëra nga punonjësi.</w:t>
      </w:r>
    </w:p>
    <w:p w14:paraId="5D0B9D53" w14:textId="77777777" w:rsidR="00865F85" w:rsidRPr="00DF33A6" w:rsidRDefault="00A64EFA" w:rsidP="00A64EFA">
      <w:pPr>
        <w:pStyle w:val="Paragrafi"/>
        <w:rPr>
          <w:rFonts w:cs="Times New Roman"/>
          <w:spacing w:val="-4"/>
          <w:szCs w:val="24"/>
          <w:lang w:val="sq-AL"/>
        </w:rPr>
      </w:pPr>
      <w:r w:rsidRPr="00DF33A6">
        <w:rPr>
          <w:rFonts w:cs="Times New Roman"/>
          <w:spacing w:val="-4"/>
          <w:szCs w:val="24"/>
          <w:lang w:val="sq-AL"/>
        </w:rPr>
        <w:tab/>
      </w:r>
      <w:r w:rsidR="00865F85" w:rsidRPr="00DF33A6">
        <w:rPr>
          <w:rFonts w:cs="Times New Roman"/>
          <w:spacing w:val="-4"/>
          <w:szCs w:val="24"/>
          <w:lang w:val="sq-AL"/>
        </w:rPr>
        <w:t>2. Institucionet publike apo agjencitë ligjzbatuese, që disponojnë informacion për subjektet e vlerësimit të nenit 6 të këtij ligji, e dorëzojnë këtë informacion pranë Agjencisë së Mbikëqyrjes Policore.</w:t>
      </w:r>
    </w:p>
    <w:p w14:paraId="53D8D300" w14:textId="24887F4D"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3. </w:t>
      </w:r>
      <w:r w:rsidR="00865F85" w:rsidRPr="00DF33A6">
        <w:rPr>
          <w:rFonts w:cs="Times New Roman"/>
          <w:spacing w:val="-4"/>
          <w:szCs w:val="24"/>
          <w:lang w:val="sq-AL"/>
        </w:rPr>
        <w:t>Shfuqizuar</w:t>
      </w:r>
      <w:r w:rsidRPr="00DF33A6">
        <w:rPr>
          <w:rFonts w:cs="Times New Roman"/>
          <w:spacing w:val="-4"/>
          <w:szCs w:val="24"/>
          <w:lang w:val="sq-AL"/>
        </w:rPr>
        <w:t>.</w:t>
      </w:r>
    </w:p>
    <w:p w14:paraId="53D8D301" w14:textId="04E8676B"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4. Mënyrat e trajnimit, numri i anëtarëve dhe niveli i aksesit, mbledhjes e përpunimit të informacionit përcaktohen me marrëveshje ndërmjet </w:t>
      </w:r>
      <w:r w:rsidR="00865F85" w:rsidRPr="00DF33A6">
        <w:rPr>
          <w:rFonts w:cs="Times New Roman"/>
          <w:spacing w:val="-4"/>
          <w:szCs w:val="24"/>
          <w:lang w:val="sq-AL"/>
        </w:rPr>
        <w:t xml:space="preserve">Agjencisë së Mbikëqyrjes Policore </w:t>
      </w:r>
      <w:r w:rsidRPr="00DF33A6">
        <w:rPr>
          <w:rFonts w:cs="Times New Roman"/>
          <w:spacing w:val="-4"/>
          <w:szCs w:val="24"/>
          <w:lang w:val="sq-AL"/>
        </w:rPr>
        <w:t>dhe institucioneve publike apo agjencive ligjzbatuese përkatëse.</w:t>
      </w:r>
    </w:p>
    <w:p w14:paraId="53D8D302" w14:textId="77777777" w:rsidR="00A64EFA" w:rsidRPr="00DF33A6" w:rsidRDefault="00A64EFA" w:rsidP="00A64EFA">
      <w:pPr>
        <w:pStyle w:val="Paragrafi"/>
        <w:rPr>
          <w:rFonts w:cs="Times New Roman"/>
          <w:spacing w:val="-4"/>
          <w:szCs w:val="24"/>
          <w:lang w:val="sq-AL"/>
        </w:rPr>
      </w:pPr>
    </w:p>
    <w:p w14:paraId="53D8D303"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55</w:t>
      </w:r>
    </w:p>
    <w:p w14:paraId="53D8D304"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Pjesëmarrja e publikut në denoncimin e fakteve</w:t>
      </w:r>
    </w:p>
    <w:p w14:paraId="4C408E03" w14:textId="787A19B8" w:rsidR="000528E1" w:rsidRPr="00DF33A6" w:rsidRDefault="000528E1" w:rsidP="000528E1">
      <w:pPr>
        <w:pStyle w:val="Paragrafi"/>
        <w:jc w:val="center"/>
        <w:rPr>
          <w:rFonts w:cs="Times New Roman"/>
          <w:i/>
          <w:spacing w:val="-4"/>
          <w:szCs w:val="24"/>
          <w:lang w:val="sq-AL"/>
        </w:rPr>
      </w:pPr>
      <w:r w:rsidRPr="00DF33A6">
        <w:rPr>
          <w:i/>
          <w:spacing w:val="-4"/>
          <w:szCs w:val="24"/>
          <w:lang w:val="sq-AL"/>
        </w:rPr>
        <w:t xml:space="preserve">(ndryshuar fjalë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305" w14:textId="77777777" w:rsidR="00A64EFA" w:rsidRPr="00DF33A6" w:rsidRDefault="00A64EFA" w:rsidP="00A64EFA">
      <w:pPr>
        <w:pStyle w:val="Paragrafi"/>
        <w:rPr>
          <w:rFonts w:cs="Times New Roman"/>
          <w:spacing w:val="-4"/>
          <w:szCs w:val="24"/>
          <w:lang w:val="sq-AL"/>
        </w:rPr>
      </w:pPr>
    </w:p>
    <w:p w14:paraId="53D8D306" w14:textId="09195CAB"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Çdo person, që vihet në dijeni të fakteve ose rrethanave për punonjësin, të cilat mund të përbëjnë prova në lidhje me procesin e vlerësimit, ka të drejtë të informojë drejtpërdrejt </w:t>
      </w:r>
      <w:r w:rsidR="000528E1" w:rsidRPr="00DF33A6">
        <w:rPr>
          <w:rFonts w:cs="Times New Roman"/>
          <w:spacing w:val="-4"/>
          <w:szCs w:val="24"/>
          <w:lang w:val="sq-AL"/>
        </w:rPr>
        <w:t>trupat</w:t>
      </w:r>
      <w:r w:rsidRPr="00DF33A6">
        <w:rPr>
          <w:rFonts w:cs="Times New Roman"/>
          <w:spacing w:val="-4"/>
          <w:szCs w:val="24"/>
          <w:lang w:val="sq-AL"/>
        </w:rPr>
        <w:t xml:space="preserve"> e vlerësimit.</w:t>
      </w:r>
    </w:p>
    <w:p w14:paraId="53D8D307" w14:textId="3971DFC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w:t>
      </w:r>
      <w:r w:rsidR="000528E1" w:rsidRPr="00DF33A6">
        <w:rPr>
          <w:rFonts w:cs="Times New Roman"/>
          <w:spacing w:val="-4"/>
          <w:szCs w:val="24"/>
          <w:lang w:val="sq-AL"/>
        </w:rPr>
        <w:t>Trupat e</w:t>
      </w:r>
      <w:r w:rsidRPr="00DF33A6">
        <w:rPr>
          <w:rFonts w:cs="Times New Roman"/>
          <w:spacing w:val="-4"/>
          <w:szCs w:val="24"/>
          <w:lang w:val="sq-AL"/>
        </w:rPr>
        <w:t xml:space="preserve"> vlerësimit </w:t>
      </w:r>
      <w:r w:rsidR="000528E1" w:rsidRPr="00DF33A6">
        <w:rPr>
          <w:rFonts w:cs="Times New Roman"/>
          <w:spacing w:val="-4"/>
          <w:szCs w:val="24"/>
          <w:lang w:val="sq-AL"/>
        </w:rPr>
        <w:t>janë të</w:t>
      </w:r>
      <w:r w:rsidRPr="00DF33A6">
        <w:rPr>
          <w:rFonts w:cs="Times New Roman"/>
          <w:spacing w:val="-4"/>
          <w:szCs w:val="24"/>
          <w:lang w:val="sq-AL"/>
        </w:rPr>
        <w:t xml:space="preserve"> detyruar të verifikoj</w:t>
      </w:r>
      <w:r w:rsidR="000528E1" w:rsidRPr="00DF33A6">
        <w:rPr>
          <w:rFonts w:cs="Times New Roman"/>
          <w:spacing w:val="-4"/>
          <w:szCs w:val="24"/>
          <w:lang w:val="sq-AL"/>
        </w:rPr>
        <w:t>n</w:t>
      </w:r>
      <w:r w:rsidRPr="00DF33A6">
        <w:rPr>
          <w:rFonts w:cs="Times New Roman"/>
          <w:spacing w:val="-4"/>
          <w:szCs w:val="24"/>
          <w:lang w:val="sq-AL"/>
        </w:rPr>
        <w:t xml:space="preserve">ë informacionin e dhënë nga një person i njohur ose anonim. </w:t>
      </w:r>
      <w:r w:rsidRPr="00DF33A6">
        <w:rPr>
          <w:rFonts w:eastAsia="Calibri" w:cs="Times New Roman"/>
          <w:spacing w:val="-4"/>
          <w:szCs w:val="24"/>
          <w:lang w:val="sq-AL"/>
        </w:rPr>
        <w:t xml:space="preserve">Informacioni anonim merret në konsideratë kur përmbajtja lejon verifikimin e tij dhe </w:t>
      </w:r>
      <w:r w:rsidRPr="00DF33A6">
        <w:rPr>
          <w:rFonts w:cs="Times New Roman"/>
          <w:spacing w:val="-4"/>
          <w:szCs w:val="24"/>
          <w:lang w:val="sq-AL"/>
        </w:rPr>
        <w:t>përmban elemente të rëndësishme për procesin e vlerësimit.</w:t>
      </w:r>
    </w:p>
    <w:p w14:paraId="53D8D30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3. Informacioni duhet të përmbajë përshkrimin e të dhënave për të vlerësuar shkeljen ligjore, sipas kritereve të vlerësimit, veçanërisht për veprimin ose praktikën e dyshuar, pasojat ligjore, rrethanat për faktet, që krijojnë bindjen se ka pasur shkelje ligjore, si dhe të dhënat për identitetin e personit.</w:t>
      </w:r>
    </w:p>
    <w:p w14:paraId="53D8D309" w14:textId="5E854340"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4. </w:t>
      </w:r>
      <w:r w:rsidR="000528E1" w:rsidRPr="00DF33A6">
        <w:rPr>
          <w:rFonts w:cs="Times New Roman"/>
          <w:spacing w:val="-4"/>
          <w:szCs w:val="24"/>
          <w:lang w:val="sq-AL"/>
        </w:rPr>
        <w:t>Agjencia e Mbikëqyrjes Policore publikon</w:t>
      </w:r>
      <w:r w:rsidRPr="00DF33A6">
        <w:rPr>
          <w:rFonts w:cs="Times New Roman"/>
          <w:spacing w:val="-4"/>
          <w:szCs w:val="24"/>
          <w:lang w:val="sq-AL"/>
        </w:rPr>
        <w:t xml:space="preserve"> një model dhënieje informacioni, me qëllimin për të lehtësuar paraqitjen e informacionit nga publiku.</w:t>
      </w:r>
    </w:p>
    <w:p w14:paraId="53D8D30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5. Të drejtat dhe interesat e personave që japin informacion mbrohen sipas legjislacionit në fuqi.</w:t>
      </w:r>
    </w:p>
    <w:p w14:paraId="53D8D30B" w14:textId="77777777" w:rsidR="00A64EFA" w:rsidRPr="00DF33A6" w:rsidRDefault="00A64EFA" w:rsidP="00A64EFA">
      <w:pPr>
        <w:pStyle w:val="Paragrafi"/>
        <w:rPr>
          <w:rFonts w:cs="Times New Roman"/>
          <w:spacing w:val="-4"/>
          <w:szCs w:val="24"/>
          <w:lang w:val="sq-AL"/>
        </w:rPr>
      </w:pPr>
    </w:p>
    <w:p w14:paraId="53D8D30C" w14:textId="77777777" w:rsidR="00A64EFA" w:rsidRPr="00DF33A6" w:rsidRDefault="00A64EFA" w:rsidP="00A64EFA">
      <w:pPr>
        <w:pStyle w:val="NeniNr"/>
        <w:keepNext w:val="0"/>
        <w:rPr>
          <w:rFonts w:cs="Times New Roman"/>
          <w:spacing w:val="-4"/>
          <w:szCs w:val="24"/>
          <w:lang w:val="sq-AL"/>
        </w:rPr>
      </w:pPr>
      <w:r w:rsidRPr="00DF33A6">
        <w:rPr>
          <w:rFonts w:cs="Times New Roman"/>
          <w:spacing w:val="-4"/>
          <w:szCs w:val="24"/>
          <w:lang w:val="sq-AL"/>
        </w:rPr>
        <w:t>Neni 56</w:t>
      </w:r>
    </w:p>
    <w:p w14:paraId="53D8D30D"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Seanca dëgjimore</w:t>
      </w:r>
    </w:p>
    <w:p w14:paraId="6AE01C1F" w14:textId="03636B5C" w:rsidR="000528E1" w:rsidRPr="00DF33A6" w:rsidRDefault="000528E1" w:rsidP="000528E1">
      <w:pPr>
        <w:pStyle w:val="Paragrafi"/>
        <w:jc w:val="center"/>
        <w:rPr>
          <w:rFonts w:cs="Times New Roman"/>
          <w:i/>
          <w:spacing w:val="-4"/>
          <w:szCs w:val="24"/>
          <w:lang w:val="sq-AL"/>
        </w:rPr>
      </w:pPr>
      <w:r w:rsidRPr="00DF33A6">
        <w:rPr>
          <w:i/>
          <w:spacing w:val="-4"/>
          <w:szCs w:val="24"/>
          <w:lang w:val="sq-AL"/>
        </w:rPr>
        <w:t xml:space="preserve">(hequr fjalë </w:t>
      </w:r>
      <w:r w:rsidR="00277C3F" w:rsidRPr="00DF33A6">
        <w:rPr>
          <w:i/>
          <w:spacing w:val="-4"/>
          <w:szCs w:val="24"/>
          <w:lang w:val="sq-AL"/>
        </w:rPr>
        <w:t>në pikat 1, 4, 5 e 6 dhe ndryshuar fjalë në pikën 7</w:t>
      </w:r>
      <w:r w:rsidRPr="00DF33A6">
        <w:rPr>
          <w:i/>
          <w:spacing w:val="-4"/>
          <w:szCs w:val="24"/>
          <w:lang w:val="sq-AL"/>
        </w:rPr>
        <w:t xml:space="preserve">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30E" w14:textId="77777777" w:rsidR="00A64EFA" w:rsidRPr="00DF33A6" w:rsidRDefault="00A64EFA" w:rsidP="00A64EFA">
      <w:pPr>
        <w:pStyle w:val="Paragrafi"/>
        <w:rPr>
          <w:rFonts w:cs="Times New Roman"/>
          <w:spacing w:val="-4"/>
          <w:szCs w:val="24"/>
          <w:lang w:val="sq-AL"/>
        </w:rPr>
      </w:pPr>
    </w:p>
    <w:p w14:paraId="53D8D30F" w14:textId="7D248DE1"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1. Trupa e vlerësimit fton punonjësin në seancë dëgjimore, në përputhje me rregullat e parashikuara në Kodin e Procedurave Administrative.</w:t>
      </w:r>
    </w:p>
    <w:p w14:paraId="53D8D31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2. Për seancën dëgjimore mbahet procesverbal, nëpërmjet regjistrimit audio ose audioviziv. Nëse nuk është e mundur që procesverbali të mbahet nëpërmjet këtyre regjistrimeve, ai mbahet duke bërë një përmbledhje të saktë me shtypshkrim apo dorëshkrim.</w:t>
      </w:r>
    </w:p>
    <w:p w14:paraId="53D8D31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3. Punonjësi ka të drejtë të mbrohet vetë ose me ndihmën e një mbrojtësi/përfaqësuesi të zgjedhur.</w:t>
      </w:r>
    </w:p>
    <w:p w14:paraId="53D8D312" w14:textId="5CABCD73"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4. Seanca dëgjimore është publike dhe zhvillohet në përputhje me parashikimet e Kodit të Procedurave Administrative, me përjashtim të zhvillimit të seancave dëgjimore nga trupat e posaçme të vlerësimit apo të rasteve të lidhura me të dhëna sensitive për punonjësit apo personave të lidhur me të. Në këto raste, trupa e vlerësimit vendos zhvillimin e seancës dëgjimore me dyer të mbyllura.</w:t>
      </w:r>
    </w:p>
    <w:p w14:paraId="53D8D313" w14:textId="45F59BF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5. Trupa e vlerësimit ka të drejtë të marrë në pyetje punonjësin, i cili ka të drejtë të mos u përgjigjet pyetjeve. Pyetjet mund të përfshijnë njohuritë dhe aftësitë praktike në fushën e veprimtarisë së punës, ku punonjësi ka ushtruar detyrën vitin e fundit, si dhe plotësime të deklarimeve të bëra më parë nga vetë punonjësi.</w:t>
      </w:r>
    </w:p>
    <w:p w14:paraId="53D8D314" w14:textId="7A6CBE0C"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6. Punonjësi ka të drejtë të dëgjohet dhe të japë shpjegimet e veta në lidhje me raportin e trupës së vlerësimit apo faktet e diskutuara në seancë. Në këto raste, trupa e vlerësimit ka të drejtë të kufizojë, në mënyrë të arsyeshme, kohën e parashikuar për t’u shprehur nga ana e punonjësit.</w:t>
      </w:r>
    </w:p>
    <w:p w14:paraId="53D8D315" w14:textId="0E06BC53"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7. Diskutimet për marrjen e vendimit të vlerësimit zhvillohen me dyer të mbyllura. Vendimi merret me votim të hapur dhe me shumicë të thjeshtë të votave të anëtarëve. Nëse gjatë vendimmarrjes ka qëndrime të ndryshme nga ai i shumicës, anëtari i trupës së vlerësimit i mbetur në pakicë ka detyrimin të shpjegojë me shkrim mendimin e tij. Gjatë diskutimit mbahet procesverbal nga një </w:t>
      </w:r>
      <w:r w:rsidR="000528E1" w:rsidRPr="00DF33A6">
        <w:rPr>
          <w:rFonts w:cs="Times New Roman"/>
          <w:spacing w:val="-4"/>
          <w:szCs w:val="24"/>
          <w:lang w:val="sq-AL"/>
        </w:rPr>
        <w:t>anëtar i trupës së vlerësimit</w:t>
      </w:r>
      <w:r w:rsidRPr="00DF33A6">
        <w:rPr>
          <w:rFonts w:cs="Times New Roman"/>
          <w:spacing w:val="-4"/>
          <w:szCs w:val="24"/>
          <w:lang w:val="sq-AL"/>
        </w:rPr>
        <w:t>.</w:t>
      </w:r>
    </w:p>
    <w:p w14:paraId="53D8D316"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8. Vendimi shpallet në fund të seancës dëgjimore dhe i njoftohet edhe me shkrim punonjësit, brenda 15 ditëve pas përfundimit të kësaj seance. Vendimi publikohet në faqen zyrtare të institucionit përkatës.</w:t>
      </w:r>
    </w:p>
    <w:p w14:paraId="53D8D317" w14:textId="77777777" w:rsidR="00A64EFA" w:rsidRPr="00DF33A6" w:rsidRDefault="00A64EFA" w:rsidP="00A64EFA">
      <w:pPr>
        <w:pStyle w:val="Paragrafi"/>
        <w:rPr>
          <w:rFonts w:cs="Times New Roman"/>
          <w:spacing w:val="-4"/>
          <w:szCs w:val="24"/>
          <w:lang w:val="sq-AL"/>
        </w:rPr>
      </w:pPr>
    </w:p>
    <w:p w14:paraId="53D8D318"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57</w:t>
      </w:r>
    </w:p>
    <w:p w14:paraId="26E90092" w14:textId="77777777" w:rsidR="000528E1" w:rsidRPr="00DF33A6" w:rsidRDefault="000528E1" w:rsidP="000528E1">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Dorëheqja nga detyra</w:t>
      </w:r>
    </w:p>
    <w:p w14:paraId="4E92E08B" w14:textId="55B60B4A" w:rsidR="000528E1" w:rsidRPr="00DF33A6" w:rsidRDefault="000528E1" w:rsidP="000528E1">
      <w:pPr>
        <w:pStyle w:val="Paragrafi"/>
        <w:jc w:val="center"/>
        <w:rPr>
          <w:rFonts w:cs="Times New Roman"/>
          <w:i/>
          <w:spacing w:val="-4"/>
          <w:szCs w:val="24"/>
          <w:lang w:val="sq-AL"/>
        </w:rPr>
      </w:pPr>
      <w:r w:rsidRPr="00DF33A6">
        <w:rPr>
          <w:i/>
          <w:spacing w:val="-4"/>
          <w:szCs w:val="24"/>
          <w:lang w:val="sq-AL"/>
        </w:rPr>
        <w:t>(</w:t>
      </w:r>
      <w:r w:rsidR="00901E3E" w:rsidRPr="00DF33A6">
        <w:rPr>
          <w:i/>
          <w:spacing w:val="-4"/>
          <w:szCs w:val="24"/>
          <w:lang w:val="sq-AL"/>
        </w:rPr>
        <w:t>ndryshuar</w:t>
      </w:r>
      <w:r w:rsidRPr="00DF33A6">
        <w:rPr>
          <w:i/>
          <w:spacing w:val="-4"/>
          <w:szCs w:val="24"/>
          <w:lang w:val="sq-AL"/>
        </w:rPr>
        <w:t xml:space="preserve">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C7AC7E" w14:textId="77777777" w:rsidR="000528E1" w:rsidRPr="00DF33A6" w:rsidRDefault="000528E1" w:rsidP="000528E1">
      <w:pPr>
        <w:autoSpaceDE w:val="0"/>
        <w:autoSpaceDN w:val="0"/>
        <w:adjustRightInd w:val="0"/>
        <w:spacing w:after="0" w:line="240" w:lineRule="auto"/>
        <w:rPr>
          <w:rFonts w:ascii="Garamond" w:hAnsi="Garamond"/>
          <w:sz w:val="24"/>
          <w:szCs w:val="24"/>
        </w:rPr>
      </w:pPr>
    </w:p>
    <w:p w14:paraId="53D8D31D" w14:textId="2E31343E" w:rsidR="00A64EFA" w:rsidRPr="00DF33A6" w:rsidRDefault="000528E1" w:rsidP="000528E1">
      <w:pPr>
        <w:pStyle w:val="Paragrafi"/>
        <w:rPr>
          <w:rFonts w:cs="Times New Roman"/>
          <w:spacing w:val="-4"/>
          <w:szCs w:val="24"/>
          <w:lang w:val="sq-AL"/>
        </w:rPr>
      </w:pPr>
      <w:r w:rsidRPr="00DF33A6">
        <w:rPr>
          <w:rFonts w:cs="Times New Roman"/>
          <w:szCs w:val="24"/>
        </w:rPr>
        <w:t>1. Kur punonjësi jep dorëheqjen ose akti i lirimit formalizohet gjatë fazës së hetimit administrativ, trupa e vlerësimit merr vendim për ndërprerjen e procesit të vlerësimit pa një vendim përfundimtar, sipas Kodit të Procedurës Administrative.</w:t>
      </w:r>
    </w:p>
    <w:p w14:paraId="53D8D31E"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58</w:t>
      </w:r>
    </w:p>
    <w:p w14:paraId="53D8D31F"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Elementet e vendimit të vlerësimit</w:t>
      </w:r>
    </w:p>
    <w:p w14:paraId="67D5FA63" w14:textId="10A5D89B" w:rsidR="00901E3E" w:rsidRPr="00DF33A6" w:rsidRDefault="00901E3E" w:rsidP="00901E3E">
      <w:pPr>
        <w:pStyle w:val="Paragrafi"/>
        <w:jc w:val="center"/>
        <w:rPr>
          <w:rFonts w:cs="Times New Roman"/>
          <w:i/>
          <w:spacing w:val="-4"/>
          <w:szCs w:val="24"/>
          <w:lang w:val="sq-AL"/>
        </w:rPr>
      </w:pPr>
      <w:r w:rsidRPr="00DF33A6">
        <w:rPr>
          <w:i/>
          <w:spacing w:val="-4"/>
          <w:szCs w:val="24"/>
          <w:lang w:val="sq-AL"/>
        </w:rPr>
        <w:t xml:space="preserve">(ndryshuar shkronja “b” e pikës 3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320" w14:textId="77777777" w:rsidR="00A64EFA" w:rsidRPr="00DF33A6" w:rsidRDefault="00A64EFA" w:rsidP="00A64EFA">
      <w:pPr>
        <w:pStyle w:val="Paragrafi"/>
        <w:rPr>
          <w:rFonts w:cs="Times New Roman"/>
          <w:spacing w:val="-4"/>
          <w:szCs w:val="24"/>
          <w:lang w:val="sq-AL"/>
        </w:rPr>
      </w:pPr>
    </w:p>
    <w:p w14:paraId="53D8D32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1. Relatori i trupës së vlerësimit arsyeton me shkrim vendimin e trupës së vlerësimit.</w:t>
      </w:r>
    </w:p>
    <w:p w14:paraId="53D8D322"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2. Vendimi përmban hyrjen, pjesën përshkruese-arsyetuese dhe urdhëruese.</w:t>
      </w:r>
    </w:p>
    <w:p w14:paraId="53D8D323"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3. Hyrja e vendimit përmban:</w:t>
      </w:r>
    </w:p>
    <w:p w14:paraId="53D8D324"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emërtimin zyrtar të komisionit; </w:t>
      </w:r>
    </w:p>
    <w:p w14:paraId="2904982B" w14:textId="77777777" w:rsidR="00901E3E" w:rsidRPr="00DF33A6" w:rsidRDefault="00A64EFA" w:rsidP="00A64EFA">
      <w:pPr>
        <w:pStyle w:val="Paragrafi"/>
        <w:rPr>
          <w:rFonts w:cs="Times New Roman"/>
          <w:spacing w:val="-4"/>
          <w:szCs w:val="24"/>
          <w:lang w:val="sq-AL"/>
        </w:rPr>
      </w:pPr>
      <w:r w:rsidRPr="00DF33A6">
        <w:rPr>
          <w:rFonts w:cs="Times New Roman"/>
          <w:spacing w:val="-4"/>
          <w:szCs w:val="24"/>
          <w:lang w:val="sq-AL"/>
        </w:rPr>
        <w:tab/>
      </w:r>
      <w:r w:rsidR="00901E3E" w:rsidRPr="00DF33A6">
        <w:rPr>
          <w:rFonts w:cs="Times New Roman"/>
          <w:spacing w:val="-4"/>
          <w:szCs w:val="24"/>
          <w:lang w:val="sq-AL"/>
        </w:rPr>
        <w:t>b) trupën e vlerësimit që ka shqyrtuar çështjen;</w:t>
      </w:r>
    </w:p>
    <w:p w14:paraId="53D8D326" w14:textId="304E7646"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c) orën, datën dhe vendin e vendimit të dhënë; </w:t>
      </w:r>
    </w:p>
    <w:p w14:paraId="53D8D327"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ç) emrin dhe identitetin e punonjësit, si dhe të përfaqësuesit të tij, nëse ka; </w:t>
      </w:r>
    </w:p>
    <w:p w14:paraId="53D8D32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 mendimin dhe pretendimet e punonjësit dhe/ose të përfaqësuesit të tij. </w:t>
      </w:r>
    </w:p>
    <w:p w14:paraId="53D8D32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4. Pjesa përshkruese-arsyetuese përmban:</w:t>
      </w:r>
    </w:p>
    <w:p w14:paraId="53D8D32A"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rrethanat e çështjes, siç janë vlerësuar gjatë procesit, dhe përfundimet e nxjerra; </w:t>
      </w:r>
    </w:p>
    <w:p w14:paraId="53D8D32B"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b) provat dhe arsyet mbi të cilat mbështetet vendimi; </w:t>
      </w:r>
    </w:p>
    <w:p w14:paraId="53D8D32C"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c) përfundimet e raportit dhe rekomandimin e relatorit të trupës së vlerësimit; </w:t>
      </w:r>
    </w:p>
    <w:p w14:paraId="53D8D32D"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ç) dispozitat ligjore në të cilat mbështetet vendimi. </w:t>
      </w:r>
    </w:p>
    <w:p w14:paraId="53D8D32E"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5. Pjesa urdhëruese, ndër të tjera, përmban: </w:t>
      </w:r>
    </w:p>
    <w:p w14:paraId="53D8D32F" w14:textId="77777777" w:rsidR="00A64EFA" w:rsidRPr="00DF33A6" w:rsidRDefault="00A64EFA" w:rsidP="00227E2D">
      <w:pPr>
        <w:pStyle w:val="Paragrafi"/>
        <w:rPr>
          <w:rFonts w:cs="Times New Roman"/>
          <w:spacing w:val="-4"/>
          <w:szCs w:val="24"/>
          <w:lang w:val="sq-AL"/>
        </w:rPr>
      </w:pPr>
      <w:r w:rsidRPr="00DF33A6">
        <w:rPr>
          <w:rFonts w:cs="Times New Roman"/>
          <w:spacing w:val="-4"/>
          <w:szCs w:val="24"/>
          <w:lang w:val="sq-AL"/>
        </w:rPr>
        <w:tab/>
        <w:t>a) dispozitivin;</w:t>
      </w:r>
    </w:p>
    <w:p w14:paraId="53D8D33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b) të drejtën e ankimit dhe afatin për paraqitjen e tij.</w:t>
      </w:r>
    </w:p>
    <w:p w14:paraId="53D8D33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6. Vendimi nënshkruhet nga të tre anëtarët e trupës së vlerësimit.</w:t>
      </w:r>
    </w:p>
    <w:p w14:paraId="53D8D332" w14:textId="77777777" w:rsidR="00A64EFA" w:rsidRPr="00DF33A6" w:rsidRDefault="00A64EFA" w:rsidP="00A64EFA">
      <w:pPr>
        <w:pStyle w:val="Paragrafi"/>
        <w:rPr>
          <w:rFonts w:cs="Times New Roman"/>
          <w:spacing w:val="-4"/>
          <w:szCs w:val="24"/>
          <w:lang w:val="sq-AL"/>
        </w:rPr>
      </w:pPr>
    </w:p>
    <w:p w14:paraId="53D8D333" w14:textId="77777777" w:rsidR="00A64EFA" w:rsidRPr="00DF33A6" w:rsidRDefault="00A64EFA" w:rsidP="00A64EFA">
      <w:pPr>
        <w:pStyle w:val="Paragrafi"/>
        <w:rPr>
          <w:rFonts w:cs="Times New Roman"/>
          <w:spacing w:val="-4"/>
          <w:szCs w:val="24"/>
          <w:lang w:val="sq-AL"/>
        </w:rPr>
      </w:pPr>
    </w:p>
    <w:p w14:paraId="53D8D334"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59</w:t>
      </w:r>
    </w:p>
    <w:p w14:paraId="53D8D335"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Vendimi përfundimtar i trupës së vlerësimit</w:t>
      </w:r>
    </w:p>
    <w:p w14:paraId="3C34D938" w14:textId="6936A27E" w:rsidR="00901E3E" w:rsidRPr="00DF33A6" w:rsidRDefault="00901E3E" w:rsidP="00901E3E">
      <w:pPr>
        <w:pStyle w:val="Paragrafi"/>
        <w:jc w:val="center"/>
        <w:rPr>
          <w:rFonts w:cs="Times New Roman"/>
          <w:i/>
          <w:spacing w:val="-4"/>
          <w:szCs w:val="24"/>
          <w:lang w:val="sq-AL"/>
        </w:rPr>
      </w:pPr>
      <w:r w:rsidRPr="00DF33A6">
        <w:rPr>
          <w:i/>
          <w:spacing w:val="-4"/>
          <w:szCs w:val="24"/>
          <w:lang w:val="sq-AL"/>
        </w:rPr>
        <w:t xml:space="preserve">(hequr fjalë në paragrafin e parë, ndryshuar shkronja “b” dhe shfuqizuar shkronja “c”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336" w14:textId="77777777" w:rsidR="00A64EFA" w:rsidRPr="00DF33A6" w:rsidRDefault="00A64EFA" w:rsidP="00A64EFA">
      <w:pPr>
        <w:pStyle w:val="Paragrafi"/>
        <w:rPr>
          <w:rFonts w:cs="Times New Roman"/>
          <w:spacing w:val="-4"/>
          <w:szCs w:val="24"/>
          <w:lang w:val="sq-AL"/>
        </w:rPr>
      </w:pPr>
    </w:p>
    <w:p w14:paraId="53D8D337" w14:textId="70049BC1"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Në përfundim të procesit të vlerësimit të punonjësit, trupa e vlerësimit vendos: </w:t>
      </w:r>
    </w:p>
    <w:p w14:paraId="53D8D338"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a) konfirmimin në detyrë;</w:t>
      </w:r>
    </w:p>
    <w:p w14:paraId="06F18FA4" w14:textId="063A1387" w:rsidR="00901E3E" w:rsidRPr="00DF33A6" w:rsidRDefault="00A64EFA" w:rsidP="00A64EFA">
      <w:pPr>
        <w:pStyle w:val="Paragrafi"/>
        <w:rPr>
          <w:rFonts w:cs="Times New Roman"/>
          <w:spacing w:val="-4"/>
          <w:szCs w:val="24"/>
          <w:lang w:val="sq-AL"/>
        </w:rPr>
      </w:pPr>
      <w:r w:rsidRPr="00DF33A6">
        <w:rPr>
          <w:rFonts w:cs="Times New Roman"/>
          <w:spacing w:val="-4"/>
          <w:szCs w:val="24"/>
          <w:lang w:val="sq-AL"/>
        </w:rPr>
        <w:tab/>
      </w:r>
      <w:r w:rsidR="00BD5C30" w:rsidRPr="00DF33A6">
        <w:rPr>
          <w:rFonts w:cs="Times New Roman"/>
          <w:spacing w:val="-4"/>
          <w:szCs w:val="24"/>
          <w:lang w:val="sq-AL"/>
        </w:rPr>
        <w:t xml:space="preserve">b) </w:t>
      </w:r>
      <w:r w:rsidR="00901E3E" w:rsidRPr="00DF33A6">
        <w:rPr>
          <w:rFonts w:cs="Times New Roman"/>
          <w:spacing w:val="-4"/>
          <w:szCs w:val="24"/>
          <w:lang w:val="sq-AL"/>
        </w:rPr>
        <w:t>rekomandimin drejtuar titullarit të institucionit për të larguar punonjësin nga kategoria e pozicioneve objekt vlerësimi;</w:t>
      </w:r>
    </w:p>
    <w:p w14:paraId="53D8D33A" w14:textId="3E62AC5A"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c) </w:t>
      </w:r>
      <w:r w:rsidR="00901E3E" w:rsidRPr="00DF33A6">
        <w:rPr>
          <w:rFonts w:cs="Times New Roman"/>
          <w:spacing w:val="-4"/>
          <w:szCs w:val="24"/>
          <w:lang w:val="sq-AL"/>
        </w:rPr>
        <w:t>shfuqizuar</w:t>
      </w:r>
      <w:r w:rsidRPr="00DF33A6">
        <w:rPr>
          <w:rFonts w:cs="Times New Roman"/>
          <w:spacing w:val="-4"/>
          <w:szCs w:val="24"/>
          <w:lang w:val="sq-AL"/>
        </w:rPr>
        <w:t xml:space="preserve">; </w:t>
      </w:r>
    </w:p>
    <w:p w14:paraId="53D8D33B"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ç) përjashtimin nga detyra.</w:t>
      </w:r>
    </w:p>
    <w:p w14:paraId="53D8D33C" w14:textId="77777777" w:rsidR="00A64EFA" w:rsidRPr="00DF33A6" w:rsidRDefault="00A64EFA" w:rsidP="00A64EFA">
      <w:pPr>
        <w:pStyle w:val="Paragrafi"/>
        <w:rPr>
          <w:rFonts w:cs="Times New Roman"/>
          <w:spacing w:val="-4"/>
          <w:szCs w:val="24"/>
          <w:lang w:val="sq-AL"/>
        </w:rPr>
      </w:pPr>
    </w:p>
    <w:p w14:paraId="53D8D33D"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60</w:t>
      </w:r>
    </w:p>
    <w:p w14:paraId="53D8D33E"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Konfirmimi në detyrë</w:t>
      </w:r>
    </w:p>
    <w:p w14:paraId="49BFF886" w14:textId="1CFB3F64" w:rsidR="00901E3E" w:rsidRPr="00DF33A6" w:rsidRDefault="00901E3E" w:rsidP="00901E3E">
      <w:pPr>
        <w:pStyle w:val="Paragrafi"/>
        <w:jc w:val="center"/>
        <w:rPr>
          <w:rFonts w:cs="Times New Roman"/>
          <w:i/>
          <w:spacing w:val="-4"/>
          <w:szCs w:val="24"/>
          <w:lang w:val="sq-AL"/>
        </w:rPr>
      </w:pPr>
      <w:r w:rsidRPr="00DF33A6">
        <w:rPr>
          <w:i/>
          <w:spacing w:val="-4"/>
          <w:szCs w:val="24"/>
          <w:lang w:val="sq-AL"/>
        </w:rPr>
        <w:t xml:space="preserve">(hequr fjalë në pikën 2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33F" w14:textId="77777777" w:rsidR="00A64EFA" w:rsidRPr="00DF33A6" w:rsidRDefault="00A64EFA" w:rsidP="00A64EFA">
      <w:pPr>
        <w:pStyle w:val="Paragrafi"/>
        <w:rPr>
          <w:rFonts w:cs="Times New Roman"/>
          <w:spacing w:val="-4"/>
          <w:szCs w:val="24"/>
          <w:lang w:val="sq-AL"/>
        </w:rPr>
      </w:pPr>
    </w:p>
    <w:p w14:paraId="53D8D340"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Konfirmimi në detyrë i jepet punonjësit në rast se plotësohen, së bashku, këto kushte: </w:t>
      </w:r>
    </w:p>
    <w:p w14:paraId="53D8D34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lastRenderedPageBreak/>
        <w:tab/>
        <w:t xml:space="preserve">a) konstatohet nivel i besueshëm në vlerësimin e pasurisë; </w:t>
      </w:r>
    </w:p>
    <w:p w14:paraId="53D8D342"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b) konstatohet nivel i besueshëm në kontrollin e figurës;</w:t>
      </w:r>
    </w:p>
    <w:p w14:paraId="53D8D343"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c) konstatohet nivel i mjaftueshëm në vlerësimin e aftësive profesionale.</w:t>
      </w:r>
    </w:p>
    <w:p w14:paraId="53D8D344" w14:textId="6DBBA3E3"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2. Në rastet e përcaktuara në pikën 1, të këtij neni, trupa e arsyeton në vendim se punonjësi konfirmohet për të vazhduar ushtrimin e detyrës. </w:t>
      </w:r>
    </w:p>
    <w:p w14:paraId="53D8D345" w14:textId="77777777" w:rsidR="00A64EFA" w:rsidRPr="00DF33A6" w:rsidRDefault="00A64EFA" w:rsidP="00A64EFA">
      <w:pPr>
        <w:pStyle w:val="Paragrafi"/>
        <w:rPr>
          <w:rFonts w:cs="Times New Roman"/>
          <w:spacing w:val="-4"/>
          <w:szCs w:val="24"/>
          <w:lang w:val="sq-AL"/>
        </w:rPr>
      </w:pPr>
    </w:p>
    <w:p w14:paraId="53D8D346"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61</w:t>
      </w:r>
    </w:p>
    <w:p w14:paraId="53D8D348" w14:textId="1D4F3799" w:rsidR="00A64EFA" w:rsidRPr="00DF33A6" w:rsidRDefault="00A64EFA" w:rsidP="00901E3E">
      <w:pPr>
        <w:pStyle w:val="NeniTitull"/>
        <w:keepNext w:val="0"/>
        <w:rPr>
          <w:rFonts w:cs="Times New Roman"/>
          <w:szCs w:val="24"/>
          <w:lang w:val="sq-AL"/>
        </w:rPr>
      </w:pPr>
      <w:r w:rsidRPr="00DF33A6">
        <w:rPr>
          <w:rFonts w:cs="Times New Roman"/>
          <w:szCs w:val="24"/>
          <w:lang w:val="sq-AL"/>
        </w:rPr>
        <w:t>Detyrimi për të ndjekur programin e trajnimit</w:t>
      </w:r>
    </w:p>
    <w:p w14:paraId="3DE535D6" w14:textId="632E9051" w:rsidR="00901E3E" w:rsidRPr="00DF33A6" w:rsidRDefault="00901E3E" w:rsidP="00901E3E">
      <w:pPr>
        <w:pStyle w:val="Paragrafi"/>
        <w:jc w:val="center"/>
        <w:rPr>
          <w:rFonts w:cs="Times New Roman"/>
          <w:i/>
          <w:spacing w:val="-4"/>
          <w:szCs w:val="24"/>
          <w:lang w:val="sq-AL"/>
        </w:rPr>
      </w:pPr>
      <w:r w:rsidRPr="00DF33A6">
        <w:rPr>
          <w:i/>
          <w:spacing w:val="-4"/>
          <w:szCs w:val="24"/>
          <w:lang w:val="sq-AL"/>
        </w:rPr>
        <w:t xml:space="preserve">(shfuqizuar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34B" w14:textId="77777777" w:rsidR="00A64EFA" w:rsidRPr="00DF33A6" w:rsidRDefault="00A64EFA" w:rsidP="00A64EFA">
      <w:pPr>
        <w:pStyle w:val="NeniNr"/>
        <w:keepNext w:val="0"/>
        <w:rPr>
          <w:rFonts w:cs="Times New Roman"/>
          <w:szCs w:val="24"/>
          <w:lang w:val="sq-AL"/>
        </w:rPr>
      </w:pPr>
    </w:p>
    <w:p w14:paraId="53D8D34C"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62</w:t>
      </w:r>
    </w:p>
    <w:p w14:paraId="53D8D34D"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Përjashtimi nga detyra</w:t>
      </w:r>
    </w:p>
    <w:p w14:paraId="5CD68A7D" w14:textId="015DFDBE" w:rsidR="00901E3E" w:rsidRPr="00DF33A6" w:rsidRDefault="00901E3E" w:rsidP="00901E3E">
      <w:pPr>
        <w:pStyle w:val="Paragrafi"/>
        <w:jc w:val="center"/>
        <w:rPr>
          <w:rFonts w:cs="Times New Roman"/>
          <w:i/>
          <w:spacing w:val="-4"/>
          <w:szCs w:val="24"/>
          <w:lang w:val="sq-AL"/>
        </w:rPr>
      </w:pPr>
      <w:r w:rsidRPr="00DF33A6">
        <w:rPr>
          <w:i/>
          <w:spacing w:val="-4"/>
          <w:szCs w:val="24"/>
          <w:lang w:val="sq-AL"/>
        </w:rPr>
        <w:t xml:space="preserve">(hequr fjalë ndryshuar shkronja “d” dhe shfuqizuar shkronjat “a”  e “dh”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34E" w14:textId="77777777" w:rsidR="00A64EFA" w:rsidRPr="00DF33A6" w:rsidRDefault="00A64EFA" w:rsidP="00A64EFA">
      <w:pPr>
        <w:pStyle w:val="Paragrafi"/>
        <w:rPr>
          <w:rFonts w:cs="Times New Roman"/>
          <w:spacing w:val="-4"/>
          <w:szCs w:val="24"/>
          <w:lang w:val="sq-AL"/>
        </w:rPr>
      </w:pPr>
    </w:p>
    <w:p w14:paraId="53D8D34F" w14:textId="0DDC23E4"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Trupa e vlerësimit vendos përjashtimin nga detyra të punonjësit kur: </w:t>
      </w:r>
    </w:p>
    <w:p w14:paraId="53D8D350" w14:textId="20E04EE5"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a) </w:t>
      </w:r>
      <w:r w:rsidR="00DF33A6" w:rsidRPr="00DF33A6">
        <w:rPr>
          <w:rFonts w:cs="Times New Roman"/>
          <w:spacing w:val="-4"/>
          <w:szCs w:val="24"/>
          <w:lang w:val="sq-AL"/>
        </w:rPr>
        <w:t>s</w:t>
      </w:r>
      <w:r w:rsidR="00901E3E" w:rsidRPr="00DF33A6">
        <w:rPr>
          <w:rFonts w:cs="Times New Roman"/>
          <w:spacing w:val="-4"/>
          <w:szCs w:val="24"/>
          <w:lang w:val="sq-AL"/>
        </w:rPr>
        <w:t>hfuqizuar</w:t>
      </w:r>
      <w:r w:rsidRPr="00DF33A6">
        <w:rPr>
          <w:rFonts w:cs="Times New Roman"/>
          <w:spacing w:val="-4"/>
          <w:szCs w:val="24"/>
          <w:lang w:val="sq-AL"/>
        </w:rPr>
        <w:t xml:space="preserve">; </w:t>
      </w:r>
    </w:p>
    <w:p w14:paraId="53D8D35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b) deklaratat përmbajnë të dhëna të rreme;</w:t>
      </w:r>
    </w:p>
    <w:p w14:paraId="53D8D352" w14:textId="441D39E5"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c) rezulton se, gjatë vlerësimit të pasurisë, ka fshehur pasuri, përfshi</w:t>
      </w:r>
      <w:r w:rsidR="00277C3F" w:rsidRPr="00DF33A6">
        <w:rPr>
          <w:rFonts w:cs="Times New Roman"/>
          <w:spacing w:val="-4"/>
          <w:szCs w:val="24"/>
          <w:lang w:val="sq-AL"/>
        </w:rPr>
        <w:t>rë edhe personat e lidhur me të;</w:t>
      </w:r>
    </w:p>
    <w:p w14:paraId="53D8D353"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ç) pasuria e deklaruar nuk mund të justifikohet nga burime të ligjshme të ardhurash;  </w:t>
      </w:r>
    </w:p>
    <w:p w14:paraId="53D8D354" w14:textId="10D76ABF"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r>
      <w:r w:rsidR="00901E3E" w:rsidRPr="00DF33A6">
        <w:rPr>
          <w:rFonts w:cs="Times New Roman"/>
          <w:spacing w:val="-4"/>
          <w:szCs w:val="24"/>
          <w:lang w:val="sq-AL"/>
        </w:rPr>
        <w:t>d) rezulton i papërshtatshëm nga kontrolli i figurës.</w:t>
      </w:r>
      <w:r w:rsidRPr="00DF33A6">
        <w:rPr>
          <w:rFonts w:cs="Times New Roman"/>
          <w:spacing w:val="-4"/>
          <w:szCs w:val="24"/>
          <w:lang w:val="sq-AL"/>
        </w:rPr>
        <w:t xml:space="preserve"> </w:t>
      </w:r>
    </w:p>
    <w:p w14:paraId="53D8D355" w14:textId="11F91E9F"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dh) </w:t>
      </w:r>
      <w:r w:rsidR="00DF33A6" w:rsidRPr="00DF33A6">
        <w:rPr>
          <w:rFonts w:cs="Times New Roman"/>
          <w:spacing w:val="-4"/>
          <w:szCs w:val="24"/>
          <w:lang w:val="sq-AL"/>
        </w:rPr>
        <w:t>s</w:t>
      </w:r>
      <w:r w:rsidR="00901E3E" w:rsidRPr="00DF33A6">
        <w:rPr>
          <w:rFonts w:cs="Times New Roman"/>
          <w:spacing w:val="-4"/>
          <w:szCs w:val="24"/>
          <w:lang w:val="sq-AL"/>
        </w:rPr>
        <w:t>hfuqizuar</w:t>
      </w:r>
      <w:r w:rsidRPr="00DF33A6">
        <w:rPr>
          <w:rFonts w:cs="Times New Roman"/>
          <w:spacing w:val="-4"/>
          <w:szCs w:val="24"/>
          <w:lang w:val="sq-AL"/>
        </w:rPr>
        <w:t xml:space="preserve">. </w:t>
      </w:r>
    </w:p>
    <w:p w14:paraId="53D8D356" w14:textId="77777777" w:rsidR="00A64EFA" w:rsidRPr="00DF33A6" w:rsidRDefault="00A64EFA" w:rsidP="00A64EFA">
      <w:pPr>
        <w:pStyle w:val="Paragrafi"/>
        <w:rPr>
          <w:rFonts w:cs="Times New Roman"/>
          <w:spacing w:val="-4"/>
          <w:szCs w:val="24"/>
          <w:lang w:val="sq-AL"/>
        </w:rPr>
      </w:pPr>
    </w:p>
    <w:p w14:paraId="659D0FE5" w14:textId="77777777" w:rsidR="00901E3E" w:rsidRPr="00DF33A6" w:rsidRDefault="00901E3E" w:rsidP="00901E3E">
      <w:pPr>
        <w:autoSpaceDE w:val="0"/>
        <w:autoSpaceDN w:val="0"/>
        <w:adjustRightInd w:val="0"/>
        <w:spacing w:after="0" w:line="240" w:lineRule="auto"/>
        <w:jc w:val="center"/>
        <w:rPr>
          <w:rFonts w:ascii="Garamond" w:hAnsi="Garamond"/>
          <w:sz w:val="24"/>
          <w:szCs w:val="24"/>
        </w:rPr>
      </w:pPr>
      <w:r w:rsidRPr="00DF33A6">
        <w:rPr>
          <w:rFonts w:ascii="Garamond" w:hAnsi="Garamond"/>
          <w:sz w:val="24"/>
          <w:szCs w:val="24"/>
        </w:rPr>
        <w:t>Neni 62/1</w:t>
      </w:r>
    </w:p>
    <w:p w14:paraId="5577C465" w14:textId="77777777" w:rsidR="00901E3E" w:rsidRPr="00DF33A6" w:rsidRDefault="00901E3E" w:rsidP="00901E3E">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Detyrimi i institucionit për zbatimin e vendimit</w:t>
      </w:r>
    </w:p>
    <w:p w14:paraId="5BDC964F" w14:textId="1C4BAD76" w:rsidR="00901E3E" w:rsidRPr="00DF33A6" w:rsidRDefault="00901E3E" w:rsidP="00901E3E">
      <w:pPr>
        <w:pStyle w:val="Paragrafi"/>
        <w:jc w:val="center"/>
        <w:rPr>
          <w:rFonts w:cs="Times New Roman"/>
          <w:i/>
          <w:spacing w:val="-4"/>
          <w:szCs w:val="24"/>
          <w:lang w:val="sq-AL"/>
        </w:rPr>
      </w:pPr>
      <w:r w:rsidRPr="00DF33A6">
        <w:rPr>
          <w:i/>
          <w:spacing w:val="-4"/>
          <w:szCs w:val="24"/>
          <w:lang w:val="sq-AL"/>
        </w:rPr>
        <w:t xml:space="preserve">(shtuar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6EB6285C" w14:textId="77777777" w:rsidR="00901E3E" w:rsidRPr="00DF33A6" w:rsidRDefault="00901E3E" w:rsidP="00901E3E">
      <w:pPr>
        <w:autoSpaceDE w:val="0"/>
        <w:autoSpaceDN w:val="0"/>
        <w:adjustRightInd w:val="0"/>
        <w:spacing w:after="0" w:line="240" w:lineRule="auto"/>
        <w:rPr>
          <w:rFonts w:ascii="Garamond" w:hAnsi="Garamond"/>
          <w:sz w:val="24"/>
          <w:szCs w:val="24"/>
        </w:rPr>
      </w:pPr>
    </w:p>
    <w:p w14:paraId="5D37512C"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1. Institucionet e Policisë së Shtetit, Gardës së Republikës së Shqipërisë dhe Agjencisë së Mbikëqyrjes Policore kanë detyrimin e ekzekutimit/zbatimit të vendimit të trupave të vlerësimit </w:t>
      </w:r>
      <w:proofErr w:type="gramStart"/>
      <w:r w:rsidRPr="00DF33A6">
        <w:rPr>
          <w:rFonts w:ascii="Garamond" w:hAnsi="Garamond"/>
          <w:sz w:val="24"/>
          <w:szCs w:val="24"/>
        </w:rPr>
        <w:t>brenda</w:t>
      </w:r>
      <w:proofErr w:type="gramEnd"/>
      <w:r w:rsidRPr="00DF33A6">
        <w:rPr>
          <w:rFonts w:ascii="Garamond" w:hAnsi="Garamond"/>
          <w:sz w:val="24"/>
          <w:szCs w:val="24"/>
        </w:rPr>
        <w:t xml:space="preserve"> 15 ditëve nga data e njoftimit të vendimit përfundimtar. </w:t>
      </w:r>
    </w:p>
    <w:p w14:paraId="2E31F9A6" w14:textId="72E292CB"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2. Në rastet kur mospërmbushja e pikës 1 të këtij neni nuk përbën përgjegjësi penale, konsiderohe</w:t>
      </w:r>
      <w:r w:rsidR="00277C3F" w:rsidRPr="00DF33A6">
        <w:rPr>
          <w:rFonts w:ascii="Garamond" w:hAnsi="Garamond"/>
          <w:sz w:val="24"/>
          <w:szCs w:val="24"/>
        </w:rPr>
        <w:t>t shkelje e rëndë disiplinore.</w:t>
      </w:r>
    </w:p>
    <w:p w14:paraId="4E432806" w14:textId="77777777" w:rsidR="00901E3E" w:rsidRPr="00DF33A6" w:rsidRDefault="00901E3E" w:rsidP="00901E3E">
      <w:pPr>
        <w:autoSpaceDE w:val="0"/>
        <w:autoSpaceDN w:val="0"/>
        <w:adjustRightInd w:val="0"/>
        <w:spacing w:after="0" w:line="240" w:lineRule="auto"/>
        <w:rPr>
          <w:rFonts w:ascii="Garamond" w:hAnsi="Garamond"/>
          <w:sz w:val="24"/>
          <w:szCs w:val="24"/>
        </w:rPr>
      </w:pPr>
    </w:p>
    <w:p w14:paraId="2D43571F" w14:textId="77777777" w:rsidR="00901E3E" w:rsidRPr="00DF33A6" w:rsidRDefault="00901E3E" w:rsidP="00A64EFA">
      <w:pPr>
        <w:pStyle w:val="Paragrafi"/>
        <w:rPr>
          <w:rFonts w:cs="Times New Roman"/>
          <w:spacing w:val="-4"/>
          <w:szCs w:val="24"/>
          <w:lang w:val="sq-AL"/>
        </w:rPr>
      </w:pPr>
    </w:p>
    <w:p w14:paraId="53D8D357"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63</w:t>
      </w:r>
    </w:p>
    <w:p w14:paraId="53D8D358" w14:textId="77777777" w:rsidR="00A64EFA" w:rsidRPr="00DF33A6" w:rsidRDefault="00A64EFA" w:rsidP="00A64EFA">
      <w:pPr>
        <w:pStyle w:val="NeniTitull"/>
        <w:rPr>
          <w:rFonts w:cs="Times New Roman"/>
          <w:szCs w:val="24"/>
          <w:lang w:val="sq-AL"/>
        </w:rPr>
      </w:pPr>
      <w:r w:rsidRPr="00DF33A6">
        <w:rPr>
          <w:rFonts w:cs="Times New Roman"/>
          <w:szCs w:val="24"/>
          <w:lang w:val="sq-AL"/>
        </w:rPr>
        <w:t>E drejta e ankimit</w:t>
      </w:r>
    </w:p>
    <w:p w14:paraId="53D8D359"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r>
    </w:p>
    <w:p w14:paraId="53D8D35A" w14:textId="26A2CCE8"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 xml:space="preserve">Kundër vendimeve të </w:t>
      </w:r>
      <w:r w:rsidR="008E15C5" w:rsidRPr="00DF33A6">
        <w:rPr>
          <w:rFonts w:cs="Times New Roman"/>
          <w:spacing w:val="-4"/>
          <w:szCs w:val="24"/>
          <w:lang w:val="sq-AL"/>
        </w:rPr>
        <w:t xml:space="preserve">trupave të vlerësimit </w:t>
      </w:r>
      <w:r w:rsidRPr="00DF33A6">
        <w:rPr>
          <w:rFonts w:cs="Times New Roman"/>
          <w:spacing w:val="-4"/>
          <w:szCs w:val="24"/>
          <w:lang w:val="sq-AL"/>
        </w:rPr>
        <w:t>mund të ushtrohet ankim i drejtpërdrejtë në gjykatën administrative kompetente, sipas legjislacionit në fuqi për gjykatat administrative dhe gjykimin e mosmarrëveshjeve administrative.</w:t>
      </w:r>
    </w:p>
    <w:p w14:paraId="53D8D35B" w14:textId="77777777" w:rsidR="00A64EFA" w:rsidRPr="00DF33A6" w:rsidRDefault="00A64EFA" w:rsidP="00A64EFA">
      <w:pPr>
        <w:pStyle w:val="Paragrafi"/>
        <w:rPr>
          <w:rFonts w:cs="Times New Roman"/>
          <w:spacing w:val="-4"/>
          <w:szCs w:val="24"/>
          <w:lang w:val="sq-AL"/>
        </w:rPr>
      </w:pPr>
    </w:p>
    <w:p w14:paraId="53D8D35C"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64</w:t>
      </w:r>
    </w:p>
    <w:p w14:paraId="03980B52" w14:textId="22420F5F" w:rsidR="00901E3E" w:rsidRPr="00DF33A6" w:rsidRDefault="00901E3E" w:rsidP="00901E3E">
      <w:pPr>
        <w:pStyle w:val="Paragrafi"/>
        <w:jc w:val="center"/>
        <w:rPr>
          <w:rFonts w:cs="Times New Roman"/>
          <w:b/>
          <w:bCs/>
          <w:szCs w:val="24"/>
          <w:lang w:val="sq-AL"/>
        </w:rPr>
      </w:pPr>
      <w:r w:rsidRPr="00DF33A6">
        <w:rPr>
          <w:rFonts w:cs="Times New Roman"/>
          <w:b/>
          <w:bCs/>
          <w:szCs w:val="24"/>
          <w:lang w:val="sq-AL"/>
        </w:rPr>
        <w:t xml:space="preserve">Trajnimi paraprak i anëtarëve të </w:t>
      </w:r>
      <w:r w:rsidR="00277C3F" w:rsidRPr="00DF33A6">
        <w:rPr>
          <w:rFonts w:cs="Times New Roman"/>
          <w:b/>
          <w:bCs/>
          <w:szCs w:val="24"/>
          <w:lang w:val="sq-AL"/>
        </w:rPr>
        <w:t xml:space="preserve">trupave të vlerësimit </w:t>
      </w:r>
    </w:p>
    <w:p w14:paraId="30429010" w14:textId="7AF6EE53" w:rsidR="00901E3E" w:rsidRPr="00DF33A6" w:rsidRDefault="00901E3E" w:rsidP="00901E3E">
      <w:pPr>
        <w:pStyle w:val="Paragrafi"/>
        <w:jc w:val="center"/>
        <w:rPr>
          <w:rFonts w:cs="Times New Roman"/>
          <w:i/>
          <w:spacing w:val="-4"/>
          <w:szCs w:val="24"/>
          <w:lang w:val="sq-AL"/>
        </w:rPr>
      </w:pPr>
      <w:r w:rsidRPr="00DF33A6">
        <w:rPr>
          <w:i/>
          <w:spacing w:val="-4"/>
          <w:szCs w:val="24"/>
          <w:lang w:val="sq-AL"/>
        </w:rPr>
        <w:t xml:space="preserve">(ndryshuar titulli, ndryshuar fjalë në pikën 1 dhe shfuqizuar pika 2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53D8D35E" w14:textId="77777777" w:rsidR="00A64EFA" w:rsidRPr="00DF33A6" w:rsidRDefault="00A64EFA" w:rsidP="00A64EFA">
      <w:pPr>
        <w:pStyle w:val="Paragrafi"/>
        <w:rPr>
          <w:rFonts w:cs="Times New Roman"/>
          <w:spacing w:val="-4"/>
          <w:szCs w:val="24"/>
          <w:lang w:val="sq-AL"/>
        </w:rPr>
      </w:pPr>
    </w:p>
    <w:p w14:paraId="53D8D35F" w14:textId="34E291AF"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1. </w:t>
      </w:r>
      <w:r w:rsidR="00901E3E" w:rsidRPr="00DF33A6">
        <w:rPr>
          <w:rFonts w:cs="Times New Roman"/>
          <w:spacing w:val="-4"/>
          <w:szCs w:val="24"/>
          <w:lang w:val="sq-AL"/>
        </w:rPr>
        <w:t>Anëtarët e trupave të vlerësimit pranë Agjencisë së Mbikëqyrjes Policore</w:t>
      </w:r>
      <w:r w:rsidRPr="00DF33A6">
        <w:rPr>
          <w:rFonts w:cs="Times New Roman"/>
          <w:spacing w:val="-4"/>
          <w:szCs w:val="24"/>
          <w:lang w:val="sq-AL"/>
        </w:rPr>
        <w:t>, përpara fillimit të detyrës, i nënshtrohen një procesi trajnimi që kryhet në bashkëpunim me institucionet e parashikuara në këtë ligj dhe misionet ndërkombëtare, që asistojnë  Ministrinë e Brendshme.</w:t>
      </w:r>
    </w:p>
    <w:p w14:paraId="53D8D360" w14:textId="2DB9CFAF"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lastRenderedPageBreak/>
        <w:tab/>
        <w:t xml:space="preserve">2. </w:t>
      </w:r>
      <w:r w:rsidR="00901E3E" w:rsidRPr="00DF33A6">
        <w:rPr>
          <w:rFonts w:cs="Times New Roman"/>
          <w:spacing w:val="-4"/>
          <w:szCs w:val="24"/>
          <w:lang w:val="sq-AL"/>
        </w:rPr>
        <w:t>Shfuqizuar</w:t>
      </w:r>
      <w:r w:rsidRPr="00DF33A6">
        <w:rPr>
          <w:rFonts w:cs="Times New Roman"/>
          <w:spacing w:val="-4"/>
          <w:szCs w:val="24"/>
          <w:lang w:val="sq-AL"/>
        </w:rPr>
        <w:t>.</w:t>
      </w:r>
    </w:p>
    <w:p w14:paraId="53D8D361" w14:textId="77777777" w:rsidR="00A64EFA" w:rsidRPr="00DF33A6" w:rsidRDefault="00A64EFA" w:rsidP="00A64EFA">
      <w:pPr>
        <w:pStyle w:val="Paragrafi"/>
        <w:rPr>
          <w:rFonts w:cs="Times New Roman"/>
          <w:spacing w:val="-4"/>
          <w:szCs w:val="24"/>
          <w:lang w:val="sq-AL"/>
        </w:rPr>
      </w:pPr>
    </w:p>
    <w:p w14:paraId="53D8D362"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65</w:t>
      </w:r>
    </w:p>
    <w:p w14:paraId="4B880ECE" w14:textId="77777777" w:rsidR="00901E3E" w:rsidRPr="00DF33A6" w:rsidRDefault="00901E3E" w:rsidP="00901E3E">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Vlerësimi periodik i punonjësve</w:t>
      </w:r>
    </w:p>
    <w:p w14:paraId="2193F04C" w14:textId="77777777" w:rsidR="00901E3E" w:rsidRPr="00DF33A6" w:rsidRDefault="00901E3E" w:rsidP="00901E3E">
      <w:pPr>
        <w:pStyle w:val="Paragrafi"/>
        <w:jc w:val="center"/>
        <w:rPr>
          <w:rFonts w:cs="Times New Roman"/>
          <w:i/>
          <w:spacing w:val="-4"/>
          <w:szCs w:val="24"/>
          <w:lang w:val="sq-AL"/>
        </w:rPr>
      </w:pPr>
      <w:r w:rsidRPr="00DF33A6">
        <w:rPr>
          <w:i/>
          <w:spacing w:val="-4"/>
          <w:szCs w:val="24"/>
          <w:lang w:val="sq-AL"/>
        </w:rPr>
        <w:t xml:space="preserve">(ndryshuar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3DACDD96" w14:textId="77777777" w:rsidR="00901E3E" w:rsidRPr="00DF33A6" w:rsidRDefault="00901E3E" w:rsidP="00901E3E">
      <w:pPr>
        <w:autoSpaceDE w:val="0"/>
        <w:autoSpaceDN w:val="0"/>
        <w:adjustRightInd w:val="0"/>
        <w:spacing w:after="0" w:line="240" w:lineRule="auto"/>
        <w:rPr>
          <w:rFonts w:ascii="Garamond" w:hAnsi="Garamond"/>
          <w:sz w:val="24"/>
          <w:szCs w:val="24"/>
        </w:rPr>
      </w:pPr>
    </w:p>
    <w:p w14:paraId="2BBD9AC9"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1. Pas përfundimit të procesit të vlerësimit kalimtar të punonjësve, sipas këtij ligji, punonjësit e Policisë së Shtetit, të Gardës së Republikës dhe Agjencisë së Mbikëqyrjes Policore,</w:t>
      </w:r>
      <w:r w:rsidRPr="00DF33A6">
        <w:rPr>
          <w:rFonts w:ascii="Garamond" w:hAnsi="Garamond" w:cs="Calibri"/>
          <w:i/>
          <w:iCs/>
          <w:sz w:val="24"/>
          <w:szCs w:val="24"/>
        </w:rPr>
        <w:t xml:space="preserve"> </w:t>
      </w:r>
      <w:r w:rsidRPr="00DF33A6">
        <w:rPr>
          <w:rFonts w:ascii="Garamond" w:hAnsi="Garamond"/>
          <w:sz w:val="24"/>
          <w:szCs w:val="24"/>
        </w:rPr>
        <w:t xml:space="preserve">përveç trupës vlerësuese, do t’i nënshtrohen deklarimit dhe vlerësimit periodik çdo 5 vjet. </w:t>
      </w:r>
    </w:p>
    <w:p w14:paraId="23E7DBF3"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2. Objekti, parimet, procedura dhe vendimmarrja për vlerësimin periodik të kriterit të pasurisë, kontrollit të figurës dhe vlerësimit të aftësive profesionale janë të njëjta me atë të vlerësimit kalimtar të përcaktuara në këtë ligj.</w:t>
      </w:r>
    </w:p>
    <w:p w14:paraId="10EDC555"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3. Punonjësit që parashikohen në nenin 6 të këtij ligji janë të detyruar të plotësojnë formularët çdo 5 vjet. Formularët dorëzohen në njësinë e burimeve njerëzore të institucioneve përkatëse, e cila i mban në ruajtje dhe i përcjell pranë Agjencisë së Mbikëqyrjes Policore për vlerësim periodik.</w:t>
      </w:r>
    </w:p>
    <w:p w14:paraId="0CB80F5F"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4. Në deklaratat që plotësohen gjatë vlerësimit periodik, punonjësit deklarojnë vetëm ndryshimet që kanë ndodhur gjatë periudhës nga vlerësimi kalimtar. </w:t>
      </w:r>
    </w:p>
    <w:p w14:paraId="0C32598D"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5. Institucioni që bën verifikimin e të dhënave të deklaruara nga punonjësit sipas formularëve përkatës është Agjencia e Mbikëqyrjes Policore. Për këtë qëllim Agjencia e Mbikëqyrjes Policore bashkëpunon me institucionet përgjegjëse sipas përcaktimeve të bëra në këtë ligj.</w:t>
      </w:r>
    </w:p>
    <w:p w14:paraId="53D8D36D" w14:textId="77777777" w:rsidR="00A64EFA" w:rsidRPr="00DF33A6" w:rsidRDefault="00A64EFA" w:rsidP="00A64EFA">
      <w:pPr>
        <w:pStyle w:val="Paragrafi"/>
        <w:rPr>
          <w:rFonts w:cs="Times New Roman"/>
          <w:spacing w:val="-4"/>
          <w:szCs w:val="24"/>
          <w:lang w:val="sq-AL"/>
        </w:rPr>
      </w:pPr>
    </w:p>
    <w:p w14:paraId="53D8D36E"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66</w:t>
      </w:r>
    </w:p>
    <w:p w14:paraId="0D918621" w14:textId="77777777" w:rsidR="00901E3E" w:rsidRPr="00DF33A6" w:rsidRDefault="00901E3E" w:rsidP="00901E3E">
      <w:pPr>
        <w:autoSpaceDE w:val="0"/>
        <w:autoSpaceDN w:val="0"/>
        <w:adjustRightInd w:val="0"/>
        <w:spacing w:after="0" w:line="240" w:lineRule="auto"/>
        <w:jc w:val="center"/>
        <w:rPr>
          <w:rFonts w:ascii="Garamond" w:hAnsi="Garamond"/>
          <w:b/>
          <w:bCs/>
          <w:sz w:val="24"/>
          <w:szCs w:val="24"/>
        </w:rPr>
      </w:pPr>
      <w:r w:rsidRPr="00DF33A6">
        <w:rPr>
          <w:rFonts w:ascii="Garamond" w:hAnsi="Garamond"/>
          <w:b/>
          <w:bCs/>
          <w:sz w:val="24"/>
          <w:szCs w:val="24"/>
        </w:rPr>
        <w:t>Aktet nënligjore</w:t>
      </w:r>
    </w:p>
    <w:p w14:paraId="375EA8E8" w14:textId="77777777" w:rsidR="00901E3E" w:rsidRPr="00DF33A6" w:rsidRDefault="00901E3E" w:rsidP="00901E3E">
      <w:pPr>
        <w:pStyle w:val="Paragrafi"/>
        <w:jc w:val="center"/>
        <w:rPr>
          <w:rFonts w:cs="Times New Roman"/>
          <w:i/>
          <w:spacing w:val="-4"/>
          <w:szCs w:val="24"/>
          <w:lang w:val="sq-AL"/>
        </w:rPr>
      </w:pPr>
      <w:r w:rsidRPr="00DF33A6">
        <w:rPr>
          <w:i/>
          <w:spacing w:val="-4"/>
          <w:szCs w:val="24"/>
          <w:lang w:val="sq-AL"/>
        </w:rPr>
        <w:t xml:space="preserve">(ndryshuar me ligjin </w:t>
      </w:r>
      <w:r w:rsidRPr="00DF33A6">
        <w:rPr>
          <w:bCs/>
          <w:i/>
          <w:spacing w:val="-4"/>
          <w:szCs w:val="24"/>
          <w:lang w:val="sq-AL"/>
        </w:rPr>
        <w:t xml:space="preserve">nr. 78/2022, datë </w:t>
      </w:r>
      <w:r w:rsidRPr="00DF33A6">
        <w:rPr>
          <w:i/>
          <w:spacing w:val="-4"/>
          <w:szCs w:val="24"/>
          <w:lang w:val="sq-AL"/>
        </w:rPr>
        <w:t>17.11.2022</w:t>
      </w:r>
      <w:r w:rsidRPr="00DF33A6">
        <w:rPr>
          <w:rFonts w:cs="Times New Roman"/>
          <w:i/>
          <w:spacing w:val="-4"/>
          <w:szCs w:val="24"/>
          <w:lang w:val="sq-AL"/>
        </w:rPr>
        <w:t>)</w:t>
      </w:r>
    </w:p>
    <w:p w14:paraId="22D35856" w14:textId="77777777" w:rsidR="00901E3E" w:rsidRPr="00DF33A6" w:rsidRDefault="00901E3E" w:rsidP="00901E3E">
      <w:pPr>
        <w:autoSpaceDE w:val="0"/>
        <w:autoSpaceDN w:val="0"/>
        <w:adjustRightInd w:val="0"/>
        <w:spacing w:after="0" w:line="240" w:lineRule="auto"/>
        <w:jc w:val="center"/>
        <w:rPr>
          <w:rFonts w:ascii="Garamond" w:hAnsi="Garamond"/>
          <w:sz w:val="24"/>
          <w:szCs w:val="24"/>
        </w:rPr>
      </w:pPr>
    </w:p>
    <w:p w14:paraId="20F0A580"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1. Ngarkohet ministri i Brendshëm që </w:t>
      </w:r>
      <w:proofErr w:type="gramStart"/>
      <w:r w:rsidRPr="00DF33A6">
        <w:rPr>
          <w:rFonts w:ascii="Garamond" w:hAnsi="Garamond"/>
          <w:sz w:val="24"/>
          <w:szCs w:val="24"/>
        </w:rPr>
        <w:t>brenda</w:t>
      </w:r>
      <w:proofErr w:type="gramEnd"/>
      <w:r w:rsidRPr="00DF33A6">
        <w:rPr>
          <w:rFonts w:ascii="Garamond" w:hAnsi="Garamond"/>
          <w:sz w:val="24"/>
          <w:szCs w:val="24"/>
        </w:rPr>
        <w:t xml:space="preserve"> një muaji nga hyrja në fuqi e këtij ligji të nxjerrë aktet nënligjore në zbatim të pikës 7 të nenit 5 dhe pikës 2 të nenit 6. </w:t>
      </w:r>
    </w:p>
    <w:p w14:paraId="53D8D373" w14:textId="4B09D333" w:rsidR="00A64EFA" w:rsidRPr="00DF33A6" w:rsidRDefault="00901E3E" w:rsidP="00901E3E">
      <w:pPr>
        <w:pStyle w:val="Paragrafi"/>
        <w:rPr>
          <w:rFonts w:cs="Times New Roman"/>
          <w:szCs w:val="24"/>
        </w:rPr>
      </w:pPr>
      <w:r w:rsidRPr="00DF33A6">
        <w:rPr>
          <w:rFonts w:cs="Times New Roman"/>
          <w:szCs w:val="24"/>
        </w:rPr>
        <w:t xml:space="preserve">2. Ngarkohet ministri i Brendshëm dhe inspektori i përgjithshëm i ILDKPKI-së që </w:t>
      </w:r>
      <w:proofErr w:type="gramStart"/>
      <w:r w:rsidRPr="00DF33A6">
        <w:rPr>
          <w:rFonts w:cs="Times New Roman"/>
          <w:szCs w:val="24"/>
        </w:rPr>
        <w:t>brenda</w:t>
      </w:r>
      <w:proofErr w:type="gramEnd"/>
      <w:r w:rsidRPr="00DF33A6">
        <w:rPr>
          <w:rFonts w:cs="Times New Roman"/>
          <w:szCs w:val="24"/>
        </w:rPr>
        <w:t xml:space="preserve"> një muaji nga hyrja në fuqi e këtij ligji të nxjerrin udhëzimin në zbatim të pikës 2 të nenit 6.</w:t>
      </w:r>
    </w:p>
    <w:p w14:paraId="366AB4AA" w14:textId="71EB3E55" w:rsidR="00277C3F" w:rsidRPr="00DF33A6" w:rsidRDefault="00277C3F" w:rsidP="00277C3F">
      <w:pPr>
        <w:pStyle w:val="NeniNr"/>
        <w:keepNext w:val="0"/>
        <w:rPr>
          <w:rFonts w:cs="Times New Roman"/>
          <w:szCs w:val="24"/>
          <w:lang w:val="sq-AL"/>
        </w:rPr>
      </w:pPr>
    </w:p>
    <w:p w14:paraId="53D8D374" w14:textId="36A1A2B1" w:rsidR="00A64EFA" w:rsidRPr="00DF33A6" w:rsidRDefault="00A64EFA" w:rsidP="00277C3F">
      <w:pPr>
        <w:pStyle w:val="NeniNr"/>
        <w:keepNext w:val="0"/>
        <w:rPr>
          <w:rFonts w:cs="Times New Roman"/>
          <w:szCs w:val="24"/>
          <w:lang w:val="sq-AL"/>
        </w:rPr>
      </w:pPr>
      <w:r w:rsidRPr="00DF33A6">
        <w:rPr>
          <w:rFonts w:cs="Times New Roman"/>
          <w:szCs w:val="24"/>
          <w:lang w:val="sq-AL"/>
        </w:rPr>
        <w:t>Neni 67</w:t>
      </w:r>
    </w:p>
    <w:p w14:paraId="53D8D375"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Nënkomisioni</w:t>
      </w:r>
    </w:p>
    <w:p w14:paraId="53D8D376" w14:textId="77777777" w:rsidR="00A64EFA" w:rsidRPr="00DF33A6" w:rsidRDefault="00A64EFA" w:rsidP="00A64EFA">
      <w:pPr>
        <w:pStyle w:val="Paragrafi"/>
        <w:rPr>
          <w:rFonts w:cs="Times New Roman"/>
          <w:spacing w:val="-4"/>
          <w:szCs w:val="24"/>
          <w:lang w:val="sq-AL"/>
        </w:rPr>
      </w:pPr>
    </w:p>
    <w:p w14:paraId="53D8D377"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Për ndjekjen dhe mbikëqyrjen e zbatimit të këtij ligji, në përbërje të Komisionit të Përhershëm për Sigurinë Kombëtare në Kuvendin e Republikës së Shqipërisë krijohet një nënkomision, i cili organizohet dhe funksionon sipas parashikimeve ligjore për nënkomisionet.</w:t>
      </w:r>
    </w:p>
    <w:p w14:paraId="53D8D378" w14:textId="77777777" w:rsidR="00A64EFA" w:rsidRPr="00DF33A6" w:rsidRDefault="00A64EFA" w:rsidP="00A64EFA">
      <w:pPr>
        <w:pStyle w:val="Paragrafi"/>
        <w:rPr>
          <w:rFonts w:cs="Times New Roman"/>
          <w:spacing w:val="-4"/>
          <w:szCs w:val="24"/>
          <w:lang w:val="sq-AL"/>
        </w:rPr>
      </w:pPr>
    </w:p>
    <w:p w14:paraId="1D1887C4" w14:textId="77777777" w:rsidR="00DF33A6" w:rsidRPr="00DF33A6" w:rsidRDefault="00DF33A6" w:rsidP="00A64EFA">
      <w:pPr>
        <w:pStyle w:val="NeniNr"/>
        <w:keepNext w:val="0"/>
        <w:rPr>
          <w:rFonts w:cs="Times New Roman"/>
          <w:szCs w:val="24"/>
          <w:lang w:val="sq-AL"/>
        </w:rPr>
      </w:pPr>
    </w:p>
    <w:p w14:paraId="53D8D379"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68</w:t>
      </w:r>
    </w:p>
    <w:p w14:paraId="5C74E1EB" w14:textId="680D4D5C" w:rsidR="00A70479" w:rsidRPr="00DF33A6" w:rsidRDefault="00901E3E" w:rsidP="00DF33A6">
      <w:pPr>
        <w:pStyle w:val="Paragrafi"/>
        <w:ind w:firstLine="0"/>
        <w:jc w:val="center"/>
        <w:rPr>
          <w:rFonts w:cs="Times New Roman"/>
          <w:spacing w:val="-4"/>
          <w:szCs w:val="24"/>
          <w:lang w:val="sq-AL"/>
        </w:rPr>
      </w:pPr>
      <w:r w:rsidRPr="00DF33A6">
        <w:rPr>
          <w:rFonts w:cs="Times New Roman"/>
          <w:b/>
          <w:bCs/>
          <w:szCs w:val="24"/>
        </w:rPr>
        <w:t>Dispozitë kalimtare</w:t>
      </w:r>
    </w:p>
    <w:p w14:paraId="0C662280" w14:textId="77777777" w:rsidR="00901E3E" w:rsidRPr="00DF33A6" w:rsidRDefault="00901E3E" w:rsidP="00A70479">
      <w:pPr>
        <w:autoSpaceDE w:val="0"/>
        <w:autoSpaceDN w:val="0"/>
        <w:adjustRightInd w:val="0"/>
        <w:spacing w:after="0" w:line="240" w:lineRule="auto"/>
        <w:jc w:val="center"/>
        <w:rPr>
          <w:rFonts w:ascii="Garamond" w:hAnsi="Garamond"/>
          <w:b/>
          <w:bCs/>
          <w:sz w:val="24"/>
          <w:szCs w:val="24"/>
        </w:rPr>
      </w:pPr>
    </w:p>
    <w:p w14:paraId="4546414C" w14:textId="75311C28" w:rsidR="00901E3E" w:rsidRDefault="00901E3E" w:rsidP="00A70479">
      <w:pPr>
        <w:autoSpaceDE w:val="0"/>
        <w:autoSpaceDN w:val="0"/>
        <w:adjustRightInd w:val="0"/>
        <w:spacing w:after="0" w:line="240" w:lineRule="auto"/>
        <w:jc w:val="center"/>
        <w:rPr>
          <w:rFonts w:ascii="Garamond" w:hAnsi="Garamond"/>
          <w:i/>
          <w:sz w:val="24"/>
          <w:szCs w:val="24"/>
          <w:lang w:val="sq-AL"/>
        </w:rPr>
      </w:pPr>
      <w:r w:rsidRPr="00DF33A6">
        <w:rPr>
          <w:rFonts w:ascii="Garamond" w:hAnsi="Garamond"/>
          <w:i/>
          <w:sz w:val="24"/>
          <w:szCs w:val="24"/>
          <w:lang w:val="sq-AL"/>
        </w:rPr>
        <w:t>(shfuqizuar me ligjin nr. 20/2019, datë 28.3.201,  shtuar me ligjin nr. 30/2021, datë 8.3.2021</w:t>
      </w:r>
      <w:r w:rsidR="00A70479" w:rsidRPr="00DF33A6">
        <w:rPr>
          <w:rFonts w:ascii="Garamond" w:hAnsi="Garamond"/>
          <w:i/>
          <w:spacing w:val="-4"/>
          <w:sz w:val="24"/>
          <w:szCs w:val="24"/>
          <w:lang w:val="sq-AL"/>
        </w:rPr>
        <w:t xml:space="preserve">, ndryshuar me ligjin </w:t>
      </w:r>
      <w:r w:rsidR="00A70479" w:rsidRPr="00DF33A6">
        <w:rPr>
          <w:rFonts w:ascii="Garamond" w:hAnsi="Garamond"/>
          <w:bCs/>
          <w:i/>
          <w:spacing w:val="-4"/>
          <w:sz w:val="24"/>
          <w:szCs w:val="24"/>
          <w:lang w:val="sq-AL"/>
        </w:rPr>
        <w:t xml:space="preserve">nr. 78/2022, datë </w:t>
      </w:r>
      <w:r w:rsidR="00A70479" w:rsidRPr="00DF33A6">
        <w:rPr>
          <w:rFonts w:ascii="Garamond" w:hAnsi="Garamond"/>
          <w:i/>
          <w:spacing w:val="-4"/>
          <w:sz w:val="24"/>
          <w:szCs w:val="24"/>
          <w:lang w:val="sq-AL"/>
        </w:rPr>
        <w:t>17.11.2022</w:t>
      </w:r>
      <w:r w:rsidRPr="00DF33A6">
        <w:rPr>
          <w:rFonts w:ascii="Garamond" w:hAnsi="Garamond"/>
          <w:i/>
          <w:sz w:val="24"/>
          <w:szCs w:val="24"/>
          <w:lang w:val="sq-AL"/>
        </w:rPr>
        <w:t>)</w:t>
      </w:r>
    </w:p>
    <w:p w14:paraId="25872D88" w14:textId="77777777" w:rsidR="00DF33A6" w:rsidRPr="00DF33A6" w:rsidRDefault="00DF33A6" w:rsidP="00A70479">
      <w:pPr>
        <w:autoSpaceDE w:val="0"/>
        <w:autoSpaceDN w:val="0"/>
        <w:adjustRightInd w:val="0"/>
        <w:spacing w:after="0" w:line="240" w:lineRule="auto"/>
        <w:jc w:val="center"/>
        <w:rPr>
          <w:rFonts w:ascii="Garamond" w:hAnsi="Garamond"/>
          <w:sz w:val="24"/>
          <w:szCs w:val="24"/>
        </w:rPr>
      </w:pPr>
      <w:bookmarkStart w:id="0" w:name="_GoBack"/>
      <w:bookmarkEnd w:id="0"/>
    </w:p>
    <w:p w14:paraId="3343CE50"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 xml:space="preserve">1. Veprimtaria e Komisionit të Jashtëm të Vlerësimit përfundon </w:t>
      </w:r>
      <w:proofErr w:type="gramStart"/>
      <w:r w:rsidRPr="00DF33A6">
        <w:rPr>
          <w:rFonts w:ascii="Garamond" w:hAnsi="Garamond"/>
          <w:sz w:val="24"/>
          <w:szCs w:val="24"/>
        </w:rPr>
        <w:t>brenda</w:t>
      </w:r>
      <w:proofErr w:type="gramEnd"/>
      <w:r w:rsidRPr="00DF33A6">
        <w:rPr>
          <w:rFonts w:ascii="Garamond" w:hAnsi="Garamond"/>
          <w:sz w:val="24"/>
          <w:szCs w:val="24"/>
        </w:rPr>
        <w:t xml:space="preserve"> datës 31 dhjetor 2022, kohë e cila do të shërbejë për dorëzimin e detyrës dhe kalimin e kompetencave pranë Agjencisë së Mbikëqyrjes Policore. </w:t>
      </w:r>
    </w:p>
    <w:p w14:paraId="4B4E9466"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lastRenderedPageBreak/>
        <w:t xml:space="preserve">2. Dokumentacioni dhe vendimet që janë marrë nga Komisioni i Jashtëm i Vlerësimit për subjektet që ka vlerësuar </w:t>
      </w:r>
      <w:proofErr w:type="gramStart"/>
      <w:r w:rsidRPr="00DF33A6">
        <w:rPr>
          <w:rFonts w:ascii="Garamond" w:hAnsi="Garamond"/>
          <w:sz w:val="24"/>
          <w:szCs w:val="24"/>
        </w:rPr>
        <w:t>ky</w:t>
      </w:r>
      <w:proofErr w:type="gramEnd"/>
      <w:r w:rsidRPr="00DF33A6">
        <w:rPr>
          <w:rFonts w:ascii="Garamond" w:hAnsi="Garamond"/>
          <w:sz w:val="24"/>
          <w:szCs w:val="24"/>
        </w:rPr>
        <w:t xml:space="preserve"> komision, do të dorëzohen pranë Agjencisë së Mbikëqyrjes Policore.</w:t>
      </w:r>
    </w:p>
    <w:p w14:paraId="209FF5E2" w14:textId="77777777" w:rsidR="00901E3E" w:rsidRPr="00DF33A6" w:rsidRDefault="00901E3E" w:rsidP="00901E3E">
      <w:pPr>
        <w:autoSpaceDE w:val="0"/>
        <w:autoSpaceDN w:val="0"/>
        <w:adjustRightInd w:val="0"/>
        <w:spacing w:after="0" w:line="240" w:lineRule="auto"/>
        <w:rPr>
          <w:rFonts w:ascii="Garamond" w:hAnsi="Garamond"/>
          <w:sz w:val="24"/>
          <w:szCs w:val="24"/>
        </w:rPr>
      </w:pPr>
      <w:r w:rsidRPr="00DF33A6">
        <w:rPr>
          <w:rFonts w:ascii="Garamond" w:hAnsi="Garamond"/>
          <w:sz w:val="24"/>
          <w:szCs w:val="24"/>
        </w:rPr>
        <w:t>3. Punonjësit që kanë kaluar më parë vlerësimin kalimtar nga Komisioni i Jashtëm i Vlerësimit, sipas këtij ligji, nuk janë subjekte të vlerësimit kalimtar, por vetëm të atij periodik.</w:t>
      </w:r>
    </w:p>
    <w:p w14:paraId="53D8D37D" w14:textId="4BFF3288" w:rsidR="00A64EFA" w:rsidRDefault="00901E3E" w:rsidP="00901E3E">
      <w:pPr>
        <w:pStyle w:val="Paragrafi"/>
        <w:rPr>
          <w:rFonts w:cs="Times New Roman"/>
          <w:szCs w:val="24"/>
        </w:rPr>
      </w:pPr>
      <w:r w:rsidRPr="00DF33A6">
        <w:rPr>
          <w:rFonts w:cs="Times New Roman"/>
          <w:szCs w:val="24"/>
        </w:rPr>
        <w:t>4. Formularët e deklarimeve të plotësuara më parë, si dhe dokumentacioni i administruar në Komisionin e Jashtëm të Vlerësimit për subjektet që nuk kanë një vendim përfundimtar, do të dorëzohen dhe do të arkivohen në strukturat përgjegjëse të burimeve njerëzore të çdo institucioni dhe do të tërhi</w:t>
      </w:r>
      <w:r w:rsidR="00277C3F" w:rsidRPr="00DF33A6">
        <w:rPr>
          <w:rFonts w:cs="Times New Roman"/>
          <w:szCs w:val="24"/>
        </w:rPr>
        <w:t>qen nga çdo subjekt respektiv.</w:t>
      </w:r>
    </w:p>
    <w:p w14:paraId="5DC9B442" w14:textId="77777777" w:rsidR="00DF33A6" w:rsidRPr="00DF33A6" w:rsidRDefault="00DF33A6" w:rsidP="00901E3E">
      <w:pPr>
        <w:pStyle w:val="Paragrafi"/>
        <w:rPr>
          <w:rFonts w:cs="Times New Roman"/>
          <w:spacing w:val="-4"/>
          <w:szCs w:val="24"/>
          <w:lang w:val="sq-AL"/>
        </w:rPr>
      </w:pPr>
    </w:p>
    <w:p w14:paraId="53D8D37E" w14:textId="77777777" w:rsidR="00A64EFA" w:rsidRPr="00DF33A6" w:rsidRDefault="00A64EFA" w:rsidP="00A64EFA">
      <w:pPr>
        <w:pStyle w:val="NeniNr"/>
        <w:keepNext w:val="0"/>
        <w:rPr>
          <w:rFonts w:cs="Times New Roman"/>
          <w:szCs w:val="24"/>
          <w:lang w:val="sq-AL"/>
        </w:rPr>
      </w:pPr>
      <w:r w:rsidRPr="00DF33A6">
        <w:rPr>
          <w:rFonts w:cs="Times New Roman"/>
          <w:szCs w:val="24"/>
          <w:lang w:val="sq-AL"/>
        </w:rPr>
        <w:t>Neni 69</w:t>
      </w:r>
    </w:p>
    <w:p w14:paraId="53D8D37F" w14:textId="77777777" w:rsidR="00A64EFA" w:rsidRPr="00DF33A6" w:rsidRDefault="00A64EFA" w:rsidP="00A64EFA">
      <w:pPr>
        <w:pStyle w:val="NeniTitull"/>
        <w:keepNext w:val="0"/>
        <w:rPr>
          <w:rFonts w:cs="Times New Roman"/>
          <w:szCs w:val="24"/>
          <w:lang w:val="sq-AL"/>
        </w:rPr>
      </w:pPr>
      <w:r w:rsidRPr="00DF33A6">
        <w:rPr>
          <w:rFonts w:cs="Times New Roman"/>
          <w:szCs w:val="24"/>
          <w:lang w:val="sq-AL"/>
        </w:rPr>
        <w:t>Hyrja në fuqi</w:t>
      </w:r>
    </w:p>
    <w:p w14:paraId="53D8D380" w14:textId="77777777" w:rsidR="00A64EFA" w:rsidRPr="00DF33A6" w:rsidRDefault="00A64EFA" w:rsidP="00A64EFA">
      <w:pPr>
        <w:pStyle w:val="Paragrafi"/>
        <w:rPr>
          <w:rFonts w:cs="Times New Roman"/>
          <w:spacing w:val="-4"/>
          <w:szCs w:val="24"/>
          <w:lang w:val="sq-AL"/>
        </w:rPr>
      </w:pPr>
    </w:p>
    <w:p w14:paraId="53D8D381" w14:textId="77777777" w:rsidR="00A64EFA" w:rsidRPr="00DF33A6" w:rsidRDefault="00A64EFA" w:rsidP="00A64EFA">
      <w:pPr>
        <w:pStyle w:val="Paragrafi"/>
        <w:rPr>
          <w:rFonts w:cs="Times New Roman"/>
          <w:spacing w:val="-4"/>
          <w:szCs w:val="24"/>
          <w:lang w:val="sq-AL"/>
        </w:rPr>
      </w:pPr>
      <w:r w:rsidRPr="00DF33A6">
        <w:rPr>
          <w:rFonts w:cs="Times New Roman"/>
          <w:spacing w:val="-4"/>
          <w:szCs w:val="24"/>
          <w:lang w:val="sq-AL"/>
        </w:rPr>
        <w:tab/>
        <w:t xml:space="preserve">Ky ligj hyn në fuqi 15 ditë pas botimit në Fletoren Zyrtare. </w:t>
      </w:r>
    </w:p>
    <w:p w14:paraId="53D8D382" w14:textId="77777777" w:rsidR="00A64EFA" w:rsidRPr="00DF33A6" w:rsidRDefault="00A64EFA" w:rsidP="00A64EFA">
      <w:pPr>
        <w:pStyle w:val="Paragrafi"/>
        <w:rPr>
          <w:rFonts w:cs="Times New Roman"/>
          <w:spacing w:val="-4"/>
          <w:szCs w:val="24"/>
          <w:lang w:val="sq-AL"/>
        </w:rPr>
      </w:pPr>
    </w:p>
    <w:p w14:paraId="53D8D383" w14:textId="77777777" w:rsidR="00A64EFA" w:rsidRPr="00DF33A6" w:rsidRDefault="00A64EFA" w:rsidP="00A64EFA">
      <w:pPr>
        <w:pStyle w:val="Paragrafi"/>
        <w:rPr>
          <w:rFonts w:cs="Times New Roman"/>
          <w:bCs/>
          <w:spacing w:val="-4"/>
          <w:szCs w:val="24"/>
          <w:lang w:val="sq-AL"/>
        </w:rPr>
      </w:pPr>
      <w:r w:rsidRPr="00DF33A6">
        <w:rPr>
          <w:rFonts w:cs="Times New Roman"/>
          <w:bCs/>
          <w:spacing w:val="-4"/>
          <w:szCs w:val="24"/>
          <w:lang w:val="sq-AL"/>
        </w:rPr>
        <w:t>Miratuar në datën 5.3.2018</w:t>
      </w:r>
    </w:p>
    <w:p w14:paraId="53D8D384" w14:textId="77777777" w:rsidR="00A64EFA" w:rsidRPr="00DF33A6" w:rsidRDefault="00A64EFA" w:rsidP="00A64EFA">
      <w:pPr>
        <w:pStyle w:val="Paragrafi"/>
        <w:ind w:firstLine="0"/>
        <w:rPr>
          <w:rFonts w:eastAsia="Times New Roman" w:cs="Times New Roman"/>
          <w:b/>
          <w:szCs w:val="24"/>
          <w:lang w:val="sq-AL" w:eastAsia="en-GB"/>
        </w:rPr>
      </w:pPr>
    </w:p>
    <w:p w14:paraId="53D8D385" w14:textId="77777777" w:rsidR="00A64EFA" w:rsidRPr="00DF33A6" w:rsidRDefault="00A64EFA" w:rsidP="00A64EFA">
      <w:pPr>
        <w:pStyle w:val="Paragrafi"/>
        <w:ind w:firstLine="0"/>
        <w:rPr>
          <w:rFonts w:eastAsia="Times New Roman" w:cs="Times New Roman"/>
          <w:b/>
          <w:szCs w:val="24"/>
          <w:lang w:val="sq-AL" w:eastAsia="en-GB"/>
        </w:rPr>
      </w:pPr>
      <w:r w:rsidRPr="00DF33A6">
        <w:rPr>
          <w:rFonts w:eastAsia="Times New Roman" w:cs="Times New Roman"/>
          <w:b/>
          <w:szCs w:val="24"/>
          <w:lang w:val="sq-AL" w:eastAsia="en-GB"/>
        </w:rPr>
        <w:t>Shpallur me dekretin nr. 10747, datë 20.3.2018, të Presidentit të Republikës së Shqipërisë, Ilir Meta</w:t>
      </w:r>
    </w:p>
    <w:p w14:paraId="53D8D386" w14:textId="77777777" w:rsidR="00A64EFA" w:rsidRPr="00DF33A6" w:rsidRDefault="00A64EFA" w:rsidP="00A64EFA">
      <w:pPr>
        <w:pStyle w:val="Paragrafi"/>
        <w:rPr>
          <w:rFonts w:cs="Times New Roman"/>
          <w:bCs/>
          <w:spacing w:val="-4"/>
          <w:szCs w:val="24"/>
          <w:lang w:val="sq-AL"/>
        </w:rPr>
      </w:pPr>
    </w:p>
    <w:p w14:paraId="53D8D387" w14:textId="77777777" w:rsidR="00A64EFA" w:rsidRPr="00DF33A6" w:rsidRDefault="00A64EFA" w:rsidP="00A64EFA">
      <w:pPr>
        <w:pStyle w:val="Paragrafi"/>
        <w:rPr>
          <w:rFonts w:cs="Times New Roman"/>
          <w:bCs/>
          <w:spacing w:val="-4"/>
          <w:szCs w:val="24"/>
          <w:lang w:val="sq-AL"/>
        </w:rPr>
      </w:pPr>
    </w:p>
    <w:p w14:paraId="53D8D38D" w14:textId="77777777" w:rsidR="00A64EFA" w:rsidRPr="00DF33A6" w:rsidRDefault="00A64EFA" w:rsidP="00A64EFA">
      <w:pPr>
        <w:pStyle w:val="Paragrafi"/>
        <w:ind w:firstLine="0"/>
        <w:rPr>
          <w:rFonts w:cs="Times New Roman"/>
          <w:szCs w:val="24"/>
          <w:lang w:val="sq-AL"/>
        </w:rPr>
      </w:pPr>
      <w:r w:rsidRPr="00DF33A6">
        <w:rPr>
          <w:rFonts w:cs="Times New Roman"/>
          <w:noProof/>
          <w:szCs w:val="24"/>
        </w:rPr>
        <w:lastRenderedPageBreak/>
        <w:drawing>
          <wp:inline distT="0" distB="0" distL="0" distR="0" wp14:anchorId="53D8D390" wp14:editId="53D8D391">
            <wp:extent cx="6086475" cy="8343900"/>
            <wp:effectExtent l="0" t="0" r="9525" b="0"/>
            <wp:docPr id="36" name="Picture 36" descr="ligj nr  12 dt  5 3 2018 - Shtojca 1 (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igj nr  12 dt  5 3 2018 - Shtojca 1 (2)_Page_01.jpg"/>
                    <pic:cNvPicPr>
                      <a:picLocks noChangeAspect="1" noChangeArrowheads="1"/>
                    </pic:cNvPicPr>
                  </pic:nvPicPr>
                  <pic:blipFill>
                    <a:blip r:embed="rId13" cstate="print">
                      <a:extLst>
                        <a:ext uri="{28A0092B-C50C-407E-A947-70E740481C1C}">
                          <a14:useLocalDpi xmlns:a14="http://schemas.microsoft.com/office/drawing/2010/main" val="0"/>
                        </a:ext>
                      </a:extLst>
                    </a:blip>
                    <a:srcRect l="2797" t="3719" r="2582" b="4601"/>
                    <a:stretch>
                      <a:fillRect/>
                    </a:stretch>
                  </pic:blipFill>
                  <pic:spPr bwMode="auto">
                    <a:xfrm>
                      <a:off x="0" y="0"/>
                      <a:ext cx="6086475" cy="834390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92" wp14:editId="53D8D393">
            <wp:extent cx="5962650" cy="8362950"/>
            <wp:effectExtent l="0" t="0" r="0" b="0"/>
            <wp:docPr id="35" name="Picture 35" descr="ligj nr  12 dt  5 3 2018 - Shtojca 1 (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gj nr  12 dt  5 3 2018 - Shtojca 1 (2)_Page_02.jpg"/>
                    <pic:cNvPicPr>
                      <a:picLocks noChangeAspect="1" noChangeArrowheads="1"/>
                    </pic:cNvPicPr>
                  </pic:nvPicPr>
                  <pic:blipFill>
                    <a:blip r:embed="rId14" cstate="print">
                      <a:extLst>
                        <a:ext uri="{28A0092B-C50C-407E-A947-70E740481C1C}">
                          <a14:useLocalDpi xmlns:a14="http://schemas.microsoft.com/office/drawing/2010/main" val="0"/>
                        </a:ext>
                      </a:extLst>
                    </a:blip>
                    <a:srcRect l="5309" t="6255" r="4852" b="4626"/>
                    <a:stretch>
                      <a:fillRect/>
                    </a:stretch>
                  </pic:blipFill>
                  <pic:spPr bwMode="auto">
                    <a:xfrm>
                      <a:off x="0" y="0"/>
                      <a:ext cx="5962650" cy="836295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94" wp14:editId="53D8D395">
            <wp:extent cx="5819775" cy="8429625"/>
            <wp:effectExtent l="0" t="0" r="9525" b="9525"/>
            <wp:docPr id="34" name="Picture 34" descr="ligj nr  12 dt  5 3 2018 - Shtojca 1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gj nr  12 dt  5 3 2018 - Shtojca 1 (2)_Page_03.jpg"/>
                    <pic:cNvPicPr>
                      <a:picLocks noChangeAspect="1" noChangeArrowheads="1"/>
                    </pic:cNvPicPr>
                  </pic:nvPicPr>
                  <pic:blipFill>
                    <a:blip r:embed="rId15" cstate="print">
                      <a:extLst>
                        <a:ext uri="{28A0092B-C50C-407E-A947-70E740481C1C}">
                          <a14:useLocalDpi xmlns:a14="http://schemas.microsoft.com/office/drawing/2010/main" val="0"/>
                        </a:ext>
                      </a:extLst>
                    </a:blip>
                    <a:srcRect l="7339" t="5241" r="4494" b="4436"/>
                    <a:stretch>
                      <a:fillRect/>
                    </a:stretch>
                  </pic:blipFill>
                  <pic:spPr bwMode="auto">
                    <a:xfrm>
                      <a:off x="0" y="0"/>
                      <a:ext cx="5819775" cy="8429625"/>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96" wp14:editId="53D8D397">
            <wp:extent cx="6115050" cy="8001000"/>
            <wp:effectExtent l="0" t="0" r="0" b="0"/>
            <wp:docPr id="33" name="Picture 33" descr="ligj nr  12 dt  5 3 2018 - Shtojca 1 (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gj nr  12 dt  5 3 2018 - Shtojca 1 (2)_Page_04.jpg"/>
                    <pic:cNvPicPr>
                      <a:picLocks noChangeAspect="1" noChangeArrowheads="1"/>
                    </pic:cNvPicPr>
                  </pic:nvPicPr>
                  <pic:blipFill>
                    <a:blip r:embed="rId16" cstate="print">
                      <a:extLst>
                        <a:ext uri="{28A0092B-C50C-407E-A947-70E740481C1C}">
                          <a14:useLocalDpi xmlns:a14="http://schemas.microsoft.com/office/drawing/2010/main" val="0"/>
                        </a:ext>
                      </a:extLst>
                    </a:blip>
                    <a:srcRect t="3212" b="4396"/>
                    <a:stretch>
                      <a:fillRect/>
                    </a:stretch>
                  </pic:blipFill>
                  <pic:spPr bwMode="auto">
                    <a:xfrm>
                      <a:off x="0" y="0"/>
                      <a:ext cx="6115050" cy="800100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98" wp14:editId="53D8D399">
            <wp:extent cx="5953125" cy="7943850"/>
            <wp:effectExtent l="0" t="0" r="9525" b="0"/>
            <wp:docPr id="32" name="Picture 32" descr="ligj nr  12 dt  5 3 2018 - Shtojca 1 (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gj nr  12 dt  5 3 2018 - Shtojca 1 (2)_Page_05.jpg"/>
                    <pic:cNvPicPr>
                      <a:picLocks noChangeAspect="1" noChangeArrowheads="1"/>
                    </pic:cNvPicPr>
                  </pic:nvPicPr>
                  <pic:blipFill>
                    <a:blip r:embed="rId17" cstate="print">
                      <a:extLst>
                        <a:ext uri="{28A0092B-C50C-407E-A947-70E740481C1C}">
                          <a14:useLocalDpi xmlns:a14="http://schemas.microsoft.com/office/drawing/2010/main" val="0"/>
                        </a:ext>
                      </a:extLst>
                    </a:blip>
                    <a:srcRect l="2797" t="3635" b="4565"/>
                    <a:stretch>
                      <a:fillRect/>
                    </a:stretch>
                  </pic:blipFill>
                  <pic:spPr bwMode="auto">
                    <a:xfrm>
                      <a:off x="0" y="0"/>
                      <a:ext cx="5953125" cy="794385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9A" wp14:editId="53D8D39B">
            <wp:extent cx="6191250" cy="8286750"/>
            <wp:effectExtent l="0" t="0" r="0" b="0"/>
            <wp:docPr id="31" name="Picture 31" descr="ligj nr  12 dt  5 3 2018 - Shtojca 1 (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gj nr  12 dt  5 3 2018 - Shtojca 1 (2)_Page_06.jpg"/>
                    <pic:cNvPicPr>
                      <a:picLocks noChangeAspect="1" noChangeArrowheads="1"/>
                    </pic:cNvPicPr>
                  </pic:nvPicPr>
                  <pic:blipFill>
                    <a:blip r:embed="rId18" cstate="print">
                      <a:extLst>
                        <a:ext uri="{28A0092B-C50C-407E-A947-70E740481C1C}">
                          <a14:useLocalDpi xmlns:a14="http://schemas.microsoft.com/office/drawing/2010/main" val="0"/>
                        </a:ext>
                      </a:extLst>
                    </a:blip>
                    <a:srcRect l="2199" t="4143" r="2344" b="4480"/>
                    <a:stretch>
                      <a:fillRect/>
                    </a:stretch>
                  </pic:blipFill>
                  <pic:spPr bwMode="auto">
                    <a:xfrm>
                      <a:off x="0" y="0"/>
                      <a:ext cx="6191250" cy="828675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9C" wp14:editId="53D8D39D">
            <wp:extent cx="6096000" cy="8353425"/>
            <wp:effectExtent l="0" t="0" r="0" b="9525"/>
            <wp:docPr id="30" name="Picture 30" descr="ligj nr  12 dt  5 3 2018 - Shtojca 1 (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gj nr  12 dt  5 3 2018 - Shtojca 1 (2)_Page_07.jpg"/>
                    <pic:cNvPicPr>
                      <a:picLocks noChangeAspect="1" noChangeArrowheads="1"/>
                    </pic:cNvPicPr>
                  </pic:nvPicPr>
                  <pic:blipFill>
                    <a:blip r:embed="rId19" cstate="print">
                      <a:extLst>
                        <a:ext uri="{28A0092B-C50C-407E-A947-70E740481C1C}">
                          <a14:useLocalDpi xmlns:a14="http://schemas.microsoft.com/office/drawing/2010/main" val="0"/>
                        </a:ext>
                      </a:extLst>
                    </a:blip>
                    <a:srcRect l="4829" t="5241" r="2049" b="4544"/>
                    <a:stretch>
                      <a:fillRect/>
                    </a:stretch>
                  </pic:blipFill>
                  <pic:spPr bwMode="auto">
                    <a:xfrm>
                      <a:off x="0" y="0"/>
                      <a:ext cx="6096000" cy="8353425"/>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9E" wp14:editId="53D8D39F">
            <wp:extent cx="6067425" cy="8439150"/>
            <wp:effectExtent l="0" t="0" r="9525" b="0"/>
            <wp:docPr id="29" name="Picture 29" descr="ligj nr  12 dt  5 3 2018 - Shtojca 1 (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gj nr  12 dt  5 3 2018 - Shtojca 1 (2)_Page_08.jpg"/>
                    <pic:cNvPicPr>
                      <a:picLocks noChangeAspect="1" noChangeArrowheads="1"/>
                    </pic:cNvPicPr>
                  </pic:nvPicPr>
                  <pic:blipFill>
                    <a:blip r:embed="rId20" cstate="print">
                      <a:extLst>
                        <a:ext uri="{28A0092B-C50C-407E-A947-70E740481C1C}">
                          <a14:useLocalDpi xmlns:a14="http://schemas.microsoft.com/office/drawing/2010/main" val="0"/>
                        </a:ext>
                      </a:extLst>
                    </a:blip>
                    <a:srcRect l="6862" t="4057" b="4227"/>
                    <a:stretch>
                      <a:fillRect/>
                    </a:stretch>
                  </pic:blipFill>
                  <pic:spPr bwMode="auto">
                    <a:xfrm>
                      <a:off x="0" y="0"/>
                      <a:ext cx="6067425" cy="843915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A0" wp14:editId="53D8D3A1">
            <wp:extent cx="6229350" cy="8286750"/>
            <wp:effectExtent l="0" t="0" r="0" b="0"/>
            <wp:docPr id="28" name="Picture 28" descr="ligj nr  12 dt  5 3 2018 - Shtojca 1 (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gj nr  12 dt  5 3 2018 - Shtojca 1 (2)_Page_09.jpg"/>
                    <pic:cNvPicPr>
                      <a:picLocks noChangeAspect="1" noChangeArrowheads="1"/>
                    </pic:cNvPicPr>
                  </pic:nvPicPr>
                  <pic:blipFill>
                    <a:blip r:embed="rId21" cstate="print">
                      <a:extLst>
                        <a:ext uri="{28A0092B-C50C-407E-A947-70E740481C1C}">
                          <a14:useLocalDpi xmlns:a14="http://schemas.microsoft.com/office/drawing/2010/main" val="0"/>
                        </a:ext>
                      </a:extLst>
                    </a:blip>
                    <a:srcRect l="2917" t="6001" b="4645"/>
                    <a:stretch>
                      <a:fillRect/>
                    </a:stretch>
                  </pic:blipFill>
                  <pic:spPr bwMode="auto">
                    <a:xfrm>
                      <a:off x="0" y="0"/>
                      <a:ext cx="6229350" cy="828675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A2" wp14:editId="53D8D3A3">
            <wp:extent cx="6219825" cy="8353425"/>
            <wp:effectExtent l="0" t="0" r="9525" b="9525"/>
            <wp:docPr id="27" name="Picture 27" descr="ligj nr  12 dt  5 3 2018 - Shtojca 1 (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gj nr  12 dt  5 3 2018 - Shtojca 1 (2)_Page_10.jpg"/>
                    <pic:cNvPicPr>
                      <a:picLocks noChangeAspect="1" noChangeArrowheads="1"/>
                    </pic:cNvPicPr>
                  </pic:nvPicPr>
                  <pic:blipFill>
                    <a:blip r:embed="rId22" cstate="print">
                      <a:extLst>
                        <a:ext uri="{28A0092B-C50C-407E-A947-70E740481C1C}">
                          <a14:useLocalDpi xmlns:a14="http://schemas.microsoft.com/office/drawing/2010/main" val="0"/>
                        </a:ext>
                      </a:extLst>
                    </a:blip>
                    <a:srcRect l="4591" t="5072" b="4733"/>
                    <a:stretch>
                      <a:fillRect/>
                    </a:stretch>
                  </pic:blipFill>
                  <pic:spPr bwMode="auto">
                    <a:xfrm>
                      <a:off x="0" y="0"/>
                      <a:ext cx="6219825" cy="8353425"/>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A4" wp14:editId="53D8D3A5">
            <wp:extent cx="6219825" cy="8172450"/>
            <wp:effectExtent l="0" t="0" r="9525" b="0"/>
            <wp:docPr id="26" name="Picture 26" descr="ligj nr  12 dt  5 3 2018 - Shtojca 1 (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gj nr  12 dt  5 3 2018 - Shtojca 1 (2)_Page_11.jpg"/>
                    <pic:cNvPicPr>
                      <a:picLocks noChangeAspect="1" noChangeArrowheads="1"/>
                    </pic:cNvPicPr>
                  </pic:nvPicPr>
                  <pic:blipFill>
                    <a:blip r:embed="rId23" cstate="print">
                      <a:extLst>
                        <a:ext uri="{28A0092B-C50C-407E-A947-70E740481C1C}">
                          <a14:useLocalDpi xmlns:a14="http://schemas.microsoft.com/office/drawing/2010/main" val="0"/>
                        </a:ext>
                      </a:extLst>
                    </a:blip>
                    <a:srcRect l="3275" t="5241" b="4227"/>
                    <a:stretch>
                      <a:fillRect/>
                    </a:stretch>
                  </pic:blipFill>
                  <pic:spPr bwMode="auto">
                    <a:xfrm>
                      <a:off x="0" y="0"/>
                      <a:ext cx="6219825" cy="817245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A6" wp14:editId="53D8D3A7">
            <wp:extent cx="6381750" cy="8286750"/>
            <wp:effectExtent l="0" t="0" r="0" b="0"/>
            <wp:docPr id="25" name="Picture 25" descr="ligj nr  12 dt  5 3 2018 - Shtojca 1 (2)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igj nr  12 dt  5 3 2018 - Shtojca 1 (2)_Page_12.jpg"/>
                    <pic:cNvPicPr>
                      <a:picLocks noChangeAspect="1" noChangeArrowheads="1"/>
                    </pic:cNvPicPr>
                  </pic:nvPicPr>
                  <pic:blipFill>
                    <a:blip r:embed="rId24" cstate="print">
                      <a:extLst>
                        <a:ext uri="{28A0092B-C50C-407E-A947-70E740481C1C}">
                          <a14:useLocalDpi xmlns:a14="http://schemas.microsoft.com/office/drawing/2010/main" val="0"/>
                        </a:ext>
                      </a:extLst>
                    </a:blip>
                    <a:srcRect l="2319" t="6509" r="1711" b="4649"/>
                    <a:stretch>
                      <a:fillRect/>
                    </a:stretch>
                  </pic:blipFill>
                  <pic:spPr bwMode="auto">
                    <a:xfrm>
                      <a:off x="0" y="0"/>
                      <a:ext cx="6381750" cy="828675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A8" wp14:editId="53D8D3A9">
            <wp:extent cx="6219825" cy="8286750"/>
            <wp:effectExtent l="0" t="0" r="9525" b="0"/>
            <wp:docPr id="24" name="Picture 24" descr="ligj nr  12 dt  5 3 2018 - Shtojca 1 (2)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igj nr  12 dt  5 3 2018 - Shtojca 1 (2)_Page_13.jpg"/>
                    <pic:cNvPicPr>
                      <a:picLocks noChangeAspect="1" noChangeArrowheads="1"/>
                    </pic:cNvPicPr>
                  </pic:nvPicPr>
                  <pic:blipFill>
                    <a:blip r:embed="rId25" cstate="print">
                      <a:extLst>
                        <a:ext uri="{28A0092B-C50C-407E-A947-70E740481C1C}">
                          <a14:useLocalDpi xmlns:a14="http://schemas.microsoft.com/office/drawing/2010/main" val="0"/>
                        </a:ext>
                      </a:extLst>
                    </a:blip>
                    <a:srcRect l="4471" t="7185" r="1981" b="4903"/>
                    <a:stretch>
                      <a:fillRect/>
                    </a:stretch>
                  </pic:blipFill>
                  <pic:spPr bwMode="auto">
                    <a:xfrm>
                      <a:off x="0" y="0"/>
                      <a:ext cx="6219825" cy="828675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AA" wp14:editId="53D8D3AB">
            <wp:extent cx="6381750" cy="8458200"/>
            <wp:effectExtent l="0" t="0" r="0" b="0"/>
            <wp:docPr id="23" name="Picture 23" descr="ligj nr  12 dt  5 3 2018 - Shtojca 1 (2)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gj nr  12 dt  5 3 2018 - Shtojca 1 (2)_Page_14.jpg"/>
                    <pic:cNvPicPr>
                      <a:picLocks noChangeAspect="1" noChangeArrowheads="1"/>
                    </pic:cNvPicPr>
                  </pic:nvPicPr>
                  <pic:blipFill>
                    <a:blip r:embed="rId26" cstate="print">
                      <a:extLst>
                        <a:ext uri="{28A0092B-C50C-407E-A947-70E740481C1C}">
                          <a14:useLocalDpi xmlns:a14="http://schemas.microsoft.com/office/drawing/2010/main" val="0"/>
                        </a:ext>
                      </a:extLst>
                    </a:blip>
                    <a:srcRect l="1961" t="6087" b="4297"/>
                    <a:stretch>
                      <a:fillRect/>
                    </a:stretch>
                  </pic:blipFill>
                  <pic:spPr bwMode="auto">
                    <a:xfrm>
                      <a:off x="0" y="0"/>
                      <a:ext cx="6381750" cy="8458200"/>
                    </a:xfrm>
                    <a:prstGeom prst="rect">
                      <a:avLst/>
                    </a:prstGeom>
                    <a:noFill/>
                    <a:ln>
                      <a:noFill/>
                    </a:ln>
                  </pic:spPr>
                </pic:pic>
              </a:graphicData>
            </a:graphic>
          </wp:inline>
        </w:drawing>
      </w:r>
      <w:r w:rsidRPr="00DF33A6">
        <w:rPr>
          <w:rFonts w:cs="Times New Roman"/>
          <w:noProof/>
          <w:szCs w:val="24"/>
        </w:rPr>
        <w:lastRenderedPageBreak/>
        <w:drawing>
          <wp:inline distT="0" distB="0" distL="0" distR="0" wp14:anchorId="53D8D3AC" wp14:editId="53D8D3AD">
            <wp:extent cx="6381750" cy="8286750"/>
            <wp:effectExtent l="0" t="0" r="0" b="0"/>
            <wp:docPr id="22" name="Picture 22" descr="ligj nr  12 dt  5 3 2018 - Shtojca 1 (2)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igj nr  12 dt  5 3 2018 - Shtojca 1 (2)_Page_15.jpg"/>
                    <pic:cNvPicPr>
                      <a:picLocks noChangeAspect="1" noChangeArrowheads="1"/>
                    </pic:cNvPicPr>
                  </pic:nvPicPr>
                  <pic:blipFill>
                    <a:blip r:embed="rId27" cstate="print">
                      <a:extLst>
                        <a:ext uri="{28A0092B-C50C-407E-A947-70E740481C1C}">
                          <a14:useLocalDpi xmlns:a14="http://schemas.microsoft.com/office/drawing/2010/main" val="0"/>
                        </a:ext>
                      </a:extLst>
                    </a:blip>
                    <a:srcRect l="2199" t="8791" r="4375" b="4434"/>
                    <a:stretch>
                      <a:fillRect/>
                    </a:stretch>
                  </pic:blipFill>
                  <pic:spPr bwMode="auto">
                    <a:xfrm>
                      <a:off x="0" y="0"/>
                      <a:ext cx="6381750" cy="8286750"/>
                    </a:xfrm>
                    <a:prstGeom prst="rect">
                      <a:avLst/>
                    </a:prstGeom>
                    <a:noFill/>
                    <a:ln>
                      <a:noFill/>
                    </a:ln>
                  </pic:spPr>
                </pic:pic>
              </a:graphicData>
            </a:graphic>
          </wp:inline>
        </w:drawing>
      </w:r>
    </w:p>
    <w:p w14:paraId="53D8D38E" w14:textId="77777777" w:rsidR="00A64EFA" w:rsidRPr="00DF33A6" w:rsidRDefault="00A64EFA" w:rsidP="00A64EFA">
      <w:pPr>
        <w:pStyle w:val="Paragrafi"/>
        <w:ind w:firstLine="0"/>
        <w:jc w:val="center"/>
        <w:rPr>
          <w:rFonts w:eastAsia="Times New Roman" w:cs="Times New Roman"/>
          <w:spacing w:val="-4"/>
          <w:szCs w:val="24"/>
          <w:lang w:val="sq-AL" w:eastAsia="en-GB"/>
        </w:rPr>
      </w:pPr>
      <w:r w:rsidRPr="00DF33A6">
        <w:rPr>
          <w:rFonts w:eastAsia="Times New Roman" w:cs="Times New Roman"/>
          <w:noProof/>
          <w:spacing w:val="-4"/>
          <w:szCs w:val="24"/>
        </w:rPr>
        <w:lastRenderedPageBreak/>
        <w:drawing>
          <wp:inline distT="0" distB="0" distL="0" distR="0" wp14:anchorId="53D8D3AE" wp14:editId="53D8D3AF">
            <wp:extent cx="5857875" cy="8477250"/>
            <wp:effectExtent l="0" t="0" r="9525" b="0"/>
            <wp:docPr id="21" name="Picture 21" descr="ligj nr  12 dt  5 3 2018 - Shtojca 2 (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igj nr  12 dt  5 3 2018 - Shtojca 2 (2)_Page_01.jpg"/>
                    <pic:cNvPicPr>
                      <a:picLocks noChangeAspect="1" noChangeArrowheads="1"/>
                    </pic:cNvPicPr>
                  </pic:nvPicPr>
                  <pic:blipFill>
                    <a:blip r:embed="rId28" cstate="print">
                      <a:extLst>
                        <a:ext uri="{28A0092B-C50C-407E-A947-70E740481C1C}">
                          <a14:useLocalDpi xmlns:a14="http://schemas.microsoft.com/office/drawing/2010/main" val="0"/>
                        </a:ext>
                      </a:extLst>
                    </a:blip>
                    <a:srcRect l="7153" t="2859" r="6221" b="1871"/>
                    <a:stretch>
                      <a:fillRect/>
                    </a:stretch>
                  </pic:blipFill>
                  <pic:spPr bwMode="auto">
                    <a:xfrm>
                      <a:off x="0" y="0"/>
                      <a:ext cx="5857875" cy="8477250"/>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B0" wp14:editId="53D8D3B1">
            <wp:extent cx="6200775" cy="8372475"/>
            <wp:effectExtent l="0" t="0" r="9525" b="9525"/>
            <wp:docPr id="20" name="Picture 20" descr="ligj nr  12 dt  5 3 2018 - Shtojca 2 (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ligj nr  12 dt  5 3 2018 - Shtojca 2 (2)_Page_02.jpg"/>
                    <pic:cNvPicPr>
                      <a:picLocks noChangeAspect="1" noChangeArrowheads="1"/>
                    </pic:cNvPicPr>
                  </pic:nvPicPr>
                  <pic:blipFill>
                    <a:blip r:embed="rId29">
                      <a:extLst>
                        <a:ext uri="{28A0092B-C50C-407E-A947-70E740481C1C}">
                          <a14:useLocalDpi xmlns:a14="http://schemas.microsoft.com/office/drawing/2010/main" val="0"/>
                        </a:ext>
                      </a:extLst>
                    </a:blip>
                    <a:srcRect l="7877" t="2750" r="6329" b="3081"/>
                    <a:stretch>
                      <a:fillRect/>
                    </a:stretch>
                  </pic:blipFill>
                  <pic:spPr bwMode="auto">
                    <a:xfrm>
                      <a:off x="0" y="0"/>
                      <a:ext cx="6200775" cy="837247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B2" wp14:editId="53D8D3B3">
            <wp:extent cx="5743575" cy="8420100"/>
            <wp:effectExtent l="0" t="0" r="9525" b="0"/>
            <wp:docPr id="19" name="Picture 19" descr="ligj nr  12 dt  5 3 2018 - Shtojca 2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ligj nr  12 dt  5 3 2018 - Shtojca 2 (2)_Page_03.jpg"/>
                    <pic:cNvPicPr>
                      <a:picLocks noChangeAspect="1" noChangeArrowheads="1"/>
                    </pic:cNvPicPr>
                  </pic:nvPicPr>
                  <pic:blipFill>
                    <a:blip r:embed="rId30" cstate="print">
                      <a:extLst>
                        <a:ext uri="{28A0092B-C50C-407E-A947-70E740481C1C}">
                          <a14:useLocalDpi xmlns:a14="http://schemas.microsoft.com/office/drawing/2010/main" val="0"/>
                        </a:ext>
                      </a:extLst>
                    </a:blip>
                    <a:srcRect l="5406" t="3764" r="3299" b="1746"/>
                    <a:stretch>
                      <a:fillRect/>
                    </a:stretch>
                  </pic:blipFill>
                  <pic:spPr bwMode="auto">
                    <a:xfrm>
                      <a:off x="0" y="0"/>
                      <a:ext cx="5743575" cy="8420100"/>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B4" wp14:editId="53D8D3B5">
            <wp:extent cx="5857875" cy="8353425"/>
            <wp:effectExtent l="0" t="0" r="9525" b="9525"/>
            <wp:docPr id="18" name="Picture 18" descr="ligj nr  12 dt  5 3 2018 - Shtojca 2 (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ligj nr  12 dt  5 3 2018 - Shtojca 2 (2)_Page_04.jpg"/>
                    <pic:cNvPicPr>
                      <a:picLocks noChangeAspect="1" noChangeArrowheads="1"/>
                    </pic:cNvPicPr>
                  </pic:nvPicPr>
                  <pic:blipFill>
                    <a:blip r:embed="rId31" cstate="print">
                      <a:extLst>
                        <a:ext uri="{28A0092B-C50C-407E-A947-70E740481C1C}">
                          <a14:useLocalDpi xmlns:a14="http://schemas.microsoft.com/office/drawing/2010/main" val="0"/>
                        </a:ext>
                      </a:extLst>
                    </a:blip>
                    <a:srcRect l="5666" t="2480" r="6239" b="2756"/>
                    <a:stretch>
                      <a:fillRect/>
                    </a:stretch>
                  </pic:blipFill>
                  <pic:spPr bwMode="auto">
                    <a:xfrm>
                      <a:off x="0" y="0"/>
                      <a:ext cx="5857875" cy="835342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B6" wp14:editId="53D8D3B7">
            <wp:extent cx="6010275" cy="8172450"/>
            <wp:effectExtent l="0" t="0" r="9525" b="0"/>
            <wp:docPr id="17" name="Picture 17" descr="ligj nr  12 dt  5 3 2018 - Shtojca 2 (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igj nr  12 dt  5 3 2018 - Shtojca 2 (2)_Page_05.jpg"/>
                    <pic:cNvPicPr>
                      <a:picLocks noChangeAspect="1" noChangeArrowheads="1"/>
                    </pic:cNvPicPr>
                  </pic:nvPicPr>
                  <pic:blipFill>
                    <a:blip r:embed="rId32" cstate="print">
                      <a:extLst>
                        <a:ext uri="{28A0092B-C50C-407E-A947-70E740481C1C}">
                          <a14:useLocalDpi xmlns:a14="http://schemas.microsoft.com/office/drawing/2010/main" val="0"/>
                        </a:ext>
                      </a:extLst>
                    </a:blip>
                    <a:srcRect l="6056" t="5602" r="6287" b="2480"/>
                    <a:stretch>
                      <a:fillRect/>
                    </a:stretch>
                  </pic:blipFill>
                  <pic:spPr bwMode="auto">
                    <a:xfrm>
                      <a:off x="0" y="0"/>
                      <a:ext cx="6010275" cy="8172450"/>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B8" wp14:editId="53D8D3B9">
            <wp:extent cx="5972175" cy="8353425"/>
            <wp:effectExtent l="0" t="0" r="9525" b="9525"/>
            <wp:docPr id="16" name="Picture 16" descr="ligj nr  12 dt  5 3 2018 - Shtojca 2 (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igj nr  12 dt  5 3 2018 - Shtojca 2 (2)_Page_06.jpg"/>
                    <pic:cNvPicPr>
                      <a:picLocks noChangeAspect="1" noChangeArrowheads="1"/>
                    </pic:cNvPicPr>
                  </pic:nvPicPr>
                  <pic:blipFill>
                    <a:blip r:embed="rId33" cstate="print">
                      <a:extLst>
                        <a:ext uri="{28A0092B-C50C-407E-A947-70E740481C1C}">
                          <a14:useLocalDpi xmlns:a14="http://schemas.microsoft.com/office/drawing/2010/main" val="0"/>
                        </a:ext>
                      </a:extLst>
                    </a:blip>
                    <a:srcRect l="6316" t="2388" r="5765" b="3030"/>
                    <a:stretch>
                      <a:fillRect/>
                    </a:stretch>
                  </pic:blipFill>
                  <pic:spPr bwMode="auto">
                    <a:xfrm>
                      <a:off x="0" y="0"/>
                      <a:ext cx="5972175" cy="835342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BA" wp14:editId="53D8D3BB">
            <wp:extent cx="6048375" cy="8362950"/>
            <wp:effectExtent l="0" t="0" r="9525" b="0"/>
            <wp:docPr id="15" name="Picture 15" descr="ligj nr  12 dt  5 3 2018 - Shtojca 2 (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ligj nr  12 dt  5 3 2018 - Shtojca 2 (2)_Page_07.jpg"/>
                    <pic:cNvPicPr>
                      <a:picLocks noChangeAspect="1" noChangeArrowheads="1"/>
                    </pic:cNvPicPr>
                  </pic:nvPicPr>
                  <pic:blipFill>
                    <a:blip r:embed="rId34">
                      <a:extLst>
                        <a:ext uri="{28A0092B-C50C-407E-A947-70E740481C1C}">
                          <a14:useLocalDpi xmlns:a14="http://schemas.microsoft.com/office/drawing/2010/main" val="0"/>
                        </a:ext>
                      </a:extLst>
                    </a:blip>
                    <a:srcRect l="6705" t="3030" r="5756" b="2663"/>
                    <a:stretch>
                      <a:fillRect/>
                    </a:stretch>
                  </pic:blipFill>
                  <pic:spPr bwMode="auto">
                    <a:xfrm>
                      <a:off x="0" y="0"/>
                      <a:ext cx="6048375" cy="8362950"/>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BC" wp14:editId="53D8D3BD">
            <wp:extent cx="5934075" cy="8286750"/>
            <wp:effectExtent l="0" t="0" r="9525" b="0"/>
            <wp:docPr id="14" name="Picture 14" descr="ligj nr  12 dt  5 3 2018 - Shtojca 2 (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ligj nr  12 dt  5 3 2018 - Shtojca 2 (2)_Page_08.jpg"/>
                    <pic:cNvPicPr>
                      <a:picLocks noChangeAspect="1" noChangeArrowheads="1"/>
                    </pic:cNvPicPr>
                  </pic:nvPicPr>
                  <pic:blipFill>
                    <a:blip r:embed="rId35" cstate="print">
                      <a:extLst>
                        <a:ext uri="{28A0092B-C50C-407E-A947-70E740481C1C}">
                          <a14:useLocalDpi xmlns:a14="http://schemas.microsoft.com/office/drawing/2010/main" val="0"/>
                        </a:ext>
                      </a:extLst>
                    </a:blip>
                    <a:srcRect l="6186" t="3764" r="6889" b="2571"/>
                    <a:stretch>
                      <a:fillRect/>
                    </a:stretch>
                  </pic:blipFill>
                  <pic:spPr bwMode="auto">
                    <a:xfrm>
                      <a:off x="0" y="0"/>
                      <a:ext cx="5934075" cy="8286750"/>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BE" wp14:editId="53D8D3BF">
            <wp:extent cx="5876925" cy="8353425"/>
            <wp:effectExtent l="0" t="0" r="9525" b="9525"/>
            <wp:docPr id="13" name="Picture 13" descr="ligj nr  12 dt  5 3 2018 - Shtojca 2 (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ligj nr  12 dt  5 3 2018 - Shtojca 2 (2)_Page_09.jpg"/>
                    <pic:cNvPicPr>
                      <a:picLocks noChangeAspect="1" noChangeArrowheads="1"/>
                    </pic:cNvPicPr>
                  </pic:nvPicPr>
                  <pic:blipFill>
                    <a:blip r:embed="rId36" cstate="print">
                      <a:extLst>
                        <a:ext uri="{28A0092B-C50C-407E-A947-70E740481C1C}">
                          <a14:useLocalDpi xmlns:a14="http://schemas.microsoft.com/office/drawing/2010/main" val="0"/>
                        </a:ext>
                      </a:extLst>
                    </a:blip>
                    <a:srcRect l="6445" t="3949" r="6026" b="2318"/>
                    <a:stretch>
                      <a:fillRect/>
                    </a:stretch>
                  </pic:blipFill>
                  <pic:spPr bwMode="auto">
                    <a:xfrm>
                      <a:off x="0" y="0"/>
                      <a:ext cx="5876925" cy="835342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C0" wp14:editId="53D8D3C1">
            <wp:extent cx="6105525" cy="8448675"/>
            <wp:effectExtent l="0" t="0" r="9525" b="9525"/>
            <wp:docPr id="12" name="Picture 12" descr="ligj nr  12 dt  5 3 2018 - Shtojca 2 (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ligj nr  12 dt  5 3 2018 - Shtojca 2 (2)_Page_10.jpg"/>
                    <pic:cNvPicPr>
                      <a:picLocks noChangeAspect="1" noChangeArrowheads="1"/>
                    </pic:cNvPicPr>
                  </pic:nvPicPr>
                  <pic:blipFill>
                    <a:blip r:embed="rId37">
                      <a:extLst>
                        <a:ext uri="{28A0092B-C50C-407E-A947-70E740481C1C}">
                          <a14:useLocalDpi xmlns:a14="http://schemas.microsoft.com/office/drawing/2010/main" val="0"/>
                        </a:ext>
                      </a:extLst>
                    </a:blip>
                    <a:srcRect l="6705" t="3857" r="8614" b="2480"/>
                    <a:stretch>
                      <a:fillRect/>
                    </a:stretch>
                  </pic:blipFill>
                  <pic:spPr bwMode="auto">
                    <a:xfrm>
                      <a:off x="0" y="0"/>
                      <a:ext cx="6105525" cy="844867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C2" wp14:editId="53D8D3C3">
            <wp:extent cx="6191250" cy="8267700"/>
            <wp:effectExtent l="0" t="0" r="0" b="0"/>
            <wp:docPr id="11" name="Picture 11" descr="ligj nr  12 dt  5 3 2018 - Shtojca 2 (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ligj nr  12 dt  5 3 2018 - Shtojca 2 (2)_Page_11.jpg"/>
                    <pic:cNvPicPr>
                      <a:picLocks noChangeAspect="1" noChangeArrowheads="1"/>
                    </pic:cNvPicPr>
                  </pic:nvPicPr>
                  <pic:blipFill>
                    <a:blip r:embed="rId38">
                      <a:extLst>
                        <a:ext uri="{28A0092B-C50C-407E-A947-70E740481C1C}">
                          <a14:useLocalDpi xmlns:a14="http://schemas.microsoft.com/office/drawing/2010/main" val="0"/>
                        </a:ext>
                      </a:extLst>
                    </a:blip>
                    <a:srcRect l="8005" t="4408" r="8881" b="2589"/>
                    <a:stretch>
                      <a:fillRect/>
                    </a:stretch>
                  </pic:blipFill>
                  <pic:spPr bwMode="auto">
                    <a:xfrm>
                      <a:off x="0" y="0"/>
                      <a:ext cx="6191250" cy="8267700"/>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C4" wp14:editId="53D8D3C5">
            <wp:extent cx="6096000" cy="8353425"/>
            <wp:effectExtent l="0" t="0" r="0" b="9525"/>
            <wp:docPr id="10" name="Picture 10" descr="ligj nr  12 dt  5 3 2018 - Shtojca 2 (2)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ligj nr  12 dt  5 3 2018 - Shtojca 2 (2)_Page_12.jpg"/>
                    <pic:cNvPicPr>
                      <a:picLocks noChangeAspect="1" noChangeArrowheads="1"/>
                    </pic:cNvPicPr>
                  </pic:nvPicPr>
                  <pic:blipFill>
                    <a:blip r:embed="rId39">
                      <a:extLst>
                        <a:ext uri="{28A0092B-C50C-407E-A947-70E740481C1C}">
                          <a14:useLocalDpi xmlns:a14="http://schemas.microsoft.com/office/drawing/2010/main" val="0"/>
                        </a:ext>
                      </a:extLst>
                    </a:blip>
                    <a:srcRect l="8134" t="2296" r="7281" b="3207"/>
                    <a:stretch>
                      <a:fillRect/>
                    </a:stretch>
                  </pic:blipFill>
                  <pic:spPr bwMode="auto">
                    <a:xfrm>
                      <a:off x="0" y="0"/>
                      <a:ext cx="6096000" cy="835342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C6" wp14:editId="53D8D3C7">
            <wp:extent cx="5981700" cy="8372475"/>
            <wp:effectExtent l="0" t="0" r="0" b="9525"/>
            <wp:docPr id="9" name="Picture 9" descr="ligj nr  12 dt  5 3 2018 - Shtojca 2 (2)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ligj nr  12 dt  5 3 2018 - Shtojca 2 (2)_Page_13.jpg"/>
                    <pic:cNvPicPr>
                      <a:picLocks noChangeAspect="1" noChangeArrowheads="1"/>
                    </pic:cNvPicPr>
                  </pic:nvPicPr>
                  <pic:blipFill>
                    <a:blip r:embed="rId40">
                      <a:extLst>
                        <a:ext uri="{28A0092B-C50C-407E-A947-70E740481C1C}">
                          <a14:useLocalDpi xmlns:a14="http://schemas.microsoft.com/office/drawing/2010/main" val="0"/>
                        </a:ext>
                      </a:extLst>
                    </a:blip>
                    <a:srcRect l="9044" t="2296" r="10532" b="3122"/>
                    <a:stretch>
                      <a:fillRect/>
                    </a:stretch>
                  </pic:blipFill>
                  <pic:spPr bwMode="auto">
                    <a:xfrm>
                      <a:off x="0" y="0"/>
                      <a:ext cx="5981700" cy="837247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C8" wp14:editId="53D8D3C9">
            <wp:extent cx="6115050" cy="8315325"/>
            <wp:effectExtent l="0" t="0" r="0" b="9525"/>
            <wp:docPr id="8" name="Picture 8" descr="ligj nr  12 dt  5 3 2018 - Shtojca 2 (2)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ligj nr  12 dt  5 3 2018 - Shtojca 2 (2)_Page_14.jpg"/>
                    <pic:cNvPicPr>
                      <a:picLocks noChangeAspect="1" noChangeArrowheads="1"/>
                    </pic:cNvPicPr>
                  </pic:nvPicPr>
                  <pic:blipFill>
                    <a:blip r:embed="rId41">
                      <a:extLst>
                        <a:ext uri="{28A0092B-C50C-407E-A947-70E740481C1C}">
                          <a14:useLocalDpi xmlns:a14="http://schemas.microsoft.com/office/drawing/2010/main" val="0"/>
                        </a:ext>
                      </a:extLst>
                    </a:blip>
                    <a:srcRect l="8266" t="2663" r="8484" b="3122"/>
                    <a:stretch>
                      <a:fillRect/>
                    </a:stretch>
                  </pic:blipFill>
                  <pic:spPr bwMode="auto">
                    <a:xfrm>
                      <a:off x="0" y="0"/>
                      <a:ext cx="6115050" cy="831532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CA" wp14:editId="53D8D3CB">
            <wp:extent cx="5857875" cy="8172450"/>
            <wp:effectExtent l="0" t="0" r="9525" b="0"/>
            <wp:docPr id="7" name="Picture 7" descr="ligj nr  12 dt  5 3 2018 - Shtojca 2 (2)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ligj nr  12 dt  5 3 2018 - Shtojca 2 (2)_Page_15.jpg"/>
                    <pic:cNvPicPr>
                      <a:picLocks noChangeAspect="1" noChangeArrowheads="1"/>
                    </pic:cNvPicPr>
                  </pic:nvPicPr>
                  <pic:blipFill>
                    <a:blip r:embed="rId42">
                      <a:extLst>
                        <a:ext uri="{28A0092B-C50C-407E-A947-70E740481C1C}">
                          <a14:useLocalDpi xmlns:a14="http://schemas.microsoft.com/office/drawing/2010/main" val="0"/>
                        </a:ext>
                      </a:extLst>
                    </a:blip>
                    <a:srcRect l="9824" t="2937" r="6795" b="2591"/>
                    <a:stretch>
                      <a:fillRect/>
                    </a:stretch>
                  </pic:blipFill>
                  <pic:spPr bwMode="auto">
                    <a:xfrm>
                      <a:off x="0" y="0"/>
                      <a:ext cx="5857875" cy="8172450"/>
                    </a:xfrm>
                    <a:prstGeom prst="rect">
                      <a:avLst/>
                    </a:prstGeom>
                    <a:noFill/>
                    <a:ln>
                      <a:noFill/>
                    </a:ln>
                  </pic:spPr>
                </pic:pic>
              </a:graphicData>
            </a:graphic>
          </wp:inline>
        </w:drawing>
      </w:r>
    </w:p>
    <w:p w14:paraId="53D8D38F" w14:textId="77777777" w:rsidR="00A64EFA" w:rsidRPr="00DF33A6" w:rsidRDefault="00A64EFA" w:rsidP="00A64EFA">
      <w:pPr>
        <w:pStyle w:val="Paragrafi"/>
        <w:ind w:firstLine="0"/>
        <w:jc w:val="center"/>
        <w:rPr>
          <w:rFonts w:eastAsia="Times New Roman" w:cs="Times New Roman"/>
          <w:spacing w:val="-4"/>
          <w:szCs w:val="24"/>
          <w:lang w:val="sq-AL" w:eastAsia="en-GB"/>
        </w:rPr>
      </w:pPr>
      <w:r w:rsidRPr="00DF33A6">
        <w:rPr>
          <w:rFonts w:eastAsia="Times New Roman" w:cs="Times New Roman"/>
          <w:noProof/>
          <w:spacing w:val="-4"/>
          <w:szCs w:val="24"/>
        </w:rPr>
        <w:lastRenderedPageBreak/>
        <w:drawing>
          <wp:inline distT="0" distB="0" distL="0" distR="0" wp14:anchorId="53D8D3CC" wp14:editId="53D8D3CD">
            <wp:extent cx="6248400" cy="8420100"/>
            <wp:effectExtent l="0" t="0" r="0" b="0"/>
            <wp:docPr id="6" name="Picture 6" descr="ligj nr  12 dt  5 3 2018 - Shtojca 3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ligj nr  12 dt  5 3 2018 - Shtojca 3_Page_1.jpg"/>
                    <pic:cNvPicPr>
                      <a:picLocks noChangeAspect="1" noChangeArrowheads="1"/>
                    </pic:cNvPicPr>
                  </pic:nvPicPr>
                  <pic:blipFill>
                    <a:blip r:embed="rId43" cstate="print">
                      <a:extLst>
                        <a:ext uri="{28A0092B-C50C-407E-A947-70E740481C1C}">
                          <a14:useLocalDpi xmlns:a14="http://schemas.microsoft.com/office/drawing/2010/main" val="0"/>
                        </a:ext>
                      </a:extLst>
                    </a:blip>
                    <a:srcRect l="7875" t="1929" r="8102" b="851"/>
                    <a:stretch>
                      <a:fillRect/>
                    </a:stretch>
                  </pic:blipFill>
                  <pic:spPr bwMode="auto">
                    <a:xfrm>
                      <a:off x="0" y="0"/>
                      <a:ext cx="6248400" cy="8420100"/>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CE" wp14:editId="53D8D3CF">
            <wp:extent cx="6181725" cy="8401050"/>
            <wp:effectExtent l="0" t="0" r="9525" b="0"/>
            <wp:docPr id="5" name="Picture 5" descr="ligj nr  12 dt  5 3 2018 - Shtojca 3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ligj nr  12 dt  5 3 2018 - Shtojca 3_Page_2.jpg"/>
                    <pic:cNvPicPr>
                      <a:picLocks noChangeAspect="1" noChangeArrowheads="1"/>
                    </pic:cNvPicPr>
                  </pic:nvPicPr>
                  <pic:blipFill>
                    <a:blip r:embed="rId44">
                      <a:extLst>
                        <a:ext uri="{28A0092B-C50C-407E-A947-70E740481C1C}">
                          <a14:useLocalDpi xmlns:a14="http://schemas.microsoft.com/office/drawing/2010/main" val="0"/>
                        </a:ext>
                      </a:extLst>
                    </a:blip>
                    <a:srcRect l="6575" t="4868" r="5721" b="1102"/>
                    <a:stretch>
                      <a:fillRect/>
                    </a:stretch>
                  </pic:blipFill>
                  <pic:spPr bwMode="auto">
                    <a:xfrm>
                      <a:off x="0" y="0"/>
                      <a:ext cx="6181725" cy="8401050"/>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D0" wp14:editId="53D8D3D1">
            <wp:extent cx="6362700" cy="8372475"/>
            <wp:effectExtent l="0" t="0" r="0" b="9525"/>
            <wp:docPr id="4" name="Picture 4" descr="ligj nr  12 dt  5 3 2018 - Shtojca 3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ligj nr  12 dt  5 3 2018 - Shtojca 3_Page_3.jpg"/>
                    <pic:cNvPicPr>
                      <a:picLocks noChangeAspect="1" noChangeArrowheads="1"/>
                    </pic:cNvPicPr>
                  </pic:nvPicPr>
                  <pic:blipFill>
                    <a:blip r:embed="rId45">
                      <a:extLst>
                        <a:ext uri="{28A0092B-C50C-407E-A947-70E740481C1C}">
                          <a14:useLocalDpi xmlns:a14="http://schemas.microsoft.com/office/drawing/2010/main" val="0"/>
                        </a:ext>
                      </a:extLst>
                    </a:blip>
                    <a:srcRect l="7875" t="3307" r="6026"/>
                    <a:stretch>
                      <a:fillRect/>
                    </a:stretch>
                  </pic:blipFill>
                  <pic:spPr bwMode="auto">
                    <a:xfrm>
                      <a:off x="0" y="0"/>
                      <a:ext cx="6362700" cy="837247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D2" wp14:editId="53D8D3D3">
            <wp:extent cx="6296025" cy="8372475"/>
            <wp:effectExtent l="0" t="0" r="9525" b="9525"/>
            <wp:docPr id="3" name="Picture 3" descr="ligj nr  12 dt  5 3 2018 - Shtojca 3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igj nr  12 dt  5 3 2018 - Shtojca 3_Page_4.jpg"/>
                    <pic:cNvPicPr>
                      <a:picLocks noChangeAspect="1" noChangeArrowheads="1"/>
                    </pic:cNvPicPr>
                  </pic:nvPicPr>
                  <pic:blipFill>
                    <a:blip r:embed="rId46">
                      <a:extLst>
                        <a:ext uri="{28A0092B-C50C-407E-A947-70E740481C1C}">
                          <a14:useLocalDpi xmlns:a14="http://schemas.microsoft.com/office/drawing/2010/main" val="0"/>
                        </a:ext>
                      </a:extLst>
                    </a:blip>
                    <a:srcRect l="8266" t="5418" r="8614"/>
                    <a:stretch>
                      <a:fillRect/>
                    </a:stretch>
                  </pic:blipFill>
                  <pic:spPr bwMode="auto">
                    <a:xfrm>
                      <a:off x="0" y="0"/>
                      <a:ext cx="6296025" cy="8372475"/>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D4" wp14:editId="53D8D3D5">
            <wp:extent cx="6400800" cy="8382000"/>
            <wp:effectExtent l="0" t="0" r="0" b="0"/>
            <wp:docPr id="2" name="Picture 2" descr="ligj nr  12 dt  5 3 2018 - Shtojca 3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ligj nr  12 dt  5 3 2018 - Shtojca 3_Page_5.jpg"/>
                    <pic:cNvPicPr>
                      <a:picLocks noChangeAspect="1" noChangeArrowheads="1"/>
                    </pic:cNvPicPr>
                  </pic:nvPicPr>
                  <pic:blipFill>
                    <a:blip r:embed="rId47">
                      <a:extLst>
                        <a:ext uri="{28A0092B-C50C-407E-A947-70E740481C1C}">
                          <a14:useLocalDpi xmlns:a14="http://schemas.microsoft.com/office/drawing/2010/main" val="0"/>
                        </a:ext>
                      </a:extLst>
                    </a:blip>
                    <a:srcRect l="7745" t="3122" r="9232"/>
                    <a:stretch>
                      <a:fillRect/>
                    </a:stretch>
                  </pic:blipFill>
                  <pic:spPr bwMode="auto">
                    <a:xfrm>
                      <a:off x="0" y="0"/>
                      <a:ext cx="6400800" cy="8382000"/>
                    </a:xfrm>
                    <a:prstGeom prst="rect">
                      <a:avLst/>
                    </a:prstGeom>
                    <a:noFill/>
                    <a:ln>
                      <a:noFill/>
                    </a:ln>
                  </pic:spPr>
                </pic:pic>
              </a:graphicData>
            </a:graphic>
          </wp:inline>
        </w:drawing>
      </w:r>
      <w:r w:rsidRPr="00DF33A6">
        <w:rPr>
          <w:rFonts w:eastAsia="Times New Roman" w:cs="Times New Roman"/>
          <w:noProof/>
          <w:spacing w:val="-4"/>
          <w:szCs w:val="24"/>
        </w:rPr>
        <w:lastRenderedPageBreak/>
        <w:drawing>
          <wp:inline distT="0" distB="0" distL="0" distR="0" wp14:anchorId="53D8D3D6" wp14:editId="53D8D3D7">
            <wp:extent cx="6105525" cy="8077200"/>
            <wp:effectExtent l="0" t="0" r="9525" b="0"/>
            <wp:docPr id="1" name="Picture 1" descr="ligj nr  12 dt  5 3 2018 - Shtojca 3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ligj nr  12 dt  5 3 2018 - Shtojca 3_Page_6.jpg"/>
                    <pic:cNvPicPr>
                      <a:picLocks noChangeAspect="1" noChangeArrowheads="1"/>
                    </pic:cNvPicPr>
                  </pic:nvPicPr>
                  <pic:blipFill>
                    <a:blip r:embed="rId48">
                      <a:extLst>
                        <a:ext uri="{28A0092B-C50C-407E-A947-70E740481C1C}">
                          <a14:useLocalDpi xmlns:a14="http://schemas.microsoft.com/office/drawing/2010/main" val="0"/>
                        </a:ext>
                      </a:extLst>
                    </a:blip>
                    <a:srcRect l="5145" t="6703" r="7964"/>
                    <a:stretch>
                      <a:fillRect/>
                    </a:stretch>
                  </pic:blipFill>
                  <pic:spPr bwMode="auto">
                    <a:xfrm>
                      <a:off x="0" y="0"/>
                      <a:ext cx="6105525" cy="8077200"/>
                    </a:xfrm>
                    <a:prstGeom prst="rect">
                      <a:avLst/>
                    </a:prstGeom>
                    <a:noFill/>
                    <a:ln>
                      <a:noFill/>
                    </a:ln>
                  </pic:spPr>
                </pic:pic>
              </a:graphicData>
            </a:graphic>
          </wp:inline>
        </w:drawing>
      </w:r>
    </w:p>
    <w:sectPr w:rsidR="00A64EFA" w:rsidRPr="00DF33A6" w:rsidSect="00A64EFA">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C51FC6" w14:textId="77777777" w:rsidR="00BA3CCD" w:rsidRDefault="00BA3CCD" w:rsidP="009038D8">
      <w:pPr>
        <w:spacing w:after="0" w:line="240" w:lineRule="auto"/>
      </w:pPr>
      <w:r>
        <w:separator/>
      </w:r>
    </w:p>
  </w:endnote>
  <w:endnote w:type="continuationSeparator" w:id="0">
    <w:p w14:paraId="6362067B" w14:textId="77777777" w:rsidR="00BA3CCD" w:rsidRDefault="00BA3CCD" w:rsidP="009038D8">
      <w:pPr>
        <w:spacing w:after="0" w:line="240" w:lineRule="auto"/>
      </w:pPr>
      <w:r>
        <w:continuationSeparator/>
      </w:r>
    </w:p>
  </w:endnote>
  <w:endnote w:type="continuationNotice" w:id="1">
    <w:p w14:paraId="7A988417" w14:textId="77777777" w:rsidR="00BA3CCD" w:rsidRDefault="00BA3C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440743"/>
      <w:docPartObj>
        <w:docPartGallery w:val="Page Numbers (Bottom of Page)"/>
        <w:docPartUnique/>
      </w:docPartObj>
    </w:sdtPr>
    <w:sdtEndPr>
      <w:rPr>
        <w:noProof/>
      </w:rPr>
    </w:sdtEndPr>
    <w:sdtContent>
      <w:p w14:paraId="7BC5146B" w14:textId="5ED153DF" w:rsidR="00B97EE2" w:rsidRDefault="00B97EE2">
        <w:pPr>
          <w:pStyle w:val="Footer"/>
          <w:jc w:val="right"/>
        </w:pPr>
        <w:r>
          <w:fldChar w:fldCharType="begin"/>
        </w:r>
        <w:r>
          <w:instrText xml:space="preserve"> PAGE   \* MERGEFORMAT </w:instrText>
        </w:r>
        <w:r>
          <w:fldChar w:fldCharType="separate"/>
        </w:r>
        <w:r w:rsidR="00DF33A6">
          <w:rPr>
            <w:noProof/>
          </w:rPr>
          <w:t>28</w:t>
        </w:r>
        <w:r>
          <w:rPr>
            <w:noProof/>
          </w:rPr>
          <w:fldChar w:fldCharType="end"/>
        </w:r>
      </w:p>
    </w:sdtContent>
  </w:sdt>
  <w:p w14:paraId="7DAE3BD8" w14:textId="77777777" w:rsidR="00B97EE2" w:rsidRDefault="00B97E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077D44" w14:textId="77777777" w:rsidR="00BA3CCD" w:rsidRDefault="00BA3CCD" w:rsidP="009038D8">
      <w:pPr>
        <w:spacing w:after="0" w:line="240" w:lineRule="auto"/>
      </w:pPr>
      <w:r>
        <w:separator/>
      </w:r>
    </w:p>
  </w:footnote>
  <w:footnote w:type="continuationSeparator" w:id="0">
    <w:p w14:paraId="49B95D98" w14:textId="77777777" w:rsidR="00BA3CCD" w:rsidRDefault="00BA3CCD" w:rsidP="009038D8">
      <w:pPr>
        <w:spacing w:after="0" w:line="240" w:lineRule="auto"/>
      </w:pPr>
      <w:r>
        <w:continuationSeparator/>
      </w:r>
    </w:p>
  </w:footnote>
  <w:footnote w:type="continuationNotice" w:id="1">
    <w:p w14:paraId="5DFD2B6F" w14:textId="77777777" w:rsidR="00BA3CCD" w:rsidRDefault="00BA3CC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26A"/>
    <w:rsid w:val="000029C8"/>
    <w:rsid w:val="000528E1"/>
    <w:rsid w:val="000D2D8A"/>
    <w:rsid w:val="0014713A"/>
    <w:rsid w:val="00174A2D"/>
    <w:rsid w:val="00186C88"/>
    <w:rsid w:val="001C3D96"/>
    <w:rsid w:val="001F41C0"/>
    <w:rsid w:val="00227E2D"/>
    <w:rsid w:val="00247936"/>
    <w:rsid w:val="00277C3F"/>
    <w:rsid w:val="002D1B10"/>
    <w:rsid w:val="002E05F5"/>
    <w:rsid w:val="00306C69"/>
    <w:rsid w:val="0043725D"/>
    <w:rsid w:val="0046567A"/>
    <w:rsid w:val="005352D7"/>
    <w:rsid w:val="00621589"/>
    <w:rsid w:val="0065461B"/>
    <w:rsid w:val="00720E7A"/>
    <w:rsid w:val="00731326"/>
    <w:rsid w:val="00796854"/>
    <w:rsid w:val="008436B0"/>
    <w:rsid w:val="00865F85"/>
    <w:rsid w:val="008D069D"/>
    <w:rsid w:val="008E15C5"/>
    <w:rsid w:val="008E4E7B"/>
    <w:rsid w:val="00901E3E"/>
    <w:rsid w:val="009038D8"/>
    <w:rsid w:val="00906D62"/>
    <w:rsid w:val="00983359"/>
    <w:rsid w:val="009D0010"/>
    <w:rsid w:val="009D7919"/>
    <w:rsid w:val="009E3ADB"/>
    <w:rsid w:val="00A64EFA"/>
    <w:rsid w:val="00A70479"/>
    <w:rsid w:val="00A72140"/>
    <w:rsid w:val="00AB40BF"/>
    <w:rsid w:val="00AD6E88"/>
    <w:rsid w:val="00B97EE2"/>
    <w:rsid w:val="00BA3CCD"/>
    <w:rsid w:val="00BD5C30"/>
    <w:rsid w:val="00BF60DE"/>
    <w:rsid w:val="00C01B7D"/>
    <w:rsid w:val="00CB2E15"/>
    <w:rsid w:val="00CC02A9"/>
    <w:rsid w:val="00D7300B"/>
    <w:rsid w:val="00DE6F45"/>
    <w:rsid w:val="00DF2B29"/>
    <w:rsid w:val="00DF33A6"/>
    <w:rsid w:val="00E15760"/>
    <w:rsid w:val="00E6682F"/>
    <w:rsid w:val="00E74BCD"/>
    <w:rsid w:val="00E776AC"/>
    <w:rsid w:val="00E8526A"/>
    <w:rsid w:val="00F51EF2"/>
    <w:rsid w:val="00F8321A"/>
    <w:rsid w:val="00FC5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8D06D"/>
  <w15:docId w15:val="{88BB7D91-1F97-4801-8352-69954D666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26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A64EFA"/>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A64EF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A64EF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A64EF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A64EF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A64EF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A64EF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A64EF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64E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8526A"/>
    <w:rPr>
      <w:rFonts w:ascii="Garamond" w:eastAsia="MS Mincho" w:hAnsi="Garamond" w:cs="CG Times"/>
      <w:sz w:val="24"/>
    </w:rPr>
  </w:style>
  <w:style w:type="paragraph" w:customStyle="1" w:styleId="Paragrafi">
    <w:name w:val="Paragrafi"/>
    <w:link w:val="ParagrafiChar"/>
    <w:rsid w:val="00E8526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8526A"/>
    <w:rPr>
      <w:rFonts w:ascii="Garamond" w:eastAsia="MS Mincho" w:hAnsi="Garamond" w:cs="CG Times"/>
      <w:sz w:val="24"/>
      <w:lang w:val="en-GB"/>
    </w:rPr>
  </w:style>
  <w:style w:type="paragraph" w:customStyle="1" w:styleId="NeniNr">
    <w:name w:val="Neni_Nr"/>
    <w:next w:val="Normal"/>
    <w:link w:val="NeniNrChar"/>
    <w:rsid w:val="00E85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E8526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E8526A"/>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A64EF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A64EF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A64EF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A64EF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A64EF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A64EF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A64EF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A64E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64EF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A64EFA"/>
    <w:rPr>
      <w:color w:val="0000FF"/>
      <w:u w:val="single"/>
    </w:rPr>
  </w:style>
  <w:style w:type="character" w:styleId="FollowedHyperlink">
    <w:name w:val="FollowedHyperlink"/>
    <w:uiPriority w:val="99"/>
    <w:semiHidden/>
    <w:unhideWhenUsed/>
    <w:rsid w:val="00A64EFA"/>
    <w:rPr>
      <w:color w:val="800080"/>
      <w:u w:val="single"/>
    </w:rPr>
  </w:style>
  <w:style w:type="paragraph" w:styleId="HTMLAddress">
    <w:name w:val="HTML Address"/>
    <w:basedOn w:val="Normal"/>
    <w:link w:val="HTMLAddressChar"/>
    <w:semiHidden/>
    <w:unhideWhenUsed/>
    <w:rsid w:val="00A64EF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4EFA"/>
    <w:rPr>
      <w:rFonts w:ascii="Tahoma" w:eastAsia="Times New Roman" w:hAnsi="Tahoma" w:cs="Times New Roman"/>
      <w:i/>
      <w:iCs/>
      <w:lang w:val="de-AT" w:eastAsia="de-DE"/>
    </w:rPr>
  </w:style>
  <w:style w:type="character" w:styleId="HTMLCode">
    <w:name w:val="HTML Code"/>
    <w:semiHidden/>
    <w:unhideWhenUsed/>
    <w:rsid w:val="00A64EF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A64EF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A64EF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A64EF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A64EF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A64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A64EFA"/>
    <w:rPr>
      <w:rFonts w:ascii="Courier New" w:eastAsia="Times New Roman" w:hAnsi="Courier New" w:cs="Times New Roman"/>
      <w:sz w:val="20"/>
      <w:lang w:val="de-AT" w:eastAsia="de-DE"/>
    </w:rPr>
  </w:style>
  <w:style w:type="character" w:styleId="HTMLSample">
    <w:name w:val="HTML Sample"/>
    <w:semiHidden/>
    <w:unhideWhenUsed/>
    <w:rsid w:val="00A64EFA"/>
    <w:rPr>
      <w:rFonts w:ascii="Courier New" w:eastAsia="Times New Roman" w:hAnsi="Courier New" w:cs="Courier New" w:hint="default"/>
    </w:rPr>
  </w:style>
  <w:style w:type="character" w:styleId="HTMLTypewriter">
    <w:name w:val="HTML Typewriter"/>
    <w:semiHidden/>
    <w:unhideWhenUsed/>
    <w:rsid w:val="00A64EF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A64EFA"/>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A64EF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A64EFA"/>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A64EFA"/>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A64EFA"/>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A64EF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A64EF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rsid w:val="00A64EF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A64EF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A64EF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A64EFA"/>
    <w:rPr>
      <w:rFonts w:ascii="Calibri" w:eastAsia="Calibri" w:hAnsi="Calibri" w:cs="Times New Roman"/>
    </w:rPr>
  </w:style>
  <w:style w:type="character" w:customStyle="1" w:styleId="FooterChar">
    <w:name w:val="Footer Char"/>
    <w:basedOn w:val="DefaultParagraphFont"/>
    <w:link w:val="Footer"/>
    <w:uiPriority w:val="99"/>
    <w:locked/>
    <w:rsid w:val="00A64EFA"/>
    <w:rPr>
      <w:rFonts w:ascii="Calibri" w:eastAsia="Calibri" w:hAnsi="Calibri" w:cs="Times New Roman"/>
    </w:rPr>
  </w:style>
  <w:style w:type="paragraph" w:styleId="Index1">
    <w:name w:val="index 1"/>
    <w:basedOn w:val="Normal"/>
    <w:next w:val="Normal"/>
    <w:autoRedefine/>
    <w:semiHidden/>
    <w:unhideWhenUsed/>
    <w:rsid w:val="00A64EFA"/>
    <w:pPr>
      <w:spacing w:after="0" w:line="240" w:lineRule="auto"/>
      <w:ind w:left="220" w:hanging="220"/>
    </w:pPr>
  </w:style>
  <w:style w:type="character" w:customStyle="1" w:styleId="EndnoteTextChar">
    <w:name w:val="Endnote Text Char"/>
    <w:aliases w:val="Char Char Char"/>
    <w:basedOn w:val="DefaultParagraphFont"/>
    <w:link w:val="EndnoteText1"/>
    <w:locked/>
    <w:rsid w:val="00A64EFA"/>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A64EF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A64EF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A64EF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A64EF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A64EF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A64EFA"/>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A64EF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A64EFA"/>
    <w:rPr>
      <w:rFonts w:ascii="Calibri" w:eastAsia="Calibri" w:hAnsi="Calibri" w:cs="Times New Roman"/>
    </w:rPr>
  </w:style>
  <w:style w:type="character" w:customStyle="1" w:styleId="MessageHeaderChar">
    <w:name w:val="Message Header Char"/>
    <w:basedOn w:val="DefaultParagraphFont"/>
    <w:link w:val="MessageHeader"/>
    <w:semiHidden/>
    <w:locked/>
    <w:rsid w:val="00A64EF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A64EF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A64EF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A64EFA"/>
    <w:rPr>
      <w:rFonts w:ascii="Tahoma" w:eastAsia="Times New Roman" w:hAnsi="Tahoma" w:cs="Times New Roman"/>
      <w:lang w:val="de-AT" w:eastAsia="de-DE"/>
    </w:rPr>
  </w:style>
  <w:style w:type="paragraph" w:styleId="BodyText">
    <w:name w:val="Body Text"/>
    <w:basedOn w:val="Normal"/>
    <w:link w:val="BodyTextChar"/>
    <w:semiHidden/>
    <w:unhideWhenUsed/>
    <w:qFormat/>
    <w:rsid w:val="00A64EFA"/>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A64EF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A64EF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A64EFA"/>
    <w:pPr>
      <w:spacing w:after="120"/>
      <w:ind w:left="360"/>
    </w:pPr>
  </w:style>
  <w:style w:type="character" w:customStyle="1" w:styleId="BodyTextIndentChar1">
    <w:name w:val="Body Text Indent Char1"/>
    <w:basedOn w:val="DefaultParagraphFont"/>
    <w:uiPriority w:val="99"/>
    <w:semiHidden/>
    <w:rsid w:val="00A64EF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A64EF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A64EF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A64EF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A64EF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A64EF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A64EF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A64EF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A64EF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A64EF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A64EF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A64EFA"/>
    <w:rPr>
      <w:rFonts w:ascii="Times New Roman" w:eastAsia="Times New Roman" w:hAnsi="Times New Roman" w:cs="Times New Roman"/>
      <w:sz w:val="24"/>
      <w:szCs w:val="24"/>
      <w:lang w:val="sq-AL"/>
    </w:rPr>
  </w:style>
  <w:style w:type="character" w:customStyle="1" w:styleId="ListParagraphChar">
    <w:name w:val="List Paragraph Char"/>
    <w:aliases w:val="List Paragraph2 Char,Normal 1 Char,List Paragraph1 Char,List Paragraph Char Char Char,Dot pt Char,F5 List Paragraph Char,Indicator Text Char,Colorful List - Accent 11 Char,Numbered Para 1 Char,Bullet 1 Char,Bullet Points Char"/>
    <w:link w:val="ListParagraph"/>
    <w:uiPriority w:val="1"/>
    <w:qFormat/>
    <w:locked/>
    <w:rsid w:val="00A64EFA"/>
    <w:rPr>
      <w:rFonts w:ascii="Calibri" w:eastAsia="Times New Roman" w:hAnsi="Calibri" w:cs="Times New Roman"/>
    </w:rPr>
  </w:style>
  <w:style w:type="paragraph" w:styleId="ListParagraph">
    <w:name w:val="List Paragraph"/>
    <w:aliases w:val="List Paragraph2,Normal 1,List Paragraph1,List Paragraph Char Char,Dot pt,F5 List Paragraph,Indicator Text,Colorful List - Accent 11,Numbered Para 1,Bullet 1,Bullet Points,MAIN CONTENT,Párrafo de lista,Recommendation,No Spacing1,Annex"/>
    <w:basedOn w:val="Normal"/>
    <w:link w:val="ListParagraphChar"/>
    <w:uiPriority w:val="1"/>
    <w:qFormat/>
    <w:rsid w:val="00A64EFA"/>
    <w:pPr>
      <w:ind w:left="720" w:firstLine="0"/>
      <w:contextualSpacing/>
      <w:jc w:val="left"/>
    </w:pPr>
    <w:rPr>
      <w:rFonts w:eastAsia="Times New Roman"/>
    </w:rPr>
  </w:style>
  <w:style w:type="character" w:customStyle="1" w:styleId="AktiChar">
    <w:name w:val="Akti Char"/>
    <w:basedOn w:val="DefaultParagraphFont"/>
    <w:link w:val="Akti"/>
    <w:locked/>
    <w:rsid w:val="00A64EFA"/>
    <w:rPr>
      <w:rFonts w:ascii="Garamond" w:eastAsia="MS Mincho" w:hAnsi="Garamond" w:cs="CG Times"/>
      <w:b/>
      <w:bCs/>
      <w:caps/>
      <w:color w:val="000000"/>
      <w:sz w:val="24"/>
      <w:lang w:val="en-GB"/>
    </w:rPr>
  </w:style>
  <w:style w:type="paragraph" w:customStyle="1" w:styleId="Akti">
    <w:name w:val="Akti"/>
    <w:link w:val="AktiChar"/>
    <w:rsid w:val="00A64EF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A64EFA"/>
    <w:rPr>
      <w:rFonts w:ascii="Garamond" w:eastAsia="MS Mincho" w:hAnsi="Garamond" w:cs="CG Times"/>
      <w:b/>
      <w:bCs/>
      <w:sz w:val="24"/>
      <w:lang w:val="en-GB"/>
    </w:rPr>
  </w:style>
  <w:style w:type="paragraph" w:customStyle="1" w:styleId="NumriData">
    <w:name w:val="Numri_Data"/>
    <w:next w:val="Normal"/>
    <w:link w:val="NumriDataChar"/>
    <w:rsid w:val="00A64EFA"/>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basedOn w:val="DefaultParagraphFont"/>
    <w:link w:val="Titulli"/>
    <w:uiPriority w:val="99"/>
    <w:locked/>
    <w:rsid w:val="00A64EFA"/>
    <w:rPr>
      <w:rFonts w:ascii="Garamond" w:eastAsia="MS Mincho" w:hAnsi="Garamond" w:cs="CG Times"/>
      <w:b/>
      <w:bCs/>
      <w:caps/>
      <w:sz w:val="24"/>
      <w:lang w:val="en-GB"/>
    </w:rPr>
  </w:style>
  <w:style w:type="paragraph" w:customStyle="1" w:styleId="Titulli">
    <w:name w:val="Titulli"/>
    <w:next w:val="Normal"/>
    <w:link w:val="TitulliChar"/>
    <w:uiPriority w:val="99"/>
    <w:rsid w:val="00A64EF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A64EFA"/>
    <w:rPr>
      <w:rFonts w:ascii="Garamond" w:eastAsia="MS Mincho" w:hAnsi="Garamond" w:cs="CG Times"/>
      <w:caps/>
      <w:sz w:val="24"/>
      <w:lang w:val="en-GB"/>
    </w:rPr>
  </w:style>
  <w:style w:type="paragraph" w:customStyle="1" w:styleId="Autoriteti">
    <w:name w:val="Autoriteti"/>
    <w:next w:val="Normal"/>
    <w:link w:val="AutoritetiChar"/>
    <w:rsid w:val="00A64EF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64EFA"/>
    <w:rPr>
      <w:rFonts w:ascii="Garamond" w:eastAsia="MS Mincho" w:hAnsi="Garamond" w:cs="Times New Roman"/>
      <w:b/>
      <w:bCs/>
      <w:sz w:val="24"/>
      <w:lang w:val="en-GB"/>
    </w:rPr>
  </w:style>
  <w:style w:type="paragraph" w:customStyle="1" w:styleId="AutoritetiEmer">
    <w:name w:val="Autoriteti_Emer"/>
    <w:next w:val="Normal"/>
    <w:link w:val="AutoritetiEmerChar"/>
    <w:rsid w:val="00A64EF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A64EFA"/>
    <w:pPr>
      <w:ind w:firstLine="0"/>
      <w:jc w:val="center"/>
    </w:pPr>
    <w:rPr>
      <w:caps/>
      <w:szCs w:val="24"/>
    </w:rPr>
  </w:style>
  <w:style w:type="paragraph" w:customStyle="1" w:styleId="Vendosi">
    <w:name w:val="Vendosi"/>
    <w:basedOn w:val="Titull-Titull"/>
    <w:uiPriority w:val="99"/>
    <w:qFormat/>
    <w:rsid w:val="00A64EFA"/>
  </w:style>
  <w:style w:type="character" w:customStyle="1" w:styleId="Style1Char">
    <w:name w:val="Style1 Char"/>
    <w:link w:val="Style1"/>
    <w:locked/>
    <w:rsid w:val="00A64EFA"/>
    <w:rPr>
      <w:rFonts w:ascii="CG Times" w:eastAsia="MS Mincho" w:hAnsi="CG Times" w:cs="CG Times"/>
      <w:b/>
      <w:bCs/>
      <w:caps/>
      <w:color w:val="000000"/>
      <w:sz w:val="21"/>
      <w:lang w:val="en-GB"/>
    </w:rPr>
  </w:style>
  <w:style w:type="paragraph" w:customStyle="1" w:styleId="Style1">
    <w:name w:val="Style1"/>
    <w:basedOn w:val="Akti"/>
    <w:link w:val="Style1Char"/>
    <w:qFormat/>
    <w:rsid w:val="00A64EFA"/>
    <w:rPr>
      <w:rFonts w:ascii="CG Times" w:hAnsi="CG Times"/>
      <w:sz w:val="21"/>
    </w:rPr>
  </w:style>
  <w:style w:type="paragraph" w:customStyle="1" w:styleId="ADDRESS">
    <w:name w:val="ADDRESS"/>
    <w:basedOn w:val="Normal"/>
    <w:uiPriority w:val="99"/>
    <w:rsid w:val="00A64EF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A64EF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A64EF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A64EF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A64EF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A64EF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A64EF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A64EF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A64EF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A64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A64EF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A64EF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A64EF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A64EF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A64EF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A64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A64EF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A64EF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A64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A64EF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A64EF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A64EF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A64EF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A64EF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A64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A64EF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A64EF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A64EF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A64EF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A64EF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A64EF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A64EFA"/>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A64EF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A64EF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A64EF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A64EF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A64EF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A64EF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A64EF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A64EF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A64EF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A64EF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A64EF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A64EF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A64EF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A64EF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A64EF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A64EF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A64EF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A64EF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A64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A64EF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A64EF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A64EF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A64EF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A64EF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A64EF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A64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A64EF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A64EF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4EFA"/>
    <w:rPr>
      <w:sz w:val="24"/>
      <w:lang w:val="en-GB" w:eastAsia="fr-FR"/>
    </w:rPr>
  </w:style>
  <w:style w:type="paragraph" w:customStyle="1" w:styleId="JuPara">
    <w:name w:val="Ju_Para"/>
    <w:basedOn w:val="Normal"/>
    <w:link w:val="JuParaCar"/>
    <w:rsid w:val="00A64EF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A64EF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A64EFA"/>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A64EF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A64EF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A64EF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A64EF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A64EF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A64EFA"/>
    <w:pPr>
      <w:widowControl w:val="0"/>
    </w:pPr>
    <w:rPr>
      <w:rFonts w:ascii="Helvetica" w:eastAsia="Times New Roman" w:hAnsi="Helvetica" w:cs="Helvetica"/>
      <w:lang w:val="sq-AL"/>
    </w:rPr>
  </w:style>
  <w:style w:type="paragraph" w:customStyle="1" w:styleId="CM57">
    <w:name w:val="CM57"/>
    <w:basedOn w:val="Normal"/>
    <w:next w:val="Normal"/>
    <w:uiPriority w:val="99"/>
    <w:rsid w:val="00A64EF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A64EF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A64EF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A64EF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A64EF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A64EF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A64EF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A64EFA"/>
    <w:rPr>
      <w:b w:val="0"/>
    </w:rPr>
  </w:style>
  <w:style w:type="paragraph" w:customStyle="1" w:styleId="StyleStyle1Bold">
    <w:name w:val="Style Style1 + Bold"/>
    <w:basedOn w:val="Style1"/>
    <w:uiPriority w:val="99"/>
    <w:rsid w:val="00A64EF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A64EFA"/>
    <w:rPr>
      <w:rFonts w:ascii="EUAlbertina" w:hAnsi="EUAlbertina"/>
      <w:color w:val="auto"/>
    </w:rPr>
  </w:style>
  <w:style w:type="paragraph" w:customStyle="1" w:styleId="CM4">
    <w:name w:val="CM4"/>
    <w:basedOn w:val="Normal"/>
    <w:next w:val="Normal"/>
    <w:uiPriority w:val="99"/>
    <w:rsid w:val="00A64EF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A64EF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A64EFA"/>
    <w:rPr>
      <w:rFonts w:ascii="Calibri" w:eastAsia="Times New Roman" w:hAnsi="Calibri" w:cs="Times New Roman"/>
      <w:sz w:val="24"/>
      <w:szCs w:val="24"/>
      <w:lang w:val="en-GB" w:eastAsia="en-GB"/>
    </w:rPr>
  </w:style>
  <w:style w:type="paragraph" w:customStyle="1" w:styleId="Point1">
    <w:name w:val="Point 1"/>
    <w:basedOn w:val="Normal"/>
    <w:link w:val="Point1Char"/>
    <w:rsid w:val="00A64EF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A64EFA"/>
    <w:rPr>
      <w:rFonts w:ascii="Calibri" w:eastAsia="Times New Roman" w:hAnsi="Calibri" w:cs="Times New Roman"/>
      <w:sz w:val="24"/>
      <w:szCs w:val="24"/>
      <w:lang w:val="en-GB" w:eastAsia="en-GB"/>
    </w:rPr>
  </w:style>
  <w:style w:type="paragraph" w:customStyle="1" w:styleId="Text1">
    <w:name w:val="Text 1"/>
    <w:basedOn w:val="Normal"/>
    <w:link w:val="Text1Char"/>
    <w:rsid w:val="00A64EF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A64EF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A64EF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A64EF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A64EF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A64EF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A64EF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A64EFA"/>
  </w:style>
  <w:style w:type="paragraph" w:customStyle="1" w:styleId="Point0">
    <w:name w:val="Point 0"/>
    <w:basedOn w:val="Normal"/>
    <w:uiPriority w:val="99"/>
    <w:rsid w:val="00A64EF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A64EF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rsid w:val="00A64EFA"/>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rsid w:val="00A64EF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A64EF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A64EF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A64EF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A64EF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A64EF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A64EF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A64EF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A64EF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A64EF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A64EF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A64EF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A64EFA"/>
    <w:rPr>
      <w:rFonts w:ascii="CG Times" w:eastAsia="Times New Roman" w:hAnsi="CG Times" w:cs="Times New Roman"/>
      <w:b/>
      <w:szCs w:val="24"/>
    </w:rPr>
  </w:style>
  <w:style w:type="paragraph" w:customStyle="1" w:styleId="ParagrafiCharCharChar">
    <w:name w:val="Paragrafi Char Char Char"/>
    <w:link w:val="ParagrafiCharCharCharChar"/>
    <w:rsid w:val="00A64EF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A64EF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A64EF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A64EF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A64EF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A64EF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A64EF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64EF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A64EF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64EF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A64EF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A64EF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A64EF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A64EFA"/>
    <w:rPr>
      <w:rFonts w:ascii="Times New Roman" w:eastAsia="Times New Roman" w:hAnsi="Times New Roman" w:cs="Times New Roman"/>
      <w:sz w:val="24"/>
      <w:szCs w:val="20"/>
      <w:lang w:val="en-GB"/>
    </w:rPr>
  </w:style>
  <w:style w:type="paragraph" w:customStyle="1" w:styleId="Text0">
    <w:name w:val="Text"/>
    <w:basedOn w:val="Normal"/>
    <w:link w:val="TextChar"/>
    <w:uiPriority w:val="99"/>
    <w:rsid w:val="00A64EF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A64EF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A64E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A64EF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A64EFA"/>
    <w:pPr>
      <w:tabs>
        <w:tab w:val="left" w:pos="6575"/>
      </w:tabs>
    </w:pPr>
    <w:rPr>
      <w:spacing w:val="-4"/>
    </w:rPr>
  </w:style>
  <w:style w:type="paragraph" w:customStyle="1" w:styleId="Cover1">
    <w:name w:val="Cover1"/>
    <w:basedOn w:val="Normal"/>
    <w:next w:val="Normal"/>
    <w:uiPriority w:val="99"/>
    <w:rsid w:val="00A64EF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A64EF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A64EF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A64EF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A64EF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A64EFA"/>
    <w:rPr>
      <w:rFonts w:ascii="Times New Roman" w:hAnsi="Times New Roman" w:cs="Times New Roman"/>
      <w:sz w:val="21"/>
      <w:szCs w:val="21"/>
      <w:shd w:val="clear" w:color="auto" w:fill="FFFFFF"/>
    </w:rPr>
  </w:style>
  <w:style w:type="paragraph" w:customStyle="1" w:styleId="BodyText1">
    <w:name w:val="Body Text1"/>
    <w:basedOn w:val="Normal"/>
    <w:link w:val="Bodytext0"/>
    <w:rsid w:val="00A64EF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A64EF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A64EF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A64EF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A64EF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A64EF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A64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A64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4EF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A64EF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A64EFA"/>
    <w:rPr>
      <w:vertAlign w:val="superscript"/>
    </w:rPr>
  </w:style>
  <w:style w:type="paragraph" w:customStyle="1" w:styleId="Char2">
    <w:name w:val="Char2"/>
    <w:basedOn w:val="Normal"/>
    <w:link w:val="FootnoteReference"/>
    <w:uiPriority w:val="99"/>
    <w:rsid w:val="00A64EF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64EF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A64EF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A64EFA"/>
    <w:rPr>
      <w:sz w:val="24"/>
    </w:rPr>
  </w:style>
  <w:style w:type="paragraph" w:customStyle="1" w:styleId="xl160">
    <w:name w:val="xl160"/>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A64EF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A64EF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A64EF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A64EF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A64EF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A64EF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A64EF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A64EF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A64EF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A64EF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A64EF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A64EF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A64EF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A64EF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A64EF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A64EF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A64EF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A64EF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A64EF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A64EF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A64EF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A64EF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A64EF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A64EF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A64EF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A64EF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A64EF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A64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A64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A64EF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A64EF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A64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A64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A64EF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A64EF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A64EF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A64EF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A64EF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A64EF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A64EF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A64EF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A64EF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A64EF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A64EF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A64EF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A64EF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A64EF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A64EF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A64EF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A64EF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A64EF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A64EF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A64EF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A64EF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A64EF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A64EF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A64EF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A64EF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A64EF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A64EF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A64EF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A64EF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A64EF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A64EF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A64EF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A64EF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A64EF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A64EF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A64EF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A64EF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A64EF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A64EF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A64EF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A64EF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A64EF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A64EF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A64EF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A64EF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A64EF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A64EF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A64EF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A64EF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A64EF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A64EF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A64EF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A64EF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A64EF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A64EF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A64EF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A64EF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A64EF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A64EF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rsid w:val="00A64EF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A64EF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rsid w:val="00A64EF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A64EF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rsid w:val="00A64EF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A64EF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rsid w:val="00A64EF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A64EF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rsid w:val="00A64EF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A64EF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rsid w:val="00A64EF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A64EFA"/>
    <w:rPr>
      <w:rFonts w:ascii="Times New Roman" w:hAnsi="Times New Roman" w:cs="Times New Roman"/>
      <w:shd w:val="clear" w:color="auto" w:fill="FFFFFF"/>
    </w:rPr>
  </w:style>
  <w:style w:type="paragraph" w:customStyle="1" w:styleId="Corpsdutexte1">
    <w:name w:val="Corps du texte1"/>
    <w:basedOn w:val="Normal"/>
    <w:link w:val="Corpsdutexte"/>
    <w:uiPriority w:val="99"/>
    <w:rsid w:val="00A64EF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rsid w:val="00A64EF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A64EF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A64EF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A64EF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A64EF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rsid w:val="00A64EFA"/>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A64EFA"/>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A64EFA"/>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A64EFA"/>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A64EFA"/>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A64EFA"/>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A64EFA"/>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A64EFA"/>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A64EFA"/>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A64EF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64EF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A64EF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A64EF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A64EF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A64EF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A64EF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A64EFA"/>
    <w:rPr>
      <w:rFonts w:ascii="Times New Roman" w:eastAsia="Times New Roman" w:hAnsi="Times New Roman" w:cs="Times New Roman"/>
      <w:sz w:val="24"/>
      <w:szCs w:val="20"/>
    </w:rPr>
  </w:style>
  <w:style w:type="paragraph" w:customStyle="1" w:styleId="Definition">
    <w:name w:val="Definition"/>
    <w:basedOn w:val="Normal"/>
    <w:link w:val="DefinitionChar"/>
    <w:rsid w:val="00A64EF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rsid w:val="00A64EFA"/>
    <w:pPr>
      <w:spacing w:before="0"/>
    </w:pPr>
  </w:style>
  <w:style w:type="paragraph" w:customStyle="1" w:styleId="Definition1a">
    <w:name w:val="Definition 1a"/>
    <w:basedOn w:val="Definition"/>
    <w:next w:val="Definition1b"/>
    <w:uiPriority w:val="99"/>
    <w:rsid w:val="00A64EFA"/>
    <w:pPr>
      <w:keepNext/>
    </w:pPr>
  </w:style>
  <w:style w:type="paragraph" w:customStyle="1" w:styleId="Paragraph1">
    <w:name w:val="Paragraph (1)"/>
    <w:basedOn w:val="Normal"/>
    <w:uiPriority w:val="99"/>
    <w:rsid w:val="00A64EF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A64EF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A64EF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A64EFA"/>
    <w:pPr>
      <w:tabs>
        <w:tab w:val="clear" w:pos="2835"/>
      </w:tabs>
      <w:ind w:firstLine="0"/>
    </w:pPr>
  </w:style>
  <w:style w:type="paragraph" w:customStyle="1" w:styleId="Definition3">
    <w:name w:val="Definition 3"/>
    <w:basedOn w:val="Definition2"/>
    <w:uiPriority w:val="99"/>
    <w:rsid w:val="00A64EFA"/>
    <w:pPr>
      <w:tabs>
        <w:tab w:val="clear" w:pos="3402"/>
      </w:tabs>
      <w:ind w:left="3402"/>
    </w:pPr>
  </w:style>
  <w:style w:type="paragraph" w:customStyle="1" w:styleId="Definition4">
    <w:name w:val="Definition 4"/>
    <w:basedOn w:val="Definition3"/>
    <w:uiPriority w:val="99"/>
    <w:rsid w:val="00A64EFA"/>
    <w:pPr>
      <w:tabs>
        <w:tab w:val="clear" w:pos="3969"/>
      </w:tabs>
      <w:ind w:left="3969"/>
    </w:pPr>
  </w:style>
  <w:style w:type="paragraph" w:customStyle="1" w:styleId="Paragraphi">
    <w:name w:val="Paragraph (i)"/>
    <w:basedOn w:val="Normal"/>
    <w:uiPriority w:val="99"/>
    <w:rsid w:val="00A64EF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A64EF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A64EF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rsid w:val="00A64EF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rsid w:val="00A64EF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A64EF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A64EF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rsid w:val="00A64EF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rsid w:val="00A64EF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A64EFA"/>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A64EFA"/>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A64EFA"/>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A64EF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rsid w:val="00A64EFA"/>
    <w:pPr>
      <w:spacing w:after="0" w:line="240" w:lineRule="auto"/>
    </w:pPr>
    <w:rPr>
      <w:rFonts w:ascii="Calibri" w:eastAsia="Times New Roman" w:hAnsi="Calibri" w:cs="Times New Roman"/>
      <w:lang w:val="sq-AL"/>
    </w:rPr>
  </w:style>
  <w:style w:type="paragraph" w:customStyle="1" w:styleId="BodyText30">
    <w:name w:val="&quot;Body Text 3&quot;"/>
    <w:uiPriority w:val="99"/>
    <w:rsid w:val="00A64EFA"/>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A64EFA"/>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A64EFA"/>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A64EFA"/>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A64EFA"/>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A64EF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A64EFA"/>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A64EFA"/>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A64EF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able">
    <w:name w:val="Table"/>
    <w:basedOn w:val="Normal"/>
    <w:uiPriority w:val="99"/>
    <w:rsid w:val="00A64EFA"/>
    <w:pPr>
      <w:spacing w:before="20" w:after="60" w:line="240" w:lineRule="auto"/>
      <w:ind w:firstLine="0"/>
      <w:jc w:val="left"/>
    </w:pPr>
    <w:rPr>
      <w:rFonts w:ascii="Tahoma" w:eastAsia="Times New Roman" w:hAnsi="Tahoma"/>
      <w:sz w:val="16"/>
      <w:szCs w:val="24"/>
      <w:lang w:val="sq-AL"/>
    </w:rPr>
  </w:style>
  <w:style w:type="character" w:styleId="CommentReference">
    <w:name w:val="annotation reference"/>
    <w:uiPriority w:val="99"/>
    <w:semiHidden/>
    <w:unhideWhenUsed/>
    <w:rsid w:val="00A64EFA"/>
    <w:rPr>
      <w:sz w:val="16"/>
      <w:szCs w:val="16"/>
    </w:rPr>
  </w:style>
  <w:style w:type="character" w:styleId="LineNumber">
    <w:name w:val="line number"/>
    <w:uiPriority w:val="99"/>
    <w:semiHidden/>
    <w:unhideWhenUsed/>
    <w:rsid w:val="00A64EFA"/>
    <w:rPr>
      <w:rFonts w:ascii="Tahoma" w:hAnsi="Tahoma" w:cs="Tahoma" w:hint="default"/>
      <w:sz w:val="22"/>
    </w:rPr>
  </w:style>
  <w:style w:type="character" w:styleId="EndnoteReference">
    <w:name w:val="endnote reference"/>
    <w:semiHidden/>
    <w:unhideWhenUsed/>
    <w:rsid w:val="00A64EFA"/>
    <w:rPr>
      <w:vertAlign w:val="superscript"/>
    </w:rPr>
  </w:style>
  <w:style w:type="character" w:styleId="PlaceholderText">
    <w:name w:val="Placeholder Text"/>
    <w:uiPriority w:val="99"/>
    <w:semiHidden/>
    <w:rsid w:val="00A64EFA"/>
    <w:rPr>
      <w:rFonts w:ascii="Times New Roman" w:hAnsi="Times New Roman" w:cs="Times New Roman" w:hint="default"/>
      <w:color w:val="808080"/>
    </w:rPr>
  </w:style>
  <w:style w:type="character" w:styleId="IntenseEmphasis">
    <w:name w:val="Intense Emphasis"/>
    <w:uiPriority w:val="21"/>
    <w:qFormat/>
    <w:rsid w:val="00A64EFA"/>
    <w:rPr>
      <w:b/>
      <w:bCs/>
      <w:i/>
      <w:iCs/>
      <w:color w:val="4F81BD"/>
      <w:sz w:val="24"/>
    </w:rPr>
  </w:style>
  <w:style w:type="character" w:styleId="BookTitle">
    <w:name w:val="Book Title"/>
    <w:uiPriority w:val="33"/>
    <w:qFormat/>
    <w:rsid w:val="00A64EFA"/>
    <w:rPr>
      <w:b/>
      <w:bCs/>
      <w:smallCaps/>
      <w:spacing w:val="5"/>
    </w:rPr>
  </w:style>
  <w:style w:type="character" w:customStyle="1" w:styleId="Heading9Char1">
    <w:name w:val="Heading 9 Char1"/>
    <w:basedOn w:val="DefaultParagraphFont"/>
    <w:uiPriority w:val="9"/>
    <w:semiHidden/>
    <w:rsid w:val="00A64EF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A64EF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A64EF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A64EFA"/>
    <w:rPr>
      <w:rFonts w:ascii="Segoe UI" w:eastAsia="Calibri" w:hAnsi="Segoe UI" w:cs="Segoe UI"/>
      <w:sz w:val="18"/>
      <w:szCs w:val="18"/>
    </w:rPr>
  </w:style>
  <w:style w:type="paragraph" w:styleId="Header">
    <w:name w:val="header"/>
    <w:basedOn w:val="Normal"/>
    <w:link w:val="HeaderChar"/>
    <w:uiPriority w:val="99"/>
    <w:unhideWhenUsed/>
    <w:rsid w:val="00A64EFA"/>
    <w:pPr>
      <w:tabs>
        <w:tab w:val="center" w:pos="4680"/>
        <w:tab w:val="right" w:pos="9360"/>
      </w:tabs>
      <w:spacing w:after="0" w:line="240" w:lineRule="auto"/>
    </w:pPr>
  </w:style>
  <w:style w:type="character" w:customStyle="1" w:styleId="HeaderChar1">
    <w:name w:val="Header Char1"/>
    <w:basedOn w:val="DefaultParagraphFont"/>
    <w:uiPriority w:val="99"/>
    <w:semiHidden/>
    <w:rsid w:val="00A64EFA"/>
    <w:rPr>
      <w:rFonts w:ascii="Calibri" w:eastAsia="Calibri" w:hAnsi="Calibri" w:cs="Times New Roman"/>
    </w:rPr>
  </w:style>
  <w:style w:type="paragraph" w:styleId="Footer">
    <w:name w:val="footer"/>
    <w:basedOn w:val="Normal"/>
    <w:link w:val="FooterChar"/>
    <w:uiPriority w:val="99"/>
    <w:unhideWhenUsed/>
    <w:rsid w:val="00A64EFA"/>
    <w:pPr>
      <w:tabs>
        <w:tab w:val="center" w:pos="4680"/>
        <w:tab w:val="right" w:pos="9360"/>
      </w:tabs>
      <w:spacing w:after="0" w:line="240" w:lineRule="auto"/>
    </w:pPr>
  </w:style>
  <w:style w:type="character" w:customStyle="1" w:styleId="FooterChar1">
    <w:name w:val="Footer Char1"/>
    <w:basedOn w:val="DefaultParagraphFont"/>
    <w:uiPriority w:val="99"/>
    <w:semiHidden/>
    <w:rsid w:val="00A64EFA"/>
    <w:rPr>
      <w:rFonts w:ascii="Calibri" w:eastAsia="Calibri" w:hAnsi="Calibri" w:cs="Times New Roman"/>
    </w:rPr>
  </w:style>
  <w:style w:type="paragraph" w:styleId="Subtitle">
    <w:name w:val="Subtitle"/>
    <w:basedOn w:val="Normal"/>
    <w:next w:val="Normal"/>
    <w:link w:val="SubtitleChar"/>
    <w:uiPriority w:val="11"/>
    <w:qFormat/>
    <w:rsid w:val="00A64EF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A64EFA"/>
    <w:rPr>
      <w:rFonts w:eastAsiaTheme="minorEastAsia"/>
      <w:color w:val="5A5A5A" w:themeColor="text1" w:themeTint="A5"/>
      <w:spacing w:val="15"/>
    </w:rPr>
  </w:style>
  <w:style w:type="character" w:customStyle="1" w:styleId="apple-converted-space">
    <w:name w:val="apple-converted-space"/>
    <w:rsid w:val="00A64EFA"/>
  </w:style>
  <w:style w:type="paragraph" w:styleId="BodyText3">
    <w:name w:val="Body Text 3"/>
    <w:basedOn w:val="Normal"/>
    <w:link w:val="BodyText3Char"/>
    <w:uiPriority w:val="99"/>
    <w:semiHidden/>
    <w:unhideWhenUsed/>
    <w:rsid w:val="00A64EF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A64EFA"/>
    <w:rPr>
      <w:rFonts w:ascii="Calibri" w:eastAsia="Calibri" w:hAnsi="Calibri" w:cs="Times New Roman"/>
      <w:sz w:val="16"/>
      <w:szCs w:val="16"/>
    </w:rPr>
  </w:style>
  <w:style w:type="character" w:customStyle="1" w:styleId="sb8d990e2">
    <w:name w:val="sb8d990e2"/>
    <w:basedOn w:val="DefaultParagraphFont"/>
    <w:rsid w:val="00A64EFA"/>
  </w:style>
  <w:style w:type="character" w:customStyle="1" w:styleId="normal--char">
    <w:name w:val="normal--char"/>
    <w:basedOn w:val="DefaultParagraphFont"/>
    <w:rsid w:val="00A64EFA"/>
  </w:style>
  <w:style w:type="character" w:customStyle="1" w:styleId="s7d2086b4">
    <w:name w:val="s7d2086b4"/>
    <w:basedOn w:val="DefaultParagraphFont"/>
    <w:uiPriority w:val="99"/>
    <w:rsid w:val="00A64EFA"/>
  </w:style>
  <w:style w:type="character" w:customStyle="1" w:styleId="hps">
    <w:name w:val="hps"/>
    <w:basedOn w:val="DefaultParagraphFont"/>
    <w:rsid w:val="00A64EFA"/>
  </w:style>
  <w:style w:type="character" w:customStyle="1" w:styleId="grame">
    <w:name w:val="grame"/>
    <w:rsid w:val="00A64EFA"/>
    <w:rPr>
      <w:rFonts w:ascii="Times New Roman" w:hAnsi="Times New Roman" w:cs="Times New Roman" w:hint="default"/>
    </w:rPr>
  </w:style>
  <w:style w:type="character" w:customStyle="1" w:styleId="atn">
    <w:name w:val="atn"/>
    <w:basedOn w:val="DefaultParagraphFont"/>
    <w:rsid w:val="00A64EFA"/>
  </w:style>
  <w:style w:type="paragraph" w:styleId="PlainText">
    <w:name w:val="Plain Text"/>
    <w:basedOn w:val="Normal"/>
    <w:link w:val="PlainTextChar"/>
    <w:uiPriority w:val="99"/>
    <w:semiHidden/>
    <w:unhideWhenUsed/>
    <w:rsid w:val="00A64EF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A64EFA"/>
    <w:rPr>
      <w:rFonts w:ascii="Consolas" w:eastAsia="Calibri" w:hAnsi="Consolas" w:cs="Times New Roman"/>
      <w:sz w:val="21"/>
      <w:szCs w:val="21"/>
    </w:rPr>
  </w:style>
  <w:style w:type="paragraph" w:styleId="DocumentMap">
    <w:name w:val="Document Map"/>
    <w:basedOn w:val="Normal"/>
    <w:link w:val="DocumentMapChar"/>
    <w:semiHidden/>
    <w:unhideWhenUsed/>
    <w:rsid w:val="00A64EF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A64EFA"/>
    <w:rPr>
      <w:rFonts w:ascii="Segoe UI" w:eastAsia="Calibri" w:hAnsi="Segoe UI" w:cs="Segoe UI"/>
      <w:sz w:val="16"/>
      <w:szCs w:val="16"/>
    </w:rPr>
  </w:style>
  <w:style w:type="character" w:customStyle="1" w:styleId="longtext">
    <w:name w:val="long_text"/>
    <w:rsid w:val="00A64EFA"/>
    <w:rPr>
      <w:rFonts w:ascii="Comic Sans MS" w:hAnsi="Comic Sans MS" w:hint="default"/>
      <w:b/>
      <w:bCs w:val="0"/>
      <w:sz w:val="96"/>
      <w:szCs w:val="24"/>
      <w:lang w:val="pl-PL" w:eastAsia="pl-PL" w:bidi="ar-SA"/>
    </w:rPr>
  </w:style>
  <w:style w:type="character" w:customStyle="1" w:styleId="Point1CharChar">
    <w:name w:val="Point 1 Char Char"/>
    <w:rsid w:val="00A64EFA"/>
    <w:rPr>
      <w:sz w:val="24"/>
      <w:szCs w:val="24"/>
      <w:lang w:val="en-GB" w:eastAsia="en-GB" w:bidi="ar-SA"/>
    </w:rPr>
  </w:style>
  <w:style w:type="character" w:customStyle="1" w:styleId="ParagrafiCharChar">
    <w:name w:val="Paragrafi Char Char"/>
    <w:rsid w:val="00A64EFA"/>
    <w:rPr>
      <w:rFonts w:ascii="CG Times" w:hAnsi="CG Times" w:hint="default"/>
      <w:sz w:val="22"/>
      <w:lang w:val="en-US" w:eastAsia="en-US" w:bidi="ar-SA"/>
    </w:rPr>
  </w:style>
  <w:style w:type="character" w:customStyle="1" w:styleId="apple-style-span">
    <w:name w:val="apple-style-span"/>
    <w:rsid w:val="00A64EFA"/>
  </w:style>
  <w:style w:type="character" w:customStyle="1" w:styleId="CommentTextChar">
    <w:name w:val="Comment Text Char"/>
    <w:basedOn w:val="DefaultParagraphFont"/>
    <w:uiPriority w:val="99"/>
    <w:semiHidden/>
    <w:rsid w:val="00A64EFA"/>
    <w:rPr>
      <w:rFonts w:ascii="Calibri" w:eastAsia="Calibri" w:hAnsi="Calibri" w:cs="Times New Roman"/>
    </w:rPr>
  </w:style>
  <w:style w:type="character" w:customStyle="1" w:styleId="CommentTextChar1">
    <w:name w:val="Comment Text Char1"/>
    <w:basedOn w:val="DefaultParagraphFont"/>
    <w:rsid w:val="00A64EF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A64EFA"/>
    <w:pPr>
      <w:spacing w:line="240" w:lineRule="auto"/>
    </w:pPr>
    <w:rPr>
      <w:sz w:val="20"/>
      <w:szCs w:val="20"/>
    </w:rPr>
  </w:style>
  <w:style w:type="character" w:customStyle="1" w:styleId="CommentTextChar2">
    <w:name w:val="Comment Text Char2"/>
    <w:basedOn w:val="DefaultParagraphFont"/>
    <w:link w:val="CommentText"/>
    <w:uiPriority w:val="99"/>
    <w:semiHidden/>
    <w:rsid w:val="00A64EF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64EFA"/>
    <w:rPr>
      <w:b/>
      <w:bCs/>
    </w:rPr>
  </w:style>
  <w:style w:type="character" w:customStyle="1" w:styleId="CommentSubjectChar">
    <w:name w:val="Comment Subject Char"/>
    <w:basedOn w:val="CommentTextChar2"/>
    <w:link w:val="CommentSubject"/>
    <w:uiPriority w:val="99"/>
    <w:semiHidden/>
    <w:rsid w:val="00A64EFA"/>
    <w:rPr>
      <w:rFonts w:ascii="Calibri" w:eastAsia="Calibri" w:hAnsi="Calibri" w:cs="Times New Roman"/>
      <w:b/>
      <w:bCs/>
      <w:sz w:val="20"/>
      <w:szCs w:val="20"/>
    </w:rPr>
  </w:style>
  <w:style w:type="paragraph" w:styleId="MacroText">
    <w:name w:val="macro"/>
    <w:link w:val="MacroTextChar"/>
    <w:semiHidden/>
    <w:unhideWhenUsed/>
    <w:rsid w:val="00A64EF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A64EFA"/>
    <w:rPr>
      <w:rFonts w:ascii="Consolas" w:eastAsia="Calibri" w:hAnsi="Consolas" w:cs="Times New Roman"/>
      <w:sz w:val="20"/>
      <w:szCs w:val="20"/>
    </w:rPr>
  </w:style>
  <w:style w:type="paragraph" w:styleId="Date">
    <w:name w:val="Date"/>
    <w:basedOn w:val="Normal"/>
    <w:next w:val="Normal"/>
    <w:link w:val="DateChar"/>
    <w:semiHidden/>
    <w:unhideWhenUsed/>
    <w:rsid w:val="00A64EFA"/>
    <w:rPr>
      <w:rFonts w:ascii="Tahoma" w:eastAsia="Times New Roman" w:hAnsi="Tahoma"/>
      <w:lang w:val="de-AT" w:eastAsia="de-DE"/>
    </w:rPr>
  </w:style>
  <w:style w:type="character" w:customStyle="1" w:styleId="DateChar1">
    <w:name w:val="Date Char1"/>
    <w:basedOn w:val="DefaultParagraphFont"/>
    <w:semiHidden/>
    <w:rsid w:val="00A64EFA"/>
    <w:rPr>
      <w:rFonts w:ascii="Calibri" w:eastAsia="Calibri" w:hAnsi="Calibri" w:cs="Times New Roman"/>
    </w:rPr>
  </w:style>
  <w:style w:type="character" w:customStyle="1" w:styleId="Emphasis1">
    <w:name w:val="Emphasis1"/>
    <w:semiHidden/>
    <w:rsid w:val="00A64EFA"/>
  </w:style>
  <w:style w:type="paragraph" w:styleId="NoteHeading">
    <w:name w:val="Note Heading"/>
    <w:basedOn w:val="Normal"/>
    <w:next w:val="Normal"/>
    <w:link w:val="NoteHeadingChar"/>
    <w:semiHidden/>
    <w:unhideWhenUsed/>
    <w:rsid w:val="00A64EF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A64EFA"/>
    <w:rPr>
      <w:rFonts w:ascii="Calibri" w:eastAsia="Calibri" w:hAnsi="Calibri" w:cs="Times New Roman"/>
    </w:rPr>
  </w:style>
  <w:style w:type="paragraph" w:styleId="MessageHeader">
    <w:name w:val="Message Header"/>
    <w:basedOn w:val="Normal"/>
    <w:link w:val="MessageHeaderChar"/>
    <w:semiHidden/>
    <w:unhideWhenUsed/>
    <w:rsid w:val="00A64EF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A64EFA"/>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A64EF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A64EFA"/>
    <w:rPr>
      <w:rFonts w:ascii="Calibri" w:eastAsia="Calibri" w:hAnsi="Calibri" w:cs="Times New Roman"/>
    </w:rPr>
  </w:style>
  <w:style w:type="paragraph" w:styleId="Salutation">
    <w:name w:val="Salutation"/>
    <w:basedOn w:val="Normal"/>
    <w:next w:val="Normal"/>
    <w:link w:val="SalutationChar"/>
    <w:semiHidden/>
    <w:unhideWhenUsed/>
    <w:rsid w:val="00A64EFA"/>
    <w:rPr>
      <w:rFonts w:ascii="Tahoma" w:eastAsia="Times New Roman" w:hAnsi="Tahoma"/>
      <w:lang w:val="de-AT" w:eastAsia="de-DE"/>
    </w:rPr>
  </w:style>
  <w:style w:type="character" w:customStyle="1" w:styleId="SalutationChar1">
    <w:name w:val="Salutation Char1"/>
    <w:basedOn w:val="DefaultParagraphFont"/>
    <w:semiHidden/>
    <w:rsid w:val="00A64EFA"/>
    <w:rPr>
      <w:rFonts w:ascii="Calibri" w:eastAsia="Calibri" w:hAnsi="Calibri" w:cs="Times New Roman"/>
    </w:rPr>
  </w:style>
  <w:style w:type="paragraph" w:styleId="Closing">
    <w:name w:val="Closing"/>
    <w:basedOn w:val="Normal"/>
    <w:link w:val="ClosingChar"/>
    <w:semiHidden/>
    <w:unhideWhenUsed/>
    <w:rsid w:val="00A64EF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A64EFA"/>
    <w:rPr>
      <w:rFonts w:ascii="Calibri" w:eastAsia="Calibri" w:hAnsi="Calibri" w:cs="Times New Roman"/>
    </w:rPr>
  </w:style>
  <w:style w:type="paragraph" w:styleId="Signature">
    <w:name w:val="Signature"/>
    <w:basedOn w:val="Normal"/>
    <w:link w:val="SignatureChar"/>
    <w:semiHidden/>
    <w:unhideWhenUsed/>
    <w:rsid w:val="00A64EF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A64EFA"/>
    <w:rPr>
      <w:rFonts w:ascii="Calibri" w:eastAsia="Calibri" w:hAnsi="Calibri" w:cs="Times New Roman"/>
    </w:rPr>
  </w:style>
  <w:style w:type="paragraph" w:styleId="E-mailSignature">
    <w:name w:val="E-mail Signature"/>
    <w:basedOn w:val="Normal"/>
    <w:link w:val="E-mailSignatureChar"/>
    <w:semiHidden/>
    <w:unhideWhenUsed/>
    <w:rsid w:val="00A64EF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A64EFA"/>
    <w:rPr>
      <w:rFonts w:ascii="Calibri" w:eastAsia="Calibri" w:hAnsi="Calibri" w:cs="Times New Roman"/>
    </w:rPr>
  </w:style>
  <w:style w:type="paragraph" w:styleId="BodyText2">
    <w:name w:val="Body Text 2"/>
    <w:basedOn w:val="Normal"/>
    <w:link w:val="BodyText2Char"/>
    <w:semiHidden/>
    <w:unhideWhenUsed/>
    <w:rsid w:val="00A64EF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A64EFA"/>
    <w:rPr>
      <w:rFonts w:ascii="Calibri" w:eastAsia="Calibri" w:hAnsi="Calibri" w:cs="Times New Roman"/>
    </w:rPr>
  </w:style>
  <w:style w:type="paragraph" w:styleId="BodyTextIndent2">
    <w:name w:val="Body Text Indent 2"/>
    <w:basedOn w:val="Normal"/>
    <w:link w:val="BodyTextIndent2Char"/>
    <w:semiHidden/>
    <w:unhideWhenUsed/>
    <w:rsid w:val="00A64EF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A64EFA"/>
    <w:rPr>
      <w:rFonts w:ascii="Calibri" w:eastAsia="Calibri" w:hAnsi="Calibri" w:cs="Times New Roman"/>
    </w:rPr>
  </w:style>
  <w:style w:type="paragraph" w:styleId="BodyTextIndent3">
    <w:name w:val="Body Text Indent 3"/>
    <w:basedOn w:val="Normal"/>
    <w:link w:val="BodyTextIndent3Char"/>
    <w:uiPriority w:val="99"/>
    <w:semiHidden/>
    <w:unhideWhenUsed/>
    <w:rsid w:val="00A64EF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A64EF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A64EF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A64EFA"/>
    <w:rPr>
      <w:rFonts w:ascii="Calibri" w:eastAsia="Calibri" w:hAnsi="Calibri" w:cs="Times New Roman"/>
    </w:rPr>
  </w:style>
  <w:style w:type="character" w:customStyle="1" w:styleId="CharChar11">
    <w:name w:val="Char Char11"/>
    <w:semiHidden/>
    <w:locked/>
    <w:rsid w:val="00A64EFA"/>
    <w:rPr>
      <w:rFonts w:ascii="Tahoma" w:hAnsi="Tahoma" w:cs="Tahoma" w:hint="default"/>
      <w:i/>
      <w:iCs/>
      <w:sz w:val="22"/>
      <w:szCs w:val="22"/>
      <w:lang w:val="de-AT" w:eastAsia="de-DE" w:bidi="ar-SA"/>
    </w:rPr>
  </w:style>
  <w:style w:type="character" w:customStyle="1" w:styleId="CharChar36">
    <w:name w:val="Char Char36"/>
    <w:locked/>
    <w:rsid w:val="00A64EFA"/>
    <w:rPr>
      <w:rFonts w:ascii="Arial" w:hAnsi="Arial" w:cs="Arial" w:hint="default"/>
      <w:b/>
      <w:bCs/>
      <w:kern w:val="32"/>
      <w:sz w:val="32"/>
      <w:szCs w:val="32"/>
      <w:lang w:val="sq-AL" w:eastAsia="en-US" w:bidi="ar-SA"/>
    </w:rPr>
  </w:style>
  <w:style w:type="character" w:customStyle="1" w:styleId="CharChar35">
    <w:name w:val="Char Char35"/>
    <w:locked/>
    <w:rsid w:val="00A64EFA"/>
    <w:rPr>
      <w:rFonts w:ascii="Arial" w:hAnsi="Arial" w:cs="Arial" w:hint="default"/>
      <w:b/>
      <w:bCs/>
      <w:i/>
      <w:iCs/>
      <w:sz w:val="28"/>
      <w:szCs w:val="28"/>
      <w:lang w:val="sq-AL" w:eastAsia="en-US" w:bidi="ar-SA"/>
    </w:rPr>
  </w:style>
  <w:style w:type="character" w:customStyle="1" w:styleId="CharChar34">
    <w:name w:val="Char Char34"/>
    <w:locked/>
    <w:rsid w:val="00A64EFA"/>
    <w:rPr>
      <w:rFonts w:ascii="Tahoma" w:hAnsi="Tahoma" w:cs="Tahoma" w:hint="default"/>
      <w:b/>
      <w:bCs w:val="0"/>
      <w:kern w:val="28"/>
      <w:sz w:val="24"/>
      <w:szCs w:val="28"/>
      <w:lang w:val="de-AT" w:eastAsia="de-DE" w:bidi="ar-SA"/>
    </w:rPr>
  </w:style>
  <w:style w:type="character" w:customStyle="1" w:styleId="CharChar33">
    <w:name w:val="Char Char33"/>
    <w:locked/>
    <w:rsid w:val="00A64EFA"/>
    <w:rPr>
      <w:rFonts w:ascii="Tahoma" w:hAnsi="Tahoma" w:cs="Tahoma" w:hint="default"/>
      <w:b/>
      <w:bCs w:val="0"/>
      <w:i/>
      <w:iCs w:val="0"/>
      <w:kern w:val="28"/>
      <w:sz w:val="22"/>
      <w:szCs w:val="22"/>
      <w:lang w:val="de-AT" w:eastAsia="de-DE" w:bidi="ar-SA"/>
    </w:rPr>
  </w:style>
  <w:style w:type="character" w:customStyle="1" w:styleId="CharChar32">
    <w:name w:val="Char Char32"/>
    <w:locked/>
    <w:rsid w:val="00A64EFA"/>
    <w:rPr>
      <w:rFonts w:ascii="Tahoma" w:hAnsi="Tahoma" w:cs="Tahoma" w:hint="default"/>
      <w:b/>
      <w:bCs w:val="0"/>
      <w:i/>
      <w:iCs w:val="0"/>
      <w:kern w:val="28"/>
      <w:sz w:val="22"/>
      <w:szCs w:val="22"/>
      <w:lang w:val="de-AT" w:eastAsia="de-DE" w:bidi="ar-SA"/>
    </w:rPr>
  </w:style>
  <w:style w:type="character" w:customStyle="1" w:styleId="CharChar31">
    <w:name w:val="Char Char31"/>
    <w:locked/>
    <w:rsid w:val="00A64EF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A64EFA"/>
    <w:rPr>
      <w:rFonts w:ascii="Courier New" w:hAnsi="Courier New" w:cs="Courier New" w:hint="default"/>
      <w:szCs w:val="22"/>
      <w:lang w:val="de-AT" w:eastAsia="de-DE" w:bidi="ar-SA"/>
    </w:rPr>
  </w:style>
  <w:style w:type="character" w:customStyle="1" w:styleId="CharChar30">
    <w:name w:val="Char Char30"/>
    <w:locked/>
    <w:rsid w:val="00A64EFA"/>
    <w:rPr>
      <w:rFonts w:ascii="Tahoma" w:hAnsi="Tahoma" w:cs="Tahoma" w:hint="default"/>
      <w:b/>
      <w:bCs w:val="0"/>
      <w:i/>
      <w:iCs w:val="0"/>
      <w:kern w:val="28"/>
      <w:sz w:val="22"/>
      <w:szCs w:val="22"/>
      <w:lang w:val="de-AT" w:eastAsia="de-DE" w:bidi="ar-SA"/>
    </w:rPr>
  </w:style>
  <w:style w:type="character" w:customStyle="1" w:styleId="CharChar29">
    <w:name w:val="Char Char29"/>
    <w:locked/>
    <w:rsid w:val="00A64EFA"/>
    <w:rPr>
      <w:rFonts w:ascii="Tahoma" w:hAnsi="Tahoma" w:cs="Tahoma" w:hint="default"/>
      <w:b/>
      <w:bCs w:val="0"/>
      <w:i/>
      <w:iCs w:val="0"/>
      <w:kern w:val="28"/>
      <w:sz w:val="22"/>
      <w:szCs w:val="22"/>
      <w:lang w:val="de-AT" w:eastAsia="de-DE" w:bidi="ar-SA"/>
    </w:rPr>
  </w:style>
  <w:style w:type="character" w:customStyle="1" w:styleId="CharChar28">
    <w:name w:val="Char Char28"/>
    <w:locked/>
    <w:rsid w:val="00A64EFA"/>
    <w:rPr>
      <w:rFonts w:ascii="Tahoma" w:hAnsi="Tahoma" w:cs="Tahoma" w:hint="default"/>
      <w:b/>
      <w:bCs w:val="0"/>
      <w:i/>
      <w:iCs w:val="0"/>
      <w:kern w:val="28"/>
      <w:sz w:val="22"/>
      <w:szCs w:val="22"/>
      <w:lang w:val="de-AT" w:eastAsia="de-DE" w:bidi="ar-SA"/>
    </w:rPr>
  </w:style>
  <w:style w:type="character" w:customStyle="1" w:styleId="CharChar27">
    <w:name w:val="Char Char27"/>
    <w:locked/>
    <w:rsid w:val="00A64EFA"/>
    <w:rPr>
      <w:rFonts w:ascii="Calibri" w:eastAsia="Calibri" w:hAnsi="Calibri" w:hint="default"/>
      <w:lang w:val="sq-AL" w:eastAsia="en-US" w:bidi="ar-SA"/>
    </w:rPr>
  </w:style>
  <w:style w:type="character" w:customStyle="1" w:styleId="CharChar24">
    <w:name w:val="Char Char24"/>
    <w:locked/>
    <w:rsid w:val="00A64EFA"/>
    <w:rPr>
      <w:rFonts w:ascii="Tahoma" w:hAnsi="Tahoma" w:cs="Tahoma" w:hint="default"/>
      <w:sz w:val="22"/>
      <w:szCs w:val="22"/>
      <w:lang w:val="de-AT" w:eastAsia="de-DE" w:bidi="ar-SA"/>
    </w:rPr>
  </w:style>
  <w:style w:type="character" w:customStyle="1" w:styleId="CharChar23">
    <w:name w:val="Char Char23"/>
    <w:locked/>
    <w:rsid w:val="00A64EFA"/>
    <w:rPr>
      <w:rFonts w:ascii="Tahoma" w:hAnsi="Tahoma" w:cs="Tahoma" w:hint="default"/>
      <w:sz w:val="22"/>
      <w:szCs w:val="22"/>
      <w:lang w:val="de-AT" w:eastAsia="de-DE" w:bidi="ar-SA"/>
    </w:rPr>
  </w:style>
  <w:style w:type="character" w:customStyle="1" w:styleId="CharChar22">
    <w:name w:val="Char Char22"/>
    <w:semiHidden/>
    <w:locked/>
    <w:rsid w:val="00A64EFA"/>
    <w:rPr>
      <w:rFonts w:ascii="Courier New" w:hAnsi="Courier New" w:cs="Courier New" w:hint="default"/>
      <w:sz w:val="22"/>
      <w:szCs w:val="22"/>
      <w:lang w:val="de-DE" w:eastAsia="de-DE" w:bidi="ar-SA"/>
    </w:rPr>
  </w:style>
  <w:style w:type="character" w:customStyle="1" w:styleId="CharChar21">
    <w:name w:val="Char Char21"/>
    <w:locked/>
    <w:rsid w:val="00A64EFA"/>
    <w:rPr>
      <w:rFonts w:ascii="Tahoma" w:hAnsi="Tahoma" w:cs="Tahoma" w:hint="default"/>
      <w:b/>
      <w:bCs w:val="0"/>
      <w:kern w:val="28"/>
      <w:sz w:val="36"/>
      <w:szCs w:val="36"/>
      <w:lang w:val="de-AT" w:eastAsia="de-DE" w:bidi="ar-SA"/>
    </w:rPr>
  </w:style>
  <w:style w:type="character" w:customStyle="1" w:styleId="CharChar12">
    <w:name w:val="Char Char12"/>
    <w:semiHidden/>
    <w:locked/>
    <w:rsid w:val="00A64EFA"/>
    <w:rPr>
      <w:rFonts w:ascii="Tahoma" w:hAnsi="Tahoma" w:cs="Tahoma" w:hint="default"/>
      <w:sz w:val="22"/>
      <w:szCs w:val="22"/>
      <w:lang w:val="de-AT" w:eastAsia="de-DE" w:bidi="ar-SA"/>
    </w:rPr>
  </w:style>
  <w:style w:type="character" w:customStyle="1" w:styleId="CharChar9">
    <w:name w:val="Char Char9"/>
    <w:semiHidden/>
    <w:locked/>
    <w:rsid w:val="00A64EFA"/>
    <w:rPr>
      <w:rFonts w:ascii="Tahoma" w:hAnsi="Tahoma" w:cs="Tahoma" w:hint="default"/>
      <w:sz w:val="22"/>
      <w:szCs w:val="22"/>
      <w:lang w:val="de-AT" w:eastAsia="de-DE" w:bidi="ar-SA"/>
    </w:rPr>
  </w:style>
  <w:style w:type="character" w:customStyle="1" w:styleId="CharChar25">
    <w:name w:val="Char Char25"/>
    <w:semiHidden/>
    <w:locked/>
    <w:rsid w:val="00A64EFA"/>
    <w:rPr>
      <w:rFonts w:ascii="Tahoma" w:hAnsi="Tahoma" w:cs="Tahoma" w:hint="default"/>
      <w:sz w:val="22"/>
      <w:szCs w:val="22"/>
      <w:lang w:val="de-AT" w:eastAsia="de-DE" w:bidi="ar-SA"/>
    </w:rPr>
  </w:style>
  <w:style w:type="character" w:customStyle="1" w:styleId="CharChar15">
    <w:name w:val="Char Char15"/>
    <w:semiHidden/>
    <w:locked/>
    <w:rsid w:val="00A64EFA"/>
    <w:rPr>
      <w:rFonts w:ascii="Tahoma" w:hAnsi="Tahoma" w:cs="Tahoma" w:hint="default"/>
      <w:sz w:val="22"/>
      <w:szCs w:val="22"/>
      <w:lang w:val="de-AT" w:eastAsia="de-DE" w:bidi="ar-SA"/>
    </w:rPr>
  </w:style>
  <w:style w:type="character" w:customStyle="1" w:styleId="CharChar16">
    <w:name w:val="Char Char16"/>
    <w:semiHidden/>
    <w:locked/>
    <w:rsid w:val="00A64EFA"/>
    <w:rPr>
      <w:rFonts w:ascii="Tahoma" w:hAnsi="Tahoma" w:cs="Arial" w:hint="default"/>
      <w:sz w:val="24"/>
      <w:szCs w:val="24"/>
      <w:lang w:val="de-AT" w:eastAsia="de-DE" w:bidi="ar-SA"/>
    </w:rPr>
  </w:style>
  <w:style w:type="character" w:customStyle="1" w:styleId="CharChar20">
    <w:name w:val="Char Char20"/>
    <w:locked/>
    <w:rsid w:val="00A64EFA"/>
    <w:rPr>
      <w:rFonts w:ascii="Tahoma" w:hAnsi="Tahoma" w:cs="Tahoma" w:hint="default"/>
      <w:b/>
      <w:bCs w:val="0"/>
      <w:kern w:val="28"/>
      <w:sz w:val="32"/>
      <w:szCs w:val="36"/>
      <w:lang w:val="de-AT" w:eastAsia="de-DE" w:bidi="ar-SA"/>
    </w:rPr>
  </w:style>
  <w:style w:type="character" w:customStyle="1" w:styleId="CharChar13">
    <w:name w:val="Char Char13"/>
    <w:semiHidden/>
    <w:locked/>
    <w:rsid w:val="00A64EFA"/>
    <w:rPr>
      <w:rFonts w:ascii="Tahoma" w:hAnsi="Tahoma" w:cs="Tahoma" w:hint="default"/>
      <w:sz w:val="22"/>
      <w:szCs w:val="22"/>
      <w:lang w:val="de-AT" w:eastAsia="de-DE" w:bidi="ar-SA"/>
    </w:rPr>
  </w:style>
  <w:style w:type="character" w:customStyle="1" w:styleId="CharChar19">
    <w:name w:val="Char Char19"/>
    <w:semiHidden/>
    <w:locked/>
    <w:rsid w:val="00A64EFA"/>
    <w:rPr>
      <w:rFonts w:ascii="Tahoma" w:hAnsi="Tahoma" w:cs="Tahoma" w:hint="default"/>
      <w:sz w:val="22"/>
      <w:szCs w:val="22"/>
      <w:lang w:val="de-AT" w:eastAsia="de-DE" w:bidi="ar-SA"/>
    </w:rPr>
  </w:style>
  <w:style w:type="character" w:customStyle="1" w:styleId="CharChar3">
    <w:name w:val="Char Char3"/>
    <w:semiHidden/>
    <w:locked/>
    <w:rsid w:val="00A64EFA"/>
  </w:style>
  <w:style w:type="character" w:customStyle="1" w:styleId="CharChar14">
    <w:name w:val="Char Char14"/>
    <w:semiHidden/>
    <w:locked/>
    <w:rsid w:val="00A64EFA"/>
  </w:style>
  <w:style w:type="character" w:customStyle="1" w:styleId="CharChar17">
    <w:name w:val="Char Char17"/>
    <w:locked/>
    <w:rsid w:val="00A64EFA"/>
    <w:rPr>
      <w:rFonts w:ascii="Tahoma" w:hAnsi="Tahoma" w:cs="Tahoma" w:hint="default"/>
      <w:sz w:val="22"/>
      <w:szCs w:val="22"/>
      <w:lang w:val="de-AT" w:eastAsia="de-DE" w:bidi="ar-SA"/>
    </w:rPr>
  </w:style>
  <w:style w:type="character" w:customStyle="1" w:styleId="CharChar7">
    <w:name w:val="Char Char7"/>
    <w:semiHidden/>
    <w:locked/>
    <w:rsid w:val="00A64EFA"/>
    <w:rPr>
      <w:rFonts w:ascii="Tahoma" w:hAnsi="Tahoma" w:cs="Tahoma" w:hint="default"/>
      <w:sz w:val="22"/>
      <w:szCs w:val="22"/>
      <w:lang w:val="de-AT" w:eastAsia="de-DE" w:bidi="ar-SA"/>
    </w:rPr>
  </w:style>
  <w:style w:type="character" w:customStyle="1" w:styleId="CharChar6">
    <w:name w:val="Char Char6"/>
    <w:semiHidden/>
    <w:locked/>
    <w:rsid w:val="00A64EFA"/>
    <w:rPr>
      <w:rFonts w:ascii="Tahoma" w:hAnsi="Tahoma" w:cs="Tahoma" w:hint="default"/>
      <w:sz w:val="16"/>
      <w:szCs w:val="16"/>
      <w:lang w:val="de-AT" w:eastAsia="de-DE" w:bidi="ar-SA"/>
    </w:rPr>
  </w:style>
  <w:style w:type="character" w:customStyle="1" w:styleId="CharChar5">
    <w:name w:val="Char Char5"/>
    <w:semiHidden/>
    <w:locked/>
    <w:rsid w:val="00A64EFA"/>
    <w:rPr>
      <w:rFonts w:ascii="Tahoma" w:hAnsi="Tahoma" w:cs="Tahoma" w:hint="default"/>
      <w:sz w:val="22"/>
      <w:szCs w:val="22"/>
      <w:lang w:val="de-AT" w:eastAsia="de-DE" w:bidi="ar-SA"/>
    </w:rPr>
  </w:style>
  <w:style w:type="character" w:customStyle="1" w:styleId="CharChar4">
    <w:name w:val="Char Char4"/>
    <w:semiHidden/>
    <w:locked/>
    <w:rsid w:val="00A64EFA"/>
    <w:rPr>
      <w:rFonts w:ascii="Tahoma" w:hAnsi="Tahoma" w:cs="Tahoma" w:hint="default"/>
      <w:sz w:val="16"/>
      <w:szCs w:val="16"/>
      <w:lang w:val="de-AT" w:eastAsia="de-DE" w:bidi="ar-SA"/>
    </w:rPr>
  </w:style>
  <w:style w:type="character" w:customStyle="1" w:styleId="CharChar18">
    <w:name w:val="Char Char18"/>
    <w:semiHidden/>
    <w:locked/>
    <w:rsid w:val="00A64EFA"/>
    <w:rPr>
      <w:rFonts w:ascii="Tahoma" w:hAnsi="Tahoma" w:cs="Tahoma" w:hint="default"/>
      <w:sz w:val="22"/>
      <w:szCs w:val="22"/>
      <w:lang w:val="de-AT" w:eastAsia="de-DE" w:bidi="ar-SA"/>
    </w:rPr>
  </w:style>
  <w:style w:type="character" w:customStyle="1" w:styleId="CharChar8">
    <w:name w:val="Char Char8"/>
    <w:locked/>
    <w:rsid w:val="00A64EFA"/>
    <w:rPr>
      <w:rFonts w:ascii="Tahoma" w:hAnsi="Tahoma" w:cs="Tahoma" w:hint="default"/>
      <w:sz w:val="22"/>
      <w:szCs w:val="22"/>
      <w:lang w:val="de-AT" w:eastAsia="de-DE" w:bidi="ar-SA"/>
    </w:rPr>
  </w:style>
  <w:style w:type="character" w:customStyle="1" w:styleId="CharChar2">
    <w:name w:val="Char Char2"/>
    <w:locked/>
    <w:rsid w:val="00A64EF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A64EF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A64EFA"/>
    <w:rPr>
      <w:rFonts w:ascii="Calibri" w:hAnsi="Calibri" w:hint="default"/>
      <w:lang w:val="sq-AL"/>
    </w:rPr>
  </w:style>
  <w:style w:type="paragraph" w:styleId="NormalIndent">
    <w:name w:val="Normal Indent"/>
    <w:basedOn w:val="Normal"/>
    <w:link w:val="NormalIndentChar"/>
    <w:semiHidden/>
    <w:unhideWhenUsed/>
    <w:rsid w:val="00A64EFA"/>
    <w:pPr>
      <w:ind w:left="720"/>
    </w:pPr>
    <w:rPr>
      <w:rFonts w:ascii="Tahoma" w:eastAsia="Times New Roman" w:hAnsi="Tahoma"/>
      <w:lang w:val="de-AT" w:eastAsia="de-DE"/>
    </w:rPr>
  </w:style>
  <w:style w:type="character" w:customStyle="1" w:styleId="DeltaViewInsertion">
    <w:name w:val="DeltaView Insertion"/>
    <w:uiPriority w:val="99"/>
    <w:rsid w:val="00A64EFA"/>
    <w:rPr>
      <w:color w:val="0000FF"/>
      <w:spacing w:val="0"/>
      <w:u w:val="double"/>
    </w:rPr>
  </w:style>
  <w:style w:type="character" w:customStyle="1" w:styleId="az12">
    <w:name w:val="az12"/>
    <w:uiPriority w:val="99"/>
    <w:rsid w:val="00A64EFA"/>
    <w:rPr>
      <w:rFonts w:ascii="Times New Roman" w:hAnsi="Times New Roman" w:cs="Times New Roman" w:hint="default"/>
      <w:sz w:val="24"/>
    </w:rPr>
  </w:style>
  <w:style w:type="character" w:customStyle="1" w:styleId="Style20">
    <w:name w:val="Style2"/>
    <w:basedOn w:val="Point1Char"/>
    <w:uiPriority w:val="1"/>
    <w:qFormat/>
    <w:rsid w:val="00A64EFA"/>
    <w:rPr>
      <w:rFonts w:ascii="Calibri" w:eastAsia="Times New Roman" w:hAnsi="Calibri" w:cs="Times New Roman"/>
      <w:sz w:val="24"/>
      <w:szCs w:val="24"/>
      <w:lang w:val="en-GB" w:eastAsia="en-GB"/>
    </w:rPr>
  </w:style>
  <w:style w:type="character" w:customStyle="1" w:styleId="Style2Char">
    <w:name w:val="Style2 Char"/>
    <w:locked/>
    <w:rsid w:val="00A64EFA"/>
    <w:rPr>
      <w:rFonts w:ascii="Times New Roman" w:eastAsia="Times New Roman" w:hAnsi="Times New Roman" w:cs="Times New Roman" w:hint="default"/>
      <w:color w:val="0070C0"/>
      <w:sz w:val="28"/>
      <w:szCs w:val="24"/>
      <w:lang w:val="sq-AL"/>
    </w:rPr>
  </w:style>
  <w:style w:type="character" w:customStyle="1" w:styleId="longtext1">
    <w:name w:val="long_text1"/>
    <w:rsid w:val="00A64EFA"/>
    <w:rPr>
      <w:sz w:val="20"/>
      <w:szCs w:val="20"/>
    </w:rPr>
  </w:style>
  <w:style w:type="character" w:customStyle="1" w:styleId="En-tteoupieddepage0">
    <w:name w:val="En-tête ou pied de page"/>
    <w:basedOn w:val="En-tteoupieddepage"/>
    <w:uiPriority w:val="99"/>
    <w:rsid w:val="00A64EFA"/>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A64EFA"/>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A64EF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A64EFA"/>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A64EFA"/>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A64EFA"/>
    <w:rPr>
      <w:rFonts w:ascii="Times New Roman" w:hAnsi="Times New Roman" w:cs="Times New Roman"/>
      <w:u w:val="single"/>
      <w:shd w:val="clear" w:color="auto" w:fill="FFFFFF"/>
    </w:rPr>
  </w:style>
  <w:style w:type="character" w:customStyle="1" w:styleId="super">
    <w:name w:val="super"/>
    <w:basedOn w:val="DefaultParagraphFont"/>
    <w:rsid w:val="00A64EFA"/>
  </w:style>
  <w:style w:type="character" w:customStyle="1" w:styleId="italic">
    <w:name w:val="italic"/>
    <w:basedOn w:val="DefaultParagraphFont"/>
    <w:rsid w:val="00A64EFA"/>
  </w:style>
  <w:style w:type="character" w:customStyle="1" w:styleId="shorttext">
    <w:name w:val="short_text"/>
    <w:basedOn w:val="DefaultParagraphFont"/>
    <w:rsid w:val="00A64EFA"/>
  </w:style>
  <w:style w:type="character" w:customStyle="1" w:styleId="boldface">
    <w:name w:val="boldface"/>
    <w:basedOn w:val="DefaultParagraphFont"/>
    <w:rsid w:val="00A64EFA"/>
  </w:style>
  <w:style w:type="character" w:customStyle="1" w:styleId="italics">
    <w:name w:val="italics"/>
    <w:basedOn w:val="DefaultParagraphFont"/>
    <w:rsid w:val="00A64EFA"/>
  </w:style>
  <w:style w:type="character" w:customStyle="1" w:styleId="superscript">
    <w:name w:val="superscript"/>
    <w:basedOn w:val="DefaultParagraphFont"/>
    <w:rsid w:val="00A64EFA"/>
  </w:style>
  <w:style w:type="table" w:styleId="TableSimple1">
    <w:name w:val="Table Simple 1"/>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64EF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64EF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64EF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64EF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64EF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64EF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64EF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64EF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64EF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A64EF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64EF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A64EF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A64EF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A64E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A64EF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A64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A64EFA"/>
    <w:pPr>
      <w:tabs>
        <w:tab w:val="num" w:pos="1134"/>
      </w:tabs>
      <w:ind w:left="1134" w:hanging="227"/>
      <w:contextualSpacing/>
    </w:pPr>
  </w:style>
  <w:style w:type="paragraph" w:styleId="ListBullet">
    <w:name w:val="List Bullet"/>
    <w:basedOn w:val="Normal"/>
    <w:uiPriority w:val="99"/>
    <w:semiHidden/>
    <w:unhideWhenUsed/>
    <w:rsid w:val="00A64EFA"/>
    <w:pPr>
      <w:numPr>
        <w:numId w:val="3"/>
      </w:numPr>
      <w:contextualSpacing/>
    </w:pPr>
  </w:style>
  <w:style w:type="paragraph" w:styleId="ListBullet2">
    <w:name w:val="List Bullet 2"/>
    <w:basedOn w:val="Normal"/>
    <w:semiHidden/>
    <w:unhideWhenUsed/>
    <w:rsid w:val="00A64EFA"/>
    <w:pPr>
      <w:numPr>
        <w:numId w:val="5"/>
      </w:numPr>
      <w:contextualSpacing/>
    </w:pPr>
  </w:style>
  <w:style w:type="paragraph" w:styleId="ListBullet3">
    <w:name w:val="List Bullet 3"/>
    <w:basedOn w:val="Normal"/>
    <w:semiHidden/>
    <w:unhideWhenUsed/>
    <w:rsid w:val="00A64EFA"/>
    <w:pPr>
      <w:numPr>
        <w:numId w:val="6"/>
      </w:numPr>
      <w:contextualSpacing/>
    </w:pPr>
  </w:style>
  <w:style w:type="paragraph" w:styleId="ListBullet4">
    <w:name w:val="List Bullet 4"/>
    <w:basedOn w:val="Normal"/>
    <w:semiHidden/>
    <w:unhideWhenUsed/>
    <w:rsid w:val="00A64EFA"/>
    <w:pPr>
      <w:numPr>
        <w:numId w:val="7"/>
      </w:numPr>
      <w:contextualSpacing/>
    </w:pPr>
  </w:style>
  <w:style w:type="paragraph" w:styleId="ListBullet5">
    <w:name w:val="List Bullet 5"/>
    <w:basedOn w:val="Normal"/>
    <w:semiHidden/>
    <w:unhideWhenUsed/>
    <w:rsid w:val="00A64EFA"/>
    <w:pPr>
      <w:numPr>
        <w:numId w:val="8"/>
      </w:numPr>
      <w:contextualSpacing/>
    </w:pPr>
  </w:style>
  <w:style w:type="paragraph" w:styleId="ListNumber2">
    <w:name w:val="List Number 2"/>
    <w:basedOn w:val="Normal"/>
    <w:semiHidden/>
    <w:unhideWhenUsed/>
    <w:rsid w:val="00A64EFA"/>
    <w:pPr>
      <w:numPr>
        <w:numId w:val="9"/>
      </w:numPr>
      <w:contextualSpacing/>
    </w:pPr>
  </w:style>
  <w:style w:type="paragraph" w:styleId="ListNumber3">
    <w:name w:val="List Number 3"/>
    <w:basedOn w:val="Normal"/>
    <w:semiHidden/>
    <w:unhideWhenUsed/>
    <w:rsid w:val="00A64EFA"/>
    <w:pPr>
      <w:numPr>
        <w:numId w:val="10"/>
      </w:numPr>
      <w:contextualSpacing/>
    </w:pPr>
  </w:style>
  <w:style w:type="paragraph" w:styleId="ListNumber4">
    <w:name w:val="List Number 4"/>
    <w:basedOn w:val="Normal"/>
    <w:semiHidden/>
    <w:unhideWhenUsed/>
    <w:rsid w:val="00A64EFA"/>
    <w:pPr>
      <w:numPr>
        <w:numId w:val="11"/>
      </w:numPr>
      <w:contextualSpacing/>
    </w:pPr>
  </w:style>
  <w:style w:type="numbering" w:styleId="111111">
    <w:name w:val="Outline List 2"/>
    <w:basedOn w:val="NoList"/>
    <w:semiHidden/>
    <w:unhideWhenUsed/>
    <w:rsid w:val="00A64EFA"/>
    <w:pPr>
      <w:numPr>
        <w:numId w:val="15"/>
      </w:numPr>
    </w:pPr>
  </w:style>
  <w:style w:type="numbering" w:customStyle="1" w:styleId="Style3">
    <w:name w:val="Style3"/>
    <w:rsid w:val="00A64EFA"/>
    <w:pPr>
      <w:numPr>
        <w:numId w:val="16"/>
      </w:numPr>
    </w:pPr>
  </w:style>
  <w:style w:type="numbering" w:styleId="ArticleSection">
    <w:name w:val="Outline List 3"/>
    <w:basedOn w:val="NoList"/>
    <w:semiHidden/>
    <w:unhideWhenUsed/>
    <w:rsid w:val="00A64EFA"/>
    <w:pPr>
      <w:numPr>
        <w:numId w:val="17"/>
      </w:numPr>
    </w:pPr>
  </w:style>
  <w:style w:type="numbering" w:styleId="1ai">
    <w:name w:val="Outline List 1"/>
    <w:basedOn w:val="NoList"/>
    <w:semiHidden/>
    <w:unhideWhenUsed/>
    <w:rsid w:val="00A64EF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038208">
      <w:bodyDiv w:val="1"/>
      <w:marLeft w:val="0"/>
      <w:marRight w:val="0"/>
      <w:marTop w:val="0"/>
      <w:marBottom w:val="0"/>
      <w:divBdr>
        <w:top w:val="none" w:sz="0" w:space="0" w:color="auto"/>
        <w:left w:val="none" w:sz="0" w:space="0" w:color="auto"/>
        <w:bottom w:val="none" w:sz="0" w:space="0" w:color="auto"/>
        <w:right w:val="none" w:sz="0" w:space="0" w:color="auto"/>
      </w:divBdr>
    </w:div>
    <w:div w:id="186267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styles" Target="styl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0" Type="http://schemas.openxmlformats.org/officeDocument/2006/relationships/image" Target="media/image8.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1363A7DF6814C81A3310A5E0EFF29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51363A7DF6814C81A3310A5E0EFF29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2022-12-14T12:01:39Z</Data_x0020_e_x0020_Krijimit>
    <Modifikuesi xmlns="0e656187-b300-4fb0-8bf4-3a50f872073c">elona.baci</Modifikuesi>
    <Data_x0020_e_x0020_Modifikimit xmlns="0e656187-b300-4fb0-8bf4-3a50f872073c">2023-01-18T13:34:37Z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FB81E-ACF9-474E-A050-E5F936990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8DB927B-F6E8-4D19-A59E-72908D4260C1}">
  <ds:schemaRefs>
    <ds:schemaRef ds:uri="http://schemas.microsoft.com/sharepoint/v3/contenttype/forms"/>
  </ds:schemaRefs>
</ds:datastoreItem>
</file>

<file path=customXml/itemProps3.xml><?xml version="1.0" encoding="utf-8"?>
<ds:datastoreItem xmlns:ds="http://schemas.openxmlformats.org/officeDocument/2006/customXml" ds:itemID="{11900575-BCCF-4610-BDA2-50CBE96B9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1CDD49F-3FB0-4D08-881D-D05160E11E27}">
  <ds:schemaRefs>
    <ds:schemaRef ds:uri="http://schemas.microsoft.com/sharepoint/v3/contenttype/forms"/>
  </ds:schemaRefs>
</ds:datastoreItem>
</file>

<file path=customXml/itemProps5.xml><?xml version="1.0" encoding="utf-8"?>
<ds:datastoreItem xmlns:ds="http://schemas.openxmlformats.org/officeDocument/2006/customXml" ds:itemID="{CFE26C3B-7288-4627-9133-65CCE85DC73A}">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2E5110E5-E647-4959-9912-7B8AB0B67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10565</Words>
  <Characters>60223</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6</cp:revision>
  <dcterms:created xsi:type="dcterms:W3CDTF">2023-01-18T11:08:00Z</dcterms:created>
  <dcterms:modified xsi:type="dcterms:W3CDTF">2023-02-22T10:06:00Z</dcterms:modified>
</cp:coreProperties>
</file>