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3D1" w:rsidRDefault="004B03D1" w:rsidP="004B03D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LIGJ</w:t>
      </w:r>
    </w:p>
    <w:p w:rsidR="004B03D1" w:rsidRDefault="004B03D1" w:rsidP="004B03D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32/2018</w:t>
      </w:r>
    </w:p>
    <w:p w:rsidR="004B03D1" w:rsidRDefault="004B03D1" w:rsidP="004B03D1">
      <w:pPr>
        <w:pStyle w:val="NeniTitull"/>
        <w:keepNext w:val="0"/>
        <w:rPr>
          <w:spacing w:val="-4"/>
          <w:sz w:val="14"/>
          <w:lang w:val="sq-AL"/>
        </w:rPr>
      </w:pPr>
    </w:p>
    <w:p w:rsidR="004B03D1" w:rsidRDefault="004B03D1" w:rsidP="004B03D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FONDIN SHQIPTAR PËR ZHVILLIMIN E DIASPORËS</w:t>
      </w:r>
    </w:p>
    <w:p w:rsidR="004B03D1" w:rsidRDefault="004B03D1" w:rsidP="004B03D1">
      <w:pPr>
        <w:pStyle w:val="Paragrafi"/>
        <w:rPr>
          <w:rFonts w:cs="Times New Roman"/>
          <w:spacing w:val="-4"/>
          <w:sz w:val="10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mbështetje të neneve 78 dhe 83, pika 1, të Kushtetutës, me propozimin e Këshillit të Ministrave, 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4B03D1" w:rsidRDefault="004B03D1" w:rsidP="004B03D1">
      <w:pPr>
        <w:pStyle w:val="NeniNr"/>
        <w:keepNext w:val="0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B03D1" w:rsidRDefault="004B03D1" w:rsidP="004B03D1">
      <w:pPr>
        <w:pStyle w:val="NeniNr"/>
        <w:keepNext w:val="0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KREU I </w:t>
      </w: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DISPOZITA TË PËRGJITHSHME</w:t>
      </w:r>
    </w:p>
    <w:p w:rsidR="004B03D1" w:rsidRDefault="004B03D1" w:rsidP="004B03D1">
      <w:pPr>
        <w:pStyle w:val="NeniNr"/>
        <w:keepNext w:val="0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l</w:t>
      </w: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b/>
          <w:spacing w:val="-4"/>
          <w:lang w:val="sq-AL"/>
        </w:rPr>
        <w:t>Objekti</w:t>
      </w:r>
    </w:p>
    <w:p w:rsidR="004B03D1" w:rsidRDefault="004B03D1" w:rsidP="004B03D1">
      <w:pPr>
        <w:pStyle w:val="Paragrafi"/>
        <w:rPr>
          <w:rFonts w:cs="Times New Roman"/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Ky ligj ka për objekt përcaktimin e rregullave për organizimin dhe funksionimin e veprimtarisë së Fondit Shqiptar për Zhvillimin e Diasporës.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Misioni</w:t>
      </w:r>
    </w:p>
    <w:p w:rsidR="004B03D1" w:rsidRDefault="004B03D1" w:rsidP="004B03D1">
      <w:pPr>
        <w:pStyle w:val="Paragrafi"/>
        <w:rPr>
          <w:rFonts w:cs="Times New Roman"/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Fondi Shqiptar për Zhvillimin e Diasporës ka për mision sigurimin dhe shpërndarjen e mjeteve financiare, në kuadrin e nxitjes së zhvillimit social-ekonomik e kulturor, bazuar në strategjinë kombëtare për diasporën, nëpërmjet promovimit, inkurajimit dhe nxitjes së prirjeve filantropike dhe investimeve në mbështetje të zhvillimit të diasporës në Republikën e Shqipërisë e jashtë saj.</w:t>
      </w:r>
    </w:p>
    <w:p w:rsidR="004B03D1" w:rsidRDefault="004B03D1" w:rsidP="004B03D1">
      <w:pPr>
        <w:pStyle w:val="Paragrafi"/>
        <w:rPr>
          <w:rFonts w:cs="Times New Roman"/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3</w:t>
      </w:r>
    </w:p>
    <w:p w:rsidR="004B03D1" w:rsidRDefault="004B03D1" w:rsidP="004B03D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Përkufizime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Në këtë ligj termat e mëposhtëm kanë këto kuptime: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“Donacione” është ofrimi i fondeve, financimeve ose bazës materiale përmes një kontrate ose marrëveshjeje për të mbështetur përmbushjen e misionit e të projekteve të realizuara nga FSHZHD-ja.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b) “Donator” janë të gjitha institucionet bankare dhe institucionet financiare jobankare, kombëtare dhe ndërkombëtare, publike apo private, që financojnë projekte zhvillimi për t’u zbatuar nga FSHZHD-ja.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c) “Filantropi” është dhënia e kontributit për promovimin e mirëqenies, të zhvillimit social-ekonomik të diasporës.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ç) “FSHZHD” është Fondi Shqiptar për Zhvillimin e Diasporës.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d) “Manuali i procedurave” është  manuali i procedurave drejtuese, administrative, financiare dhe teknike të FSHZHD-së.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dh) “Projekt” janë projektet ose programet e zhvillimit, që zbatohen nga FSHZHD-ja, të financuara nga donatorë të ndryshëm dhe/ose nga shteti.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e) “Statuti” është akti që parashikon rregullimin e hollësishëm të organizimit, funksionimit dhe të veprimtarisë së FSHZHD-së. 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4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Statusi juridik</w:t>
      </w:r>
    </w:p>
    <w:p w:rsidR="004B03D1" w:rsidRDefault="004B03D1" w:rsidP="004B03D1">
      <w:pPr>
        <w:pStyle w:val="Paragrafi"/>
        <w:rPr>
          <w:rFonts w:cs="Times New Roman"/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1. FSHZHD-ja është person juridik publik.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 xml:space="preserve">2. FSHZHD-ja menaxhon projektet e financuara nga Këshilli i Ministrave ose donatorët, në përputhje me objektin e veprimtarisë së tij, sipas kushteve dhe kritereve të parashikuara në marrëveshje përkatëse.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3. Selia e FSHZHD-së përcaktohet në statutin e tij. 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5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Objektivat e veprimtarisë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1. FSHZHD-ja shërben si mekanizëm i njohur nga ligji për nxitjen e prirjeve filantropike /donacioneve dhe investimeve të anëtarëve të diasporës në përpjekjet për zhvillimin social-ekonomik e kulturor në Republikën e Shqipërisë dhe jashtë saj.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2. Në përmbushjen e misionit të saj, FSHZHD-ja udhëhiqet nga këta objektiva: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Mbështetjen e anëtarëve të diasporës për të mundësuar kontributin e tyre në çështjet arsimore, </w:t>
      </w:r>
      <w:r>
        <w:rPr>
          <w:spacing w:val="-4"/>
          <w:lang w:val="sq-AL"/>
        </w:rPr>
        <w:lastRenderedPageBreak/>
        <w:t>kulturore, shëndetësore;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b) Forcimin e bashkëpunimit me organizata të tjera jofitimprurëse dhe organizata filantropike, të angazhuara në mënyrë aktive në zhvillimin social-ekonomik e kulturor.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6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Kompetencat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1. FSHZHD-ja ka për objekt të veprimtarisë hartimin, menaxhimin, financimin, zbatimin dhe mbikëqyrjen e projekteve të lidhura me misionin e saj.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2. Kompetencat e FSHZHD-së, janë: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Menaxhimi i projekteve të financuara nga Këshilli i Ministrave dhe/ose donatorë të ndryshëm, që kanë si qëllim nxitjen dhe ndërmjetësimin e filantropisë;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b) Ndërmjetësimi i dhënies dhe i mbështetjes financiare, nëpërmjet filantropisë, për përmirësimin e infrastrukturës social-ekonomike e kulturore në Shqipëri, si dhe në diasporë;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c) Kryerja e veprimtarive të ndryshme, në funksion të zbatimit të politikave e të instrumenteve për nxitjen e filantropisë drejt projekteve me impakt zhvillimor në Republikën e Shqipërisë dhe pranë diasporës.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3. FSHZHD-ja bashkëpunon për ushtrimin e veprimtarisë së tij me institucionet publike dhe organizatat e shoqërisë civile, që veprojnë në fusha apo sektorë të lidhur me zhvillimin e investimeve në Shqipëri dhe në diasporë. </w:t>
      </w:r>
    </w:p>
    <w:p w:rsidR="004B03D1" w:rsidRDefault="004B03D1" w:rsidP="004B03D1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4.</w:t>
      </w:r>
      <w:r>
        <w:rPr>
          <w:rFonts w:cs="Times New Roman"/>
          <w:i/>
          <w:color w:val="FF0000"/>
          <w:spacing w:val="-4"/>
          <w:lang w:val="sq-AL"/>
        </w:rPr>
        <w:t xml:space="preserve"> </w:t>
      </w:r>
      <w:r>
        <w:rPr>
          <w:rFonts w:cs="Times New Roman"/>
          <w:spacing w:val="-4"/>
          <w:lang w:val="sq-AL"/>
        </w:rPr>
        <w:t>FSHZHD-ja asiston krijimin e Dhomës së Biznesit të Diasporës, në përputhje me legjislacionin në fuqi. Dhoma e Biznesit të Diasporës ka logon e saj. Modeli i logos është sipas formatit të shtojcës bashkëlidhur këtij ligji.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5. FSHZHD-ja</w:t>
      </w:r>
      <w:r>
        <w:rPr>
          <w:rFonts w:cs="Times New Roman"/>
          <w:i/>
          <w:color w:val="FF0000"/>
          <w:spacing w:val="-4"/>
          <w:lang w:val="sq-AL"/>
        </w:rPr>
        <w:t xml:space="preserve"> </w:t>
      </w:r>
      <w:r>
        <w:rPr>
          <w:rFonts w:cs="Times New Roman"/>
          <w:spacing w:val="-4"/>
          <w:lang w:val="sq-AL"/>
        </w:rPr>
        <w:t>mund të kontraktojë me Këshillin e Ministrave, sipas marrëveshjeve përkatëse, për menaxhimin e projekteve të financuara prej tij dhe/ose nga donatorët, në përputhje me objektin e veprimtarisë së Fondit.</w:t>
      </w:r>
    </w:p>
    <w:p w:rsidR="004B03D1" w:rsidRDefault="004B03D1" w:rsidP="004B03D1">
      <w:pPr>
        <w:pStyle w:val="Paragrafi"/>
        <w:rPr>
          <w:rFonts w:cs="Times New Roman"/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II</w:t>
      </w: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KAPITALI DHE BURIMET E FINANCIMIT</w:t>
      </w:r>
    </w:p>
    <w:p w:rsidR="004B03D1" w:rsidRDefault="004B03D1" w:rsidP="004B03D1">
      <w:pPr>
        <w:pStyle w:val="NeniNr"/>
        <w:keepNext w:val="0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7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Kapitali dhe burimet e financimit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1. Të ardhurat në buxhetin e FSHZHD-së krijohen nga: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a) Fondet e përfituara nga marrëveshjet ndërmjet Republikës së Shqipërisë</w:t>
      </w:r>
      <w:r>
        <w:rPr>
          <w:rFonts w:ascii="Cambria Math" w:hAnsi="Cambria Math" w:cs="Cambria Math"/>
          <w:spacing w:val="-4"/>
          <w:lang w:val="sq-AL"/>
        </w:rPr>
        <w:t>̈</w:t>
      </w:r>
      <w:r>
        <w:rPr>
          <w:spacing w:val="-4"/>
          <w:lang w:val="sq-AL"/>
        </w:rPr>
        <w:t xml:space="preserve">, Këshillit të Ministrave, dhe donatorëve të ndryshëm për financimin e projekteve të zbatuara nga FSHZHD-ja;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b) Fondet nga buxheti i shtetit për projektet e financuara nga Këshilli i Ministrave, sipas parashikimeve të këtij ligji;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c) Individë e institucione, brenda dhe jashtë Republikës së Shqipërisë, sipas marrëveshjeve përkatëse;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ç) Të ardhurat e përfituara nga aktivitetet e veta dhe shërbimet e ofruara;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d) Kontributet materiale nga programet dy e shumëpalëshe, si dhe nga persona fizikë dhe organizata të ndryshme jofitimprurëse, që ushtrojnë aktivitet filantropik;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dh) Burime të tjera, të lejuara e të njohura nga legjislacioni në fuqi.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2. FSHZHD-ja i përdor të ardhurat e krijuara për financimin e veprimtarisë së tij, sipas legjislacionit në fuqi për menaxhimin financiar.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3. FSHZHD-ja zbaton të gjitha rregullat e legjislacionit për menaxhimin financiar dhe kontrollin. Rregullat dhe procedurat e hollësishme për administrimin e llogarive, krijimin dhe përdorimin e të ardhurave përcaktohen me vendim të Këshillit të Ministrave.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III</w:t>
      </w: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STRUKTURA, ORGANIZIMI </w:t>
      </w: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DHE DREJTIMI I FSHZHD-së</w:t>
      </w:r>
    </w:p>
    <w:p w:rsidR="004B03D1" w:rsidRDefault="004B03D1" w:rsidP="004B03D1">
      <w:pPr>
        <w:pStyle w:val="NeniNr"/>
        <w:keepNext w:val="0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8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Organet drejtuese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Organet drejtuese të FSHZHD-së, janë: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Këshilli Drejtues;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b) Drejtori ekzekutiv.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Neni 9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Përbërja e këshillit drejtues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1. Këshilli Drejtues është organi më i lartë vendimmarrës i FSHZHD-së dhe përbëhet nga 7 anëtarë, si më poshtë: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6 anëtarë, të cilët zgjidhen nga institucionet e administratës publike, sipas fushave përkatëse, në kuadër të projekteve që ka në zbatim FSHZHD-ja;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b) 1 anëtar, përfaqësues i diasporës, i cili zgjidhet nga radhët e anëtarëve të Këshillit Koordinues të Diasporës.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2. Kryetar i Këshillit Drejtues të FSHZHD-së zgjidhet njëri prej anëtarëve të Këshillit Drejtues.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3. Kryetari dhe anëtarët e Këshillit Drejtues të FSHZHD-së emërohen e shkarkohen me vendim të Këshillit të Ministrave, me propozimin e ministrit të Shtetit për Diasporën.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4. Mandati i Kryetarit dhe i anëtarëve të Këshillit Drejtues është 4 vjet, me të drejtë rizgjedhjeje.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5. Në përzgjedhjen e anëtarëve të Këshillit Drejtues, për aq sa është e mundur, zbatohet legjislacioni në fuqi për barazinë gjinore.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10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Detyrat e Këshillit Drejtues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1. Këshilli Drejtues ka këto detyra: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Miraton drejtimet kryesore të veprimtarisë, si ato financiare, organizative dhe administrative të FSHZHD-së;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b) Miraton statutin dhe manualin e procedurave të FSHZHD-së me 2/3 e votave të numrit të përgjithshëm të anëtarëve;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spacing w:val="-4"/>
          <w:lang w:val="sq-AL"/>
        </w:rPr>
        <w:tab/>
      </w:r>
      <w:r>
        <w:rPr>
          <w:lang w:val="sq-AL"/>
        </w:rPr>
        <w:t xml:space="preserve">c) Miraton marrëveshjet e zbatimit dhe/ose të financimit të projekteve, si dhe aktivitetet e shërbimit, të cilat do të gjenerojnë të ardhura;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 xml:space="preserve">ç) Emëron dhe shkarkon drejtorin ekzekutiv, në mbështetje të nenit 11 të këtij ligji;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 xml:space="preserve">d) Mbikëqyr administrimin dhe veprimtarinë e FSHZHD-së;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lang w:val="sq-AL"/>
        </w:rPr>
        <w:tab/>
      </w:r>
      <w:r>
        <w:rPr>
          <w:spacing w:val="-4"/>
          <w:lang w:val="sq-AL"/>
        </w:rPr>
        <w:t xml:space="preserve">dh) Miraton strukturën organizative të FSHZHD-së;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 xml:space="preserve">e) Miraton kushtet dhe kriteret bazë të marrëdhënieve të punësimit në FSHZHD dhe kategoritë e nivelin e pagave, në përputhje me legjislacionin në fuqi për nivelin e pagave;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 xml:space="preserve">ë) Miraton bilancin vjetor, raportet vjetore dhe raportet periodike të veprimtarisë së FSHZHD-së;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 xml:space="preserve">f) Miraton buxhetin vjetor të FSHZHD-së;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 xml:space="preserve">g) Analizon e miraton raportet e kontrolleve dhe të auditit, të kryera për veprimtarinë e FSHZHD-së;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 xml:space="preserve">gj) Miraton rregulloren për funksionimin e Këshillit Drejtues dhe kriteret për vendimmarrjen, kuorumin e nevojshëm etj.;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>h) Merr vendime për çështje që lidhen me veprimtarinë e FSHZHD-së dhe miraton dokumentet e nevojshme për ecurinë e kësaj veprimtarie;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>i) Raporton në mënyrë periodike pranë ministrisë përgjegjëse.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 xml:space="preserve">2. Këshilli Drejtues ka edhe një sekretar, i cili zgjidhet ndërmjet punonjësve të administratës së FSHZHD-së. </w:t>
      </w:r>
    </w:p>
    <w:p w:rsidR="004B03D1" w:rsidRDefault="004B03D1" w:rsidP="004B03D1">
      <w:pPr>
        <w:pStyle w:val="Paragrafi"/>
        <w:rPr>
          <w:lang w:val="sq-AL"/>
        </w:rPr>
      </w:pPr>
      <w:r>
        <w:rPr>
          <w:lang w:val="sq-AL"/>
        </w:rPr>
        <w:tab/>
        <w:t>3. Mënyra dhe procedurat më të hollësishme të ushtrimit të kompetencave të Këshillit Drejtues përcaktohen në statutin, manualin e procedurave dhe në rregulloren e funksionimit të tij.</w:t>
      </w:r>
    </w:p>
    <w:p w:rsidR="004B03D1" w:rsidRPr="004B03D1" w:rsidRDefault="004B03D1" w:rsidP="004B03D1">
      <w:pPr>
        <w:pStyle w:val="Paragrafi"/>
        <w:rPr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11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Drejtori ekzekutiv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1. Drejtori ekzekutiv: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Është autoriteti më i lartë ekzekutiv i FSHZHD-së;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b) Përgjigjet përpara Këshillit Drejtues;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c) Emërohet me një shumicë prej 2/3 të numrit të përgjithshëm të anëtarëve të Këshillit Drejtues të FSHZHD-së.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2. Drejtor ekzekutiv zgjidhet personi që: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Është shtetas shqiptar; 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 xml:space="preserve">b) Ka përfunduar ciklin e dytë të studimeve universitare; 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 xml:space="preserve">c) Ka një përvojë pune jo më pak se 3 vjet në menaxhimin e projekteve të financuara nga donatorë të ndryshëm;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ab/>
        <w:t xml:space="preserve">ç) Zotëron një ose më shumë gjuhë të huaja. 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3. Drejtori ekzekutiv zgjidhet për një periudhë 5-vjeçare me të drejtë rizgjedhje jo më shumë se një herë.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4. Drejtori ekzekutiv shkarkohet nga detyra përpara mbarimit të afatit, me një shumicë prej 2/3 të numrit të përgjithshëm të anëtarëve të Këshillit Drejtues të FSHZHD-së, vetëm në rast se: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a) Dënohet nga gjykata, me vendim të formës së prerë, për një vepër penale;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b) Është në pamundësi fizike ose mendore për të ushtruar funksionet e ngarkuara, për një periudhë mbi gjashtë muaj;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c) Shkel rëndë rregullat e etikës së punës, të cilat përcaktohen nga Këshilli Drejtues në manualin e procedurave të FSHZHD-së;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ç) Nuk përmbush detyrat e caktuara, sipas nenit 12 të këtij ligji;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d) Jep dorëheqjen. 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12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Kompetencat e drejtorit ekzekutiv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1. Drejtori ekzekutiv ushtron këto kompetenca: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a)</w:t>
      </w:r>
      <w:r>
        <w:rPr>
          <w:rFonts w:cs="Times New Roman"/>
          <w:color w:val="FF0000"/>
          <w:spacing w:val="-4"/>
          <w:lang w:val="sq-AL"/>
        </w:rPr>
        <w:t xml:space="preserve"> </w:t>
      </w:r>
      <w:r>
        <w:rPr>
          <w:rFonts w:cs="Times New Roman"/>
          <w:spacing w:val="-4"/>
          <w:lang w:val="sq-AL"/>
        </w:rPr>
        <w:t>Përfaqëson FSHZH-në në marrëdhënie me të tretët brenda dhe jashtë vendit;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b) Drejton veprimtarinë administrative dhe organizative të FSHZHD-së, ndjek zbatimin e vendimeve të Këshillit Drejtues dhe udhëzimet që rrjedhin nga statuti;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c) Administron burimet financiare të FSHZHD-së, në përputhje me këtë ligj dhe statutin;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ç) Nënshkruan marrëveshje me donatorë të ndryshëm; 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d) Zgjedh dhe emëron personelin, në përputhje me Kodin e Punës;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dh) Kërkon thirrjen e mbledhjeve të jashtëzakonshme të Këshillit Drejtues;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e) Kryen të gjitha detyrat e tjera, që i ngarkon ky ligj, statuti dhe manuali i procedurave të FSHZHD-së. 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2. Mënyra dhe procedurat e ushtrimit të kompetencave të drejtorit ekzekutiv përcaktohen në statut dhe në manualin e procedurave të FSHZHD-së.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13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Administrata e FSHZHD-së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1. Veprimtaria e FSHZHD-së mbështetet nga një administratë, e cila funksionon në përputhje me statutin dhe manualin e procedurave të FSHZHD-së. 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2. Marrëdhëniet e punës të punonjësve të kësaj administrate rregullohen sipas Kodit të Punës.</w:t>
      </w:r>
    </w:p>
    <w:p w:rsidR="004B03D1" w:rsidRDefault="004B03D1" w:rsidP="004B03D1">
      <w:pPr>
        <w:pStyle w:val="Paragrafi"/>
        <w:rPr>
          <w:rFonts w:cs="Times New Roman"/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14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Raportimi</w:t>
      </w:r>
    </w:p>
    <w:p w:rsidR="004B03D1" w:rsidRDefault="004B03D1" w:rsidP="004B03D1">
      <w:pPr>
        <w:pStyle w:val="Paragrafi"/>
        <w:rPr>
          <w:rFonts w:cs="Times New Roman"/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1. FSHZHD-ja raporton, për veprimtarinë vjetore e periodike të institucionit, pranë ministrisë përgjegjëse.</w:t>
      </w: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2. FSHZHD-ja raporton për fondet e mbledhura dhe mënyrën e shpenzimit të tyre pran</w:t>
      </w:r>
      <w:r>
        <w:rPr>
          <w:rFonts w:cs="Garamond"/>
          <w:spacing w:val="-4"/>
          <w:lang w:val="sq-AL"/>
        </w:rPr>
        <w:t>ë</w:t>
      </w:r>
      <w:r>
        <w:rPr>
          <w:rFonts w:cs="Times New Roman"/>
          <w:spacing w:val="-4"/>
          <w:lang w:val="sq-AL"/>
        </w:rPr>
        <w:t xml:space="preserve"> Nënkomisionit për Diasporën dhe Migracionin në Kuvendin e Shqipërisë, me  k</w:t>
      </w:r>
      <w:r>
        <w:rPr>
          <w:rFonts w:cs="Garamond"/>
          <w:spacing w:val="-4"/>
          <w:lang w:val="sq-AL"/>
        </w:rPr>
        <w:t>ë</w:t>
      </w:r>
      <w:r>
        <w:rPr>
          <w:rFonts w:cs="Times New Roman"/>
          <w:spacing w:val="-4"/>
          <w:lang w:val="sq-AL"/>
        </w:rPr>
        <w:t>rkes</w:t>
      </w:r>
      <w:r>
        <w:rPr>
          <w:rFonts w:cs="Garamond"/>
          <w:spacing w:val="-4"/>
          <w:lang w:val="sq-AL"/>
        </w:rPr>
        <w:t>ë</w:t>
      </w:r>
      <w:r>
        <w:rPr>
          <w:rFonts w:cs="Times New Roman"/>
          <w:spacing w:val="-4"/>
          <w:lang w:val="sq-AL"/>
        </w:rPr>
        <w:t xml:space="preserve"> t</w:t>
      </w:r>
      <w:r>
        <w:rPr>
          <w:rFonts w:cs="Garamond"/>
          <w:spacing w:val="-4"/>
          <w:lang w:val="sq-AL"/>
        </w:rPr>
        <w:t>ë</w:t>
      </w:r>
      <w:r>
        <w:rPr>
          <w:rFonts w:cs="Times New Roman"/>
          <w:spacing w:val="-4"/>
          <w:lang w:val="sq-AL"/>
        </w:rPr>
        <w:t xml:space="preserve"> tij.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15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Konflikti i interesit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Gjatë veprimtarisë së tyre, punonjësit e FSHZHD-së të zbatojnë rregullat për të parandaluar e shmangur konfliktin e interesave, sipas legjislacionit në fuqi për parandalimin e konfliktit të interesit në ushtrimin e funksioneve publike.</w:t>
      </w:r>
    </w:p>
    <w:p w:rsidR="004B03D1" w:rsidRPr="004B03D1" w:rsidRDefault="004B03D1" w:rsidP="004B03D1">
      <w:pPr>
        <w:pStyle w:val="Paragrafi"/>
        <w:rPr>
          <w:rFonts w:cs="Times New Roman"/>
          <w:spacing w:val="-4"/>
          <w:sz w:val="14"/>
          <w:lang w:val="sq-AL"/>
        </w:rPr>
      </w:pPr>
      <w:bookmarkStart w:id="0" w:name="_GoBack"/>
      <w:bookmarkEnd w:id="0"/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IV</w:t>
      </w: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DISPOZITA KALIMTARE DHE TË FUNDIT</w:t>
      </w:r>
    </w:p>
    <w:p w:rsidR="004B03D1" w:rsidRDefault="004B03D1" w:rsidP="004B03D1">
      <w:pPr>
        <w:pStyle w:val="NeniNr"/>
        <w:keepNext w:val="0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16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Dispozita kalimtare 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1. Këshilli Drejtues dhe drejtori ekzekutiv i FSHZHD-së emërohen jo më vonë se 3 muaj nga data e hyrjes në fuqi të këtij ligji. </w:t>
      </w: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2. Statuti dhe manuali i procedurave miratohen nga Këshilli Drejtues i FSHZHD-së jo më vonë se 3 muaj nga data e krijimit të këtij këshilli. 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Neni 17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Aktet nënligjore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Ngarkohet Këshilli i Ministrave për nxjerrjen e akteve nënligjore në zbatim të  pikës 3, të nenit 7, brenda 6 muajve nga hyrja në fuqi e këtij ligji.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18</w:t>
      </w:r>
    </w:p>
    <w:p w:rsidR="004B03D1" w:rsidRDefault="004B03D1" w:rsidP="004B03D1">
      <w:pPr>
        <w:pStyle w:val="NeniTitull"/>
        <w:keepNext w:val="0"/>
        <w:rPr>
          <w:lang w:val="sq-AL"/>
        </w:rPr>
      </w:pPr>
      <w:r>
        <w:rPr>
          <w:lang w:val="sq-AL"/>
        </w:rPr>
        <w:t>Hyrja në fuqi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Ky ligj hyn në fuqi 15 ditë pas botimit në Fletoren Zyrtare.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7.6.2018</w:t>
      </w:r>
    </w:p>
    <w:p w:rsidR="004B03D1" w:rsidRDefault="004B03D1" w:rsidP="004B03D1">
      <w:pPr>
        <w:pStyle w:val="Paragrafi"/>
        <w:rPr>
          <w:spacing w:val="-4"/>
          <w:sz w:val="14"/>
          <w:lang w:val="sq-AL"/>
        </w:rPr>
      </w:pPr>
    </w:p>
    <w:p w:rsidR="004B03D1" w:rsidRDefault="004B03D1" w:rsidP="004B03D1">
      <w:pPr>
        <w:pStyle w:val="Paragrafi"/>
        <w:ind w:firstLine="0"/>
        <w:rPr>
          <w:rStyle w:val="Strong"/>
        </w:rPr>
      </w:pPr>
      <w:r>
        <w:rPr>
          <w:rStyle w:val="Strong"/>
          <w:lang w:val="sq-AL"/>
        </w:rPr>
        <w:t>Shpallur me dekretin nr. 10813, datë 14.6.2018 të Presidentit të Republikës së Shqipërisë, Ilir Meta.</w:t>
      </w:r>
    </w:p>
    <w:p w:rsidR="004B03D1" w:rsidRDefault="004B03D1" w:rsidP="004B03D1">
      <w:pPr>
        <w:pStyle w:val="Paragrafi"/>
        <w:ind w:firstLine="0"/>
        <w:rPr>
          <w:rStyle w:val="Strong"/>
          <w:lang w:val="sq-AL"/>
        </w:rPr>
      </w:pPr>
    </w:p>
    <w:p w:rsidR="004B03D1" w:rsidRDefault="004B03D1" w:rsidP="004B03D1">
      <w:pPr>
        <w:pStyle w:val="Paragrafi"/>
        <w:ind w:firstLine="0"/>
        <w:rPr>
          <w:rStyle w:val="Strong"/>
          <w:b w:val="0"/>
          <w:bCs w:val="0"/>
          <w:lang w:val="sq-AL"/>
        </w:rPr>
      </w:pPr>
    </w:p>
    <w:p w:rsidR="004B03D1" w:rsidRDefault="004B03D1" w:rsidP="004B03D1">
      <w:pPr>
        <w:pStyle w:val="Paragrafi"/>
        <w:ind w:firstLine="0"/>
        <w:rPr>
          <w:rStyle w:val="Strong"/>
          <w:b w:val="0"/>
          <w:bCs w:val="0"/>
          <w:lang w:val="sq-AL"/>
        </w:rPr>
      </w:pPr>
    </w:p>
    <w:p w:rsidR="004B03D1" w:rsidRDefault="004B03D1" w:rsidP="004B03D1">
      <w:pPr>
        <w:pStyle w:val="Paragrafi"/>
        <w:ind w:firstLine="0"/>
        <w:rPr>
          <w:rStyle w:val="Strong"/>
          <w:b w:val="0"/>
          <w:bCs w:val="0"/>
          <w:lang w:val="sq-AL"/>
        </w:rPr>
      </w:pPr>
    </w:p>
    <w:p w:rsidR="004B03D1" w:rsidRDefault="004B03D1" w:rsidP="004B03D1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B03D1" w:rsidSect="004B03D1">
          <w:pgSz w:w="11907" w:h="16840"/>
          <w:pgMar w:top="720" w:right="1134" w:bottom="720" w:left="1134" w:header="851" w:footer="851" w:gutter="0"/>
          <w:cols w:space="454"/>
        </w:sectPr>
      </w:pPr>
    </w:p>
    <w:p w:rsidR="004B03D1" w:rsidRDefault="004B03D1" w:rsidP="004B03D1">
      <w:pPr>
        <w:pStyle w:val="Paragrafi"/>
      </w:pPr>
    </w:p>
    <w:p w:rsidR="004B03D1" w:rsidRDefault="004B03D1" w:rsidP="004B03D1">
      <w:pPr>
        <w:pStyle w:val="Paragrafi"/>
        <w:rPr>
          <w:lang w:val="sq-AL"/>
        </w:rPr>
      </w:pPr>
    </w:p>
    <w:p w:rsidR="004B03D1" w:rsidRDefault="004B03D1" w:rsidP="004B03D1">
      <w:pPr>
        <w:pStyle w:val="Paragrafi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00145" cy="3157855"/>
            <wp:effectExtent l="0" t="0" r="0" b="4445"/>
            <wp:docPr id="1" name="Picture 1" descr="Logo dhoma e biznesit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dhoma e biznesit-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6" t="13669" r="5275" b="17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11C" w:rsidRDefault="002E011C"/>
    <w:sectPr w:rsidR="002E011C" w:rsidSect="004B0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F40"/>
    <w:rsid w:val="002E011C"/>
    <w:rsid w:val="004B03D1"/>
    <w:rsid w:val="004B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1FCB4D-C928-404E-A364-35AE0366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3D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B03D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B03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B03D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B03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03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Strong">
    <w:name w:val="Strong"/>
    <w:basedOn w:val="DefaultParagraphFont"/>
    <w:qFormat/>
    <w:rsid w:val="004B03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5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1801</Words>
  <Characters>10270</Characters>
  <Application>Microsoft Office Word</Application>
  <DocSecurity>0</DocSecurity>
  <Lines>85</Lines>
  <Paragraphs>24</Paragraphs>
  <ScaleCrop>false</ScaleCrop>
  <Company/>
  <LinksUpToDate>false</LinksUpToDate>
  <CharactersWithSpaces>12047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2018-06-18T13:31:00Z</dcterms:created>
  <dcterms:modified xsi:type="dcterms:W3CDTF">2018-06-18T13:32:00Z</dcterms:modified>
</cp:coreProperties>
</file>